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430FA" w14:textId="77777777" w:rsidR="006E2AB4" w:rsidRDefault="00A20617">
      <w:pPr>
        <w:tabs>
          <w:tab w:val="left" w:pos="3640"/>
        </w:tabs>
        <w:spacing w:before="57" w:after="57"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14:anchorId="28783EAE" wp14:editId="28096258">
                <wp:simplePos x="0" y="0"/>
                <wp:positionH relativeFrom="column">
                  <wp:posOffset>4123690</wp:posOffset>
                </wp:positionH>
                <wp:positionV relativeFrom="paragraph">
                  <wp:posOffset>-1236980</wp:posOffset>
                </wp:positionV>
                <wp:extent cx="2143125" cy="672465"/>
                <wp:effectExtent l="0" t="0" r="28575" b="13335"/>
                <wp:wrapNone/>
                <wp:docPr id="3" name="Caixa de texto 6"/>
                <wp:cNvGraphicFramePr/>
                <a:graphic xmlns:a="http://schemas.openxmlformats.org/drawingml/2006/main">
                  <a:graphicData uri="http://schemas.microsoft.com/office/word/2010/wordprocessingShape">
                    <wps:wsp>
                      <wps:cNvSpPr txBox="1"/>
                      <wps:spPr bwMode="auto">
                        <a:xfrm>
                          <a:off x="0" y="0"/>
                          <a:ext cx="2143125" cy="672465"/>
                        </a:xfrm>
                        <a:prstGeom prst="rect">
                          <a:avLst/>
                        </a:prstGeom>
                        <a:solidFill>
                          <a:srgbClr val="FFFFFF"/>
                        </a:solidFill>
                        <a:ln>
                          <a:solidFill>
                            <a:srgbClr val="000000"/>
                          </a:solidFill>
                        </a:ln>
                      </wps:spPr>
                      <wps:txbx>
                        <w:txbxContent>
                          <w:p w14:paraId="44DCB76D" w14:textId="76CB793A" w:rsidR="006E2AB4" w:rsidRDefault="00A20617">
                            <w:pPr>
                              <w:rPr>
                                <w:rFonts w:ascii="Arial" w:eastAsia="Arial" w:hAnsi="Arial"/>
                              </w:rPr>
                            </w:pPr>
                            <w:r>
                              <w:rPr>
                                <w:rFonts w:ascii="Arial" w:hAnsi="Arial"/>
                              </w:rPr>
                              <w:t xml:space="preserve">PMT-RJ                                        PROCESSO N º </w:t>
                            </w:r>
                            <w:r w:rsidR="00A8578F">
                              <w:rPr>
                                <w:rFonts w:ascii="Arial" w:hAnsi="Arial"/>
                              </w:rPr>
                              <w:t>11.737</w:t>
                            </w:r>
                            <w:r>
                              <w:rPr>
                                <w:rFonts w:ascii="Arial" w:hAnsi="Arial"/>
                              </w:rPr>
                              <w:t>/202</w:t>
                            </w:r>
                            <w:r w:rsidR="00A8578F">
                              <w:rPr>
                                <w:rFonts w:ascii="Arial" w:hAnsi="Arial"/>
                              </w:rPr>
                              <w:t>2</w:t>
                            </w:r>
                          </w:p>
                          <w:p w14:paraId="6275A869" w14:textId="77777777" w:rsidR="006E2AB4" w:rsidRDefault="006E2AB4">
                            <w:pPr>
                              <w:rPr>
                                <w:rFonts w:ascii="Arial" w:hAnsi="Arial"/>
                              </w:rPr>
                            </w:pPr>
                          </w:p>
                          <w:p w14:paraId="56CABFDA" w14:textId="77777777" w:rsidR="006E2AB4" w:rsidRDefault="00A20617">
                            <w:pPr>
                              <w:rPr>
                                <w:rFonts w:ascii="Arial" w:hAnsi="Arial"/>
                              </w:rPr>
                            </w:pPr>
                            <w:r>
                              <w:rPr>
                                <w:rFonts w:ascii="Arial" w:hAnsi="Arial"/>
                              </w:rPr>
                              <w:t xml:space="preserve">RUBRICA:                  </w:t>
                            </w:r>
                            <w:proofErr w:type="gramStart"/>
                            <w:r>
                              <w:rPr>
                                <w:rFonts w:ascii="Arial" w:hAnsi="Arial"/>
                              </w:rPr>
                              <w:t>FLS.:</w:t>
                            </w:r>
                            <w:proofErr w:type="gramEnd"/>
                            <w:r>
                              <w:rPr>
                                <w:rFonts w:ascii="Arial" w:hAnsi="Arial"/>
                              </w:rPr>
                              <w:t xml:space="preserve">  </w:t>
                            </w:r>
                          </w:p>
                          <w:p w14:paraId="3B2EE3C4" w14:textId="77777777" w:rsidR="006E2AB4" w:rsidRDefault="006E2AB4"/>
                        </w:txbxContent>
                      </wps:txbx>
                      <wps:bodyPr wrap="square"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783EAE" id="_x0000_t202" coordsize="21600,21600" o:spt="202" path="m,l,21600r21600,l21600,xe">
                <v:stroke joinstyle="miter"/>
                <v:path gradientshapeok="t" o:connecttype="rect"/>
              </v:shapetype>
              <v:shape id="Caixa de texto 6"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">
                <v:textbox>
                  <w:txbxContent>
                    <w:p w14:paraId="44DCB76D" w14:textId="76CB793A" w:rsidR="006E2AB4" w:rsidRDefault="00A20617">
                      <w:pPr>
                        <w:rPr>
                          <w:rFonts w:ascii="Arial" w:eastAsia="Arial" w:hAnsi="Arial"/>
                        </w:rPr>
                      </w:pPr>
                      <w:r>
                        <w:rPr>
                          <w:rFonts w:ascii="Arial" w:hAnsi="Arial"/>
                        </w:rPr>
                        <w:t xml:space="preserve">PMT-RJ                                        PROCESSO N º </w:t>
                      </w:r>
                      <w:r w:rsidR="00A8578F">
                        <w:rPr>
                          <w:rFonts w:ascii="Arial" w:hAnsi="Arial"/>
                        </w:rPr>
                        <w:t>11.737</w:t>
                      </w:r>
                      <w:r>
                        <w:rPr>
                          <w:rFonts w:ascii="Arial" w:hAnsi="Arial"/>
                        </w:rPr>
                        <w:t>/202</w:t>
                      </w:r>
                      <w:r w:rsidR="00A8578F">
                        <w:rPr>
                          <w:rFonts w:ascii="Arial" w:hAnsi="Arial"/>
                        </w:rPr>
                        <w:t>2</w:t>
                      </w:r>
                    </w:p>
                    <w:p w14:paraId="6275A869" w14:textId="77777777" w:rsidR="006E2AB4" w:rsidRDefault="006E2AB4">
                      <w:pPr>
                        <w:rPr>
                          <w:rFonts w:ascii="Arial" w:hAnsi="Arial"/>
                        </w:rPr>
                      </w:pPr>
                    </w:p>
                    <w:p w14:paraId="56CABFDA" w14:textId="77777777" w:rsidR="006E2AB4" w:rsidRDefault="00A20617">
                      <w:pPr>
                        <w:rPr>
                          <w:rFonts w:ascii="Arial" w:hAnsi="Arial"/>
                        </w:rPr>
                      </w:pPr>
                      <w:r>
                        <w:rPr>
                          <w:rFonts w:ascii="Arial" w:hAnsi="Arial"/>
                        </w:rPr>
                        <w:t xml:space="preserve">RUBRICA:                  FLS.:  </w:t>
                      </w:r>
                    </w:p>
                    <w:p w14:paraId="3B2EE3C4" w14:textId="77777777" w:rsidR="006E2AB4" w:rsidRDefault="006E2AB4"/>
                  </w:txbxContent>
                </v:textbox>
              </v:shape>
            </w:pict>
          </mc:Fallback>
        </mc:AlternateContent>
      </w:r>
      <w:r>
        <w:rPr>
          <w:noProof/>
          <w:lang w:eastAsia="pt-BR"/>
        </w:rPr>
        <mc:AlternateContent>
          <mc:Choice Requires="wpg">
            <w:drawing>
              <wp:anchor distT="0" distB="0" distL="114300" distR="114300" simplePos="0" relativeHeight="251659264" behindDoc="1" locked="0" layoutInCell="1" allowOverlap="1" wp14:anchorId="0B0E883D" wp14:editId="478D3D76">
                <wp:simplePos x="0" y="0"/>
                <wp:positionH relativeFrom="page">
                  <wp:posOffset>168275</wp:posOffset>
                </wp:positionH>
                <wp:positionV relativeFrom="margin">
                  <wp:posOffset>-708025</wp:posOffset>
                </wp:positionV>
                <wp:extent cx="7240270" cy="10003155"/>
                <wp:effectExtent l="0" t="0" r="0" b="0"/>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pic:cNvPicPr>
                      </pic:nvPicPr>
                      <pic:blipFill>
                        <a:blip r:embed="rId8"/>
                        <a:stretch/>
                      </pic:blipFill>
                      <pic:spPr bwMode="auto">
                        <a:xfrm>
                          <a:off x="0" y="0"/>
                          <a:ext cx="7240270" cy="1000315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9264;o:allowoverlap:true;o:allowincell:true;mso-position-horizontal-relative:page;margin-left:13.2pt;mso-position-horizontal:absolute;mso-position-vertical-relative:margin;margin-top:-55.8pt;mso-position-vertical:absolute;width:570.1pt;height:787.6pt;" stroked="false">
                <v:path textboxrect="0,0,0,0"/>
                <v:imagedata r:id="rId13" o:title=""/>
              </v:shape>
            </w:pict>
          </mc:Fallback>
        </mc:AlternateContent>
      </w:r>
      <w:r>
        <w:rPr>
          <w:rFonts w:ascii="Calibri" w:hAnsi="Calibri"/>
          <w:b/>
          <w:sz w:val="32"/>
        </w:rPr>
        <w:t xml:space="preserve">   </w:t>
      </w:r>
    </w:p>
    <w:p w14:paraId="1F07CF59" w14:textId="77777777" w:rsidR="006E2AB4" w:rsidRDefault="00A20617">
      <w:pPr>
        <w:tabs>
          <w:tab w:val="left" w:pos="3640"/>
        </w:tabs>
        <w:spacing w:before="57" w:after="57" w:line="276" w:lineRule="auto"/>
        <w:jc w:val="both"/>
        <w:rPr>
          <w:rFonts w:ascii="Calibri" w:hAnsi="Calibri"/>
          <w:b/>
          <w:sz w:val="32"/>
        </w:rPr>
      </w:pPr>
      <w:r>
        <w:rPr>
          <w:rFonts w:ascii="Calibri" w:hAnsi="Calibri"/>
          <w:b/>
          <w:sz w:val="32"/>
        </w:rPr>
        <w:t xml:space="preserve">                                                                           </w:t>
      </w:r>
    </w:p>
    <w:p w14:paraId="09AA4BB9" w14:textId="77777777" w:rsidR="006E2AB4" w:rsidRDefault="00A20617">
      <w:pPr>
        <w:tabs>
          <w:tab w:val="left" w:pos="3640"/>
        </w:tabs>
        <w:spacing w:before="57" w:after="57" w:line="276" w:lineRule="auto"/>
        <w:jc w:val="both"/>
        <w:rPr>
          <w:rFonts w:ascii="Calibri" w:hAnsi="Calibri"/>
          <w:b/>
          <w:sz w:val="32"/>
        </w:rPr>
      </w:pPr>
      <w:r>
        <w:rPr>
          <w:rFonts w:ascii="Calibri" w:hAnsi="Calibri"/>
          <w:b/>
          <w:sz w:val="32"/>
        </w:rPr>
        <w:t xml:space="preserve">                   </w:t>
      </w:r>
    </w:p>
    <w:p w14:paraId="6527A922" w14:textId="77777777" w:rsidR="006E2AB4" w:rsidRDefault="00A20617">
      <w:pPr>
        <w:tabs>
          <w:tab w:val="left" w:pos="6336"/>
        </w:tabs>
        <w:spacing w:before="57" w:after="57" w:line="276" w:lineRule="auto"/>
        <w:jc w:val="both"/>
        <w:rPr>
          <w:rFonts w:ascii="Calibri" w:hAnsi="Calibri"/>
          <w:b/>
          <w:sz w:val="32"/>
        </w:rPr>
      </w:pPr>
      <w:r>
        <w:rPr>
          <w:rFonts w:ascii="Calibri" w:hAnsi="Calibri"/>
          <w:b/>
          <w:sz w:val="32"/>
        </w:rPr>
        <w:tab/>
      </w:r>
    </w:p>
    <w:p w14:paraId="3D906EA5" w14:textId="77777777" w:rsidR="006E2AB4" w:rsidRDefault="006E2AB4">
      <w:pPr>
        <w:tabs>
          <w:tab w:val="left" w:pos="3640"/>
        </w:tabs>
        <w:spacing w:before="57" w:after="57" w:line="276" w:lineRule="auto"/>
        <w:jc w:val="both"/>
        <w:rPr>
          <w:rFonts w:ascii="Calibri" w:hAnsi="Calibri"/>
          <w:b/>
          <w:sz w:val="32"/>
        </w:rPr>
      </w:pPr>
    </w:p>
    <w:p w14:paraId="68F17BFE" w14:textId="77777777" w:rsidR="006E2AB4" w:rsidRDefault="006E2AB4">
      <w:pPr>
        <w:tabs>
          <w:tab w:val="left" w:pos="3640"/>
        </w:tabs>
        <w:spacing w:before="57" w:after="57" w:line="276" w:lineRule="auto"/>
        <w:jc w:val="both"/>
        <w:rPr>
          <w:rFonts w:ascii="Calibri" w:hAnsi="Calibri"/>
          <w:b/>
          <w:sz w:val="32"/>
        </w:rPr>
      </w:pPr>
    </w:p>
    <w:p w14:paraId="132EA721" w14:textId="77777777" w:rsidR="006E2AB4" w:rsidRDefault="006E2AB4">
      <w:pPr>
        <w:tabs>
          <w:tab w:val="left" w:pos="3640"/>
        </w:tabs>
        <w:spacing w:before="57" w:after="57" w:line="276" w:lineRule="auto"/>
        <w:jc w:val="both"/>
        <w:rPr>
          <w:rFonts w:ascii="Calibri" w:hAnsi="Calibri"/>
          <w:b/>
          <w:sz w:val="32"/>
        </w:rPr>
      </w:pPr>
    </w:p>
    <w:p w14:paraId="7FCE4705" w14:textId="77777777" w:rsidR="006E2AB4" w:rsidRDefault="006E2AB4">
      <w:pPr>
        <w:tabs>
          <w:tab w:val="left" w:pos="3640"/>
        </w:tabs>
        <w:spacing w:before="57" w:after="57" w:line="276" w:lineRule="auto"/>
        <w:jc w:val="both"/>
        <w:rPr>
          <w:rFonts w:ascii="Calibri" w:hAnsi="Calibri"/>
          <w:b/>
          <w:sz w:val="32"/>
        </w:rPr>
      </w:pPr>
    </w:p>
    <w:p w14:paraId="27878733" w14:textId="77777777" w:rsidR="006E2AB4" w:rsidRDefault="006E2AB4">
      <w:pPr>
        <w:tabs>
          <w:tab w:val="left" w:pos="3640"/>
        </w:tabs>
        <w:spacing w:before="57" w:after="57" w:line="276" w:lineRule="auto"/>
        <w:jc w:val="both"/>
        <w:rPr>
          <w:rFonts w:ascii="Calibri" w:hAnsi="Calibri"/>
          <w:b/>
          <w:sz w:val="32"/>
        </w:rPr>
      </w:pPr>
    </w:p>
    <w:p w14:paraId="155A7716" w14:textId="77777777" w:rsidR="006E2AB4" w:rsidRDefault="006E2AB4">
      <w:pPr>
        <w:tabs>
          <w:tab w:val="left" w:pos="3640"/>
        </w:tabs>
        <w:spacing w:before="57" w:after="57" w:line="276" w:lineRule="auto"/>
        <w:jc w:val="both"/>
        <w:rPr>
          <w:rFonts w:ascii="Calibri" w:hAnsi="Calibri"/>
          <w:b/>
          <w:sz w:val="32"/>
        </w:rPr>
      </w:pPr>
    </w:p>
    <w:p w14:paraId="4A974C60" w14:textId="77777777" w:rsidR="006E2AB4" w:rsidRDefault="006E2AB4">
      <w:pPr>
        <w:tabs>
          <w:tab w:val="left" w:pos="3640"/>
        </w:tabs>
        <w:spacing w:before="57" w:after="57" w:line="276" w:lineRule="auto"/>
        <w:jc w:val="both"/>
        <w:rPr>
          <w:rFonts w:ascii="Calibri" w:hAnsi="Calibri"/>
          <w:b/>
          <w:sz w:val="32"/>
        </w:rPr>
      </w:pPr>
    </w:p>
    <w:p w14:paraId="2959E05C" w14:textId="77777777" w:rsidR="006E2AB4" w:rsidRDefault="006E2AB4">
      <w:pPr>
        <w:tabs>
          <w:tab w:val="left" w:pos="3640"/>
        </w:tabs>
        <w:spacing w:before="57" w:after="57" w:line="276" w:lineRule="auto"/>
        <w:jc w:val="both"/>
        <w:rPr>
          <w:rFonts w:ascii="Calibri" w:hAnsi="Calibri"/>
          <w:b/>
          <w:sz w:val="32"/>
        </w:rPr>
      </w:pPr>
    </w:p>
    <w:p w14:paraId="7800E8F5" w14:textId="77777777" w:rsidR="006E2AB4" w:rsidRDefault="006E2AB4">
      <w:pPr>
        <w:tabs>
          <w:tab w:val="left" w:pos="3640"/>
        </w:tabs>
        <w:spacing w:before="57" w:after="57" w:line="276" w:lineRule="auto"/>
        <w:jc w:val="both"/>
        <w:rPr>
          <w:rFonts w:ascii="Calibri" w:hAnsi="Calibri"/>
          <w:b/>
          <w:sz w:val="32"/>
        </w:rPr>
      </w:pPr>
    </w:p>
    <w:p w14:paraId="55F60067" w14:textId="77777777" w:rsidR="006E2AB4" w:rsidRDefault="006E2AB4">
      <w:pPr>
        <w:tabs>
          <w:tab w:val="left" w:pos="3640"/>
        </w:tabs>
        <w:spacing w:before="57" w:after="57" w:line="276" w:lineRule="auto"/>
        <w:jc w:val="both"/>
        <w:rPr>
          <w:rFonts w:ascii="Calibri" w:hAnsi="Calibri"/>
          <w:b/>
          <w:sz w:val="32"/>
        </w:rPr>
      </w:pPr>
    </w:p>
    <w:p w14:paraId="597A63EE" w14:textId="77777777" w:rsidR="006E2AB4" w:rsidRDefault="006E2AB4">
      <w:pPr>
        <w:tabs>
          <w:tab w:val="left" w:pos="3640"/>
        </w:tabs>
        <w:spacing w:before="57" w:after="57" w:line="276" w:lineRule="auto"/>
        <w:jc w:val="both"/>
        <w:rPr>
          <w:rFonts w:ascii="Calibri" w:hAnsi="Calibri"/>
          <w:b/>
          <w:sz w:val="32"/>
        </w:rPr>
      </w:pPr>
    </w:p>
    <w:p w14:paraId="47588C9C" w14:textId="77777777" w:rsidR="006E2AB4" w:rsidRDefault="00A20617">
      <w:pPr>
        <w:tabs>
          <w:tab w:val="left" w:pos="3640"/>
        </w:tabs>
        <w:spacing w:before="57" w:after="57"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14:anchorId="107BC5A4" wp14:editId="7759DC06">
                <wp:simplePos x="0" y="0"/>
                <wp:positionH relativeFrom="column">
                  <wp:posOffset>1085215</wp:posOffset>
                </wp:positionH>
                <wp:positionV relativeFrom="paragraph">
                  <wp:posOffset>191770</wp:posOffset>
                </wp:positionV>
                <wp:extent cx="5029200" cy="1943100"/>
                <wp:effectExtent l="0" t="0" r="0" b="0"/>
                <wp:wrapNone/>
                <wp:docPr id="5" name="Caixa de texto 3"/>
                <wp:cNvGraphicFramePr/>
                <a:graphic xmlns:a="http://schemas.openxmlformats.org/drawingml/2006/main">
                  <a:graphicData uri="http://schemas.microsoft.com/office/word/2010/wordprocessingShape">
                    <wps:wsp>
                      <wps:cNvSpPr txBox="1"/>
                      <wps:spPr bwMode="auto">
                        <a:xfrm>
                          <a:off x="0" y="0"/>
                          <a:ext cx="5029200" cy="1943100"/>
                        </a:xfrm>
                        <a:prstGeom prst="rect">
                          <a:avLst/>
                        </a:prstGeom>
                        <a:noFill/>
                        <a:ln>
                          <a:noFill/>
                        </a:ln>
                      </wps:spPr>
                      <wps:txbx>
                        <w:txbxContent>
                          <w:p w14:paraId="2D00CD2D" w14:textId="78FF4CF0" w:rsidR="006E2AB4" w:rsidRDefault="003F58E1">
                            <w:pPr>
                              <w:jc w:val="right"/>
                              <w:rPr>
                                <w:rFonts w:ascii="Calibri" w:hAnsi="Calibri"/>
                                <w:b/>
                                <w:color w:val="404040"/>
                                <w:sz w:val="72"/>
                                <w:szCs w:val="52"/>
                              </w:rPr>
                            </w:pPr>
                            <w:r>
                              <w:rPr>
                                <w:rFonts w:ascii="Calibri" w:hAnsi="Calibri"/>
                                <w:b/>
                                <w:color w:val="404040"/>
                                <w:sz w:val="72"/>
                                <w:szCs w:val="52"/>
                              </w:rPr>
                              <w:t>REMARCAÇÃO</w:t>
                            </w:r>
                          </w:p>
                          <w:p w14:paraId="12CBF039" w14:textId="77777777" w:rsidR="006E2AB4" w:rsidRDefault="00A20617">
                            <w:pPr>
                              <w:jc w:val="right"/>
                              <w:rPr>
                                <w:rFonts w:ascii="Calibri" w:hAnsi="Calibri"/>
                                <w:b/>
                                <w:color w:val="404040"/>
                                <w:sz w:val="72"/>
                                <w:szCs w:val="52"/>
                              </w:rPr>
                            </w:pPr>
                            <w:r>
                              <w:rPr>
                                <w:rFonts w:ascii="Calibri" w:hAnsi="Calibri"/>
                                <w:b/>
                                <w:color w:val="404040"/>
                                <w:sz w:val="72"/>
                                <w:szCs w:val="52"/>
                              </w:rPr>
                              <w:t>PREGÃO ELETRÔNICO</w:t>
                            </w:r>
                          </w:p>
                          <w:p w14:paraId="34CB6904" w14:textId="3117E749" w:rsidR="006E2AB4" w:rsidRDefault="00405583">
                            <w:pPr>
                              <w:jc w:val="right"/>
                              <w:rPr>
                                <w:rFonts w:ascii="Calibri" w:hAnsi="Calibri"/>
                                <w:b/>
                                <w:color w:val="4BACC6"/>
                                <w:sz w:val="72"/>
                                <w:szCs w:val="52"/>
                              </w:rPr>
                            </w:pPr>
                            <w:r>
                              <w:rPr>
                                <w:rFonts w:ascii="Calibri" w:hAnsi="Calibri"/>
                                <w:b/>
                                <w:color w:val="4BACC6"/>
                                <w:sz w:val="72"/>
                                <w:szCs w:val="52"/>
                              </w:rPr>
                              <w:t>072</w:t>
                            </w:r>
                            <w:r w:rsidR="00A20617">
                              <w:rPr>
                                <w:rFonts w:ascii="Calibri" w:hAnsi="Calibri"/>
                                <w:b/>
                                <w:color w:val="4BACC6"/>
                                <w:sz w:val="72"/>
                                <w:szCs w:val="52"/>
                              </w:rPr>
                              <w:t>/2022</w:t>
                            </w:r>
                          </w:p>
                          <w:p w14:paraId="7A887BAB" w14:textId="77777777" w:rsidR="006E2AB4" w:rsidRDefault="006E2AB4"/>
                        </w:txbxContent>
                      </wps:txbx>
                      <wps:bodyPr wrap="square" upright="1"/>
                    </wps:wsp>
                  </a:graphicData>
                </a:graphic>
                <wp14:sizeRelH relativeFrom="page">
                  <wp14:pctWidth>0</wp14:pctWidth>
                </wp14:sizeRelH>
                <wp14:sizeRelV relativeFrom="page">
                  <wp14:pctHeight>0</wp14:pctHeight>
                </wp14:sizeRelV>
              </wp:anchor>
            </w:drawing>
          </mc:Choice>
          <mc:Fallback>
            <w:pict>
              <v:shapetype w14:anchorId="107BC5A4" id="_x0000_t202" coordsize="21600,21600" o:spt="202" path="m,l,21600r21600,l21600,xe">
                <v:stroke joinstyle="miter"/>
                <v:path gradientshapeok="t" o:connecttype="rect"/>
              </v:shapetype>
              <v:shape id="Caixa de texto 3" o:sp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" filled="f" stroked="f">
                <v:textbox>
                  <w:txbxContent>
                    <w:p w14:paraId="2D00CD2D" w14:textId="78FF4CF0" w:rsidR="006E2AB4" w:rsidRDefault="003F58E1">
                      <w:pPr>
                        <w:jc w:val="right"/>
                        <w:rPr>
                          <w:rFonts w:ascii="Calibri" w:hAnsi="Calibri"/>
                          <w:b/>
                          <w:color w:val="404040"/>
                          <w:sz w:val="72"/>
                          <w:szCs w:val="52"/>
                        </w:rPr>
                      </w:pPr>
                      <w:r>
                        <w:rPr>
                          <w:rFonts w:ascii="Calibri" w:hAnsi="Calibri"/>
                          <w:b/>
                          <w:color w:val="404040"/>
                          <w:sz w:val="72"/>
                          <w:szCs w:val="52"/>
                        </w:rPr>
                        <w:t>REMARCAÇÃO</w:t>
                      </w:r>
                    </w:p>
                    <w:p w14:paraId="12CBF039" w14:textId="77777777" w:rsidR="006E2AB4" w:rsidRDefault="00A20617">
                      <w:pPr>
                        <w:jc w:val="right"/>
                        <w:rPr>
                          <w:rFonts w:ascii="Calibri" w:hAnsi="Calibri"/>
                          <w:b/>
                          <w:color w:val="404040"/>
                          <w:sz w:val="72"/>
                          <w:szCs w:val="52"/>
                        </w:rPr>
                      </w:pPr>
                      <w:r>
                        <w:rPr>
                          <w:rFonts w:ascii="Calibri" w:hAnsi="Calibri"/>
                          <w:b/>
                          <w:color w:val="404040"/>
                          <w:sz w:val="72"/>
                          <w:szCs w:val="52"/>
                        </w:rPr>
                        <w:t>PREGÃO ELETRÔNICO</w:t>
                      </w:r>
                    </w:p>
                    <w:p w14:paraId="34CB6904" w14:textId="3117E749" w:rsidR="006E2AB4" w:rsidRDefault="00405583">
                      <w:pPr>
                        <w:jc w:val="right"/>
                        <w:rPr>
                          <w:rFonts w:ascii="Calibri" w:hAnsi="Calibri"/>
                          <w:b/>
                          <w:color w:val="4BACC6"/>
                          <w:sz w:val="72"/>
                          <w:szCs w:val="52"/>
                        </w:rPr>
                      </w:pPr>
                      <w:r>
                        <w:rPr>
                          <w:rFonts w:ascii="Calibri" w:hAnsi="Calibri"/>
                          <w:b/>
                          <w:color w:val="4BACC6"/>
                          <w:sz w:val="72"/>
                          <w:szCs w:val="52"/>
                        </w:rPr>
                        <w:t>072</w:t>
                      </w:r>
                      <w:r w:rsidR="00A20617">
                        <w:rPr>
                          <w:rFonts w:ascii="Calibri" w:hAnsi="Calibri"/>
                          <w:b/>
                          <w:color w:val="4BACC6"/>
                          <w:sz w:val="72"/>
                          <w:szCs w:val="52"/>
                        </w:rPr>
                        <w:t>/2022</w:t>
                      </w:r>
                    </w:p>
                    <w:p w14:paraId="7A887BAB" w14:textId="77777777" w:rsidR="006E2AB4" w:rsidRDefault="006E2AB4"/>
                  </w:txbxContent>
                </v:textbox>
              </v:shape>
            </w:pict>
          </mc:Fallback>
        </mc:AlternateContent>
      </w:r>
    </w:p>
    <w:p w14:paraId="2B170CC6" w14:textId="77777777" w:rsidR="006E2AB4" w:rsidRDefault="006E2AB4">
      <w:pPr>
        <w:tabs>
          <w:tab w:val="left" w:pos="3640"/>
        </w:tabs>
        <w:spacing w:before="57" w:after="57" w:line="276" w:lineRule="auto"/>
        <w:jc w:val="both"/>
        <w:rPr>
          <w:rFonts w:ascii="Calibri" w:hAnsi="Calibri"/>
          <w:b/>
          <w:sz w:val="32"/>
        </w:rPr>
      </w:pPr>
    </w:p>
    <w:p w14:paraId="2E51C213" w14:textId="77777777" w:rsidR="006E2AB4" w:rsidRDefault="006E2AB4">
      <w:pPr>
        <w:tabs>
          <w:tab w:val="left" w:pos="3640"/>
        </w:tabs>
        <w:spacing w:before="57" w:after="57" w:line="276" w:lineRule="auto"/>
        <w:jc w:val="both"/>
        <w:rPr>
          <w:rFonts w:ascii="Calibri" w:hAnsi="Calibri"/>
          <w:b/>
          <w:sz w:val="32"/>
        </w:rPr>
      </w:pPr>
    </w:p>
    <w:p w14:paraId="118F2AF2" w14:textId="77777777" w:rsidR="006E2AB4" w:rsidRDefault="006E2AB4">
      <w:pPr>
        <w:tabs>
          <w:tab w:val="left" w:pos="3640"/>
        </w:tabs>
        <w:spacing w:before="57" w:after="57" w:line="276" w:lineRule="auto"/>
        <w:jc w:val="both"/>
        <w:rPr>
          <w:rFonts w:ascii="Calibri" w:hAnsi="Calibri"/>
          <w:b/>
          <w:sz w:val="32"/>
        </w:rPr>
      </w:pPr>
    </w:p>
    <w:p w14:paraId="3C6F49CD" w14:textId="77777777" w:rsidR="006E2AB4" w:rsidRDefault="006E2AB4">
      <w:pPr>
        <w:tabs>
          <w:tab w:val="left" w:pos="3640"/>
        </w:tabs>
        <w:spacing w:before="57" w:after="57" w:line="276" w:lineRule="auto"/>
        <w:jc w:val="both"/>
        <w:rPr>
          <w:rFonts w:ascii="Calibri" w:hAnsi="Calibri"/>
          <w:b/>
          <w:sz w:val="32"/>
        </w:rPr>
      </w:pPr>
    </w:p>
    <w:p w14:paraId="146F06AE" w14:textId="77777777" w:rsidR="006E2AB4" w:rsidRDefault="006E2AB4">
      <w:pPr>
        <w:tabs>
          <w:tab w:val="left" w:pos="3640"/>
        </w:tabs>
        <w:spacing w:before="57" w:after="57" w:line="276" w:lineRule="auto"/>
        <w:jc w:val="both"/>
        <w:rPr>
          <w:rFonts w:ascii="Calibri" w:hAnsi="Calibri"/>
          <w:b/>
          <w:sz w:val="32"/>
        </w:rPr>
      </w:pPr>
    </w:p>
    <w:p w14:paraId="02600673" w14:textId="77777777" w:rsidR="006E2AB4" w:rsidRDefault="00A20617">
      <w:pPr>
        <w:tabs>
          <w:tab w:val="left" w:pos="3640"/>
        </w:tabs>
        <w:spacing w:before="57" w:after="57"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4D5ABBE7" wp14:editId="4B116384">
                <wp:simplePos x="0" y="0"/>
                <wp:positionH relativeFrom="margin">
                  <wp:posOffset>-546735</wp:posOffset>
                </wp:positionH>
                <wp:positionV relativeFrom="paragraph">
                  <wp:posOffset>194767</wp:posOffset>
                </wp:positionV>
                <wp:extent cx="6663690" cy="1667865"/>
                <wp:effectExtent l="0" t="0" r="0" b="8890"/>
                <wp:wrapNone/>
                <wp:docPr id="6" name="Caixa de texto 2"/>
                <wp:cNvGraphicFramePr/>
                <a:graphic xmlns:a="http://schemas.openxmlformats.org/drawingml/2006/main">
                  <a:graphicData uri="http://schemas.microsoft.com/office/word/2010/wordprocessingShape">
                    <wps:wsp>
                      <wps:cNvSpPr txBox="1"/>
                      <wps:spPr bwMode="auto">
                        <a:xfrm>
                          <a:off x="0" y="0"/>
                          <a:ext cx="6663690" cy="1667865"/>
                        </a:xfrm>
                        <a:prstGeom prst="rect">
                          <a:avLst/>
                        </a:prstGeom>
                        <a:noFill/>
                        <a:ln>
                          <a:noFill/>
                        </a:ln>
                      </wps:spPr>
                      <wps:txbx>
                        <w:txbxContent>
                          <w:p w14:paraId="27890969" w14:textId="012C0C0E" w:rsidR="00C170B0" w:rsidRDefault="00C170B0" w:rsidP="00C170B0">
                            <w:pPr>
                              <w:jc w:val="center"/>
                              <w:rPr>
                                <w:rFonts w:ascii="Arial" w:eastAsia="Cambria" w:hAnsi="Arial"/>
                                <w:sz w:val="40"/>
                                <w:szCs w:val="40"/>
                              </w:rPr>
                            </w:pPr>
                            <w:r w:rsidRPr="00C170B0">
                              <w:rPr>
                                <w:rFonts w:ascii="Arial" w:eastAsia="Cambria" w:hAnsi="Arial"/>
                                <w:sz w:val="40"/>
                                <w:szCs w:val="40"/>
                              </w:rPr>
                              <w:t>REGISTRO DE PREÇOS, PELO PERÍODO DE 12 (DOZE) MESES, PARA FUTURA AQUISIÇÃO DE CESTA BÁSICA PARA AS UNIDADES CRAS E CREAS</w:t>
                            </w:r>
                          </w:p>
                          <w:p w14:paraId="0FC41F9D" w14:textId="77777777" w:rsidR="006E2AB4" w:rsidRDefault="006E2AB4">
                            <w:pPr>
                              <w:jc w:val="center"/>
                              <w:rPr>
                                <w:rFonts w:ascii="Arial" w:eastAsia="Cambria" w:hAnsi="Arial"/>
                                <w:sz w:val="32"/>
                                <w:szCs w:val="32"/>
                              </w:rPr>
                            </w:pPr>
                          </w:p>
                          <w:p w14:paraId="71FD721E" w14:textId="16FF442E" w:rsidR="006E2AB4" w:rsidRDefault="00A20617">
                            <w:pPr>
                              <w:jc w:val="both"/>
                              <w:rPr>
                                <w:rFonts w:ascii="Arial" w:hAnsi="Arial"/>
                                <w:sz w:val="40"/>
                              </w:rPr>
                            </w:pPr>
                            <w:r>
                              <w:rPr>
                                <w:rFonts w:ascii="Arial" w:hAnsi="Arial"/>
                                <w:sz w:val="40"/>
                              </w:rPr>
                              <w:t xml:space="preserve">DATA DA SESSÃO PÚBLICA: </w:t>
                            </w:r>
                            <w:r w:rsidR="00405583">
                              <w:rPr>
                                <w:rFonts w:ascii="Arial" w:hAnsi="Arial"/>
                                <w:sz w:val="40"/>
                              </w:rPr>
                              <w:t>3</w:t>
                            </w:r>
                            <w:r w:rsidR="00293065">
                              <w:rPr>
                                <w:rFonts w:ascii="Arial" w:hAnsi="Arial"/>
                                <w:sz w:val="40"/>
                              </w:rPr>
                              <w:t>1</w:t>
                            </w:r>
                            <w:r>
                              <w:rPr>
                                <w:rFonts w:ascii="Arial" w:hAnsi="Arial"/>
                                <w:sz w:val="40"/>
                              </w:rPr>
                              <w:t>/</w:t>
                            </w:r>
                            <w:r w:rsidR="00405583">
                              <w:rPr>
                                <w:rFonts w:ascii="Arial" w:hAnsi="Arial"/>
                                <w:sz w:val="40"/>
                              </w:rPr>
                              <w:t>08</w:t>
                            </w:r>
                            <w:r>
                              <w:rPr>
                                <w:rFonts w:ascii="Arial" w:hAnsi="Arial"/>
                                <w:sz w:val="40"/>
                              </w:rPr>
                              <w:t xml:space="preserve">/2022 às </w:t>
                            </w:r>
                            <w:r w:rsidR="00405583" w:rsidRPr="00405583">
                              <w:rPr>
                                <w:rFonts w:ascii="Arial" w:hAnsi="Arial"/>
                                <w:sz w:val="40"/>
                              </w:rPr>
                              <w:t>10</w:t>
                            </w:r>
                            <w:r w:rsidR="00405583">
                              <w:rPr>
                                <w:rFonts w:ascii="Arial" w:hAnsi="Arial"/>
                                <w:sz w:val="40"/>
                              </w:rPr>
                              <w:t>h</w:t>
                            </w:r>
                            <w:r w:rsidR="00405583" w:rsidRPr="00405583">
                              <w:rPr>
                                <w:rFonts w:ascii="Arial" w:hAnsi="Arial"/>
                                <w:sz w:val="40"/>
                              </w:rPr>
                              <w:t>00</w:t>
                            </w:r>
                          </w:p>
                          <w:p w14:paraId="230FEFEC" w14:textId="77777777" w:rsidR="006E2AB4" w:rsidRDefault="006E2AB4"/>
                          <w:p w14:paraId="3573F080" w14:textId="77777777" w:rsidR="006E2AB4" w:rsidRDefault="006E2AB4"/>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4D5ABBE7" id="_x0000_t202" coordsize="21600,21600" o:spt="202" path="m,l,21600r21600,l21600,xe">
                <v:stroke joinstyle="miter"/>
                <v:path gradientshapeok="t" o:connecttype="rect"/>
              </v:shapetype>
              <v:shape id="Caixa de texto 2" o:spid="_x0000_s1028" type="#_x0000_t202" style="position:absolute;left:0;text-align:left;margin-left:-43.05pt;margin-top:15.35pt;width:524.7pt;height:13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" filled="f" stroked="f">
                <v:textbox>
                  <w:txbxContent>
                    <w:p w14:paraId="27890969" w14:textId="012C0C0E" w:rsidR="00C170B0" w:rsidRDefault="00C170B0" w:rsidP="00C170B0">
                      <w:pPr>
                        <w:jc w:val="center"/>
                        <w:rPr>
                          <w:rFonts w:ascii="Arial" w:eastAsia="Cambria" w:hAnsi="Arial"/>
                          <w:sz w:val="40"/>
                          <w:szCs w:val="40"/>
                        </w:rPr>
                      </w:pPr>
                      <w:r w:rsidRPr="00C170B0">
                        <w:rPr>
                          <w:rFonts w:ascii="Arial" w:eastAsia="Cambria" w:hAnsi="Arial"/>
                          <w:sz w:val="40"/>
                          <w:szCs w:val="40"/>
                        </w:rPr>
                        <w:t>REGISTRO DE PREÇOS, PELO PERÍODO DE 12 (DOZE) MESES, PARA FUTURA AQUISIÇÃO DE CESTA BÁSICA PARA AS UNIDADES CRAS E CREAS</w:t>
                      </w:r>
                    </w:p>
                    <w:p w14:paraId="0FC41F9D" w14:textId="77777777" w:rsidR="006E2AB4" w:rsidRDefault="006E2AB4">
                      <w:pPr>
                        <w:jc w:val="center"/>
                        <w:rPr>
                          <w:rFonts w:ascii="Arial" w:eastAsia="Cambria" w:hAnsi="Arial"/>
                          <w:sz w:val="32"/>
                          <w:szCs w:val="32"/>
                        </w:rPr>
                      </w:pPr>
                    </w:p>
                    <w:p w14:paraId="71FD721E" w14:textId="16FF442E" w:rsidR="006E2AB4" w:rsidRDefault="00A20617">
                      <w:pPr>
                        <w:jc w:val="both"/>
                        <w:rPr>
                          <w:rFonts w:ascii="Arial" w:hAnsi="Arial"/>
                          <w:sz w:val="40"/>
                        </w:rPr>
                      </w:pPr>
                      <w:r>
                        <w:rPr>
                          <w:rFonts w:ascii="Arial" w:hAnsi="Arial"/>
                          <w:sz w:val="40"/>
                        </w:rPr>
                        <w:t xml:space="preserve">DATA DA SESSÃO PÚBLICA: </w:t>
                      </w:r>
                      <w:r w:rsidR="00405583">
                        <w:rPr>
                          <w:rFonts w:ascii="Arial" w:hAnsi="Arial"/>
                          <w:sz w:val="40"/>
                        </w:rPr>
                        <w:t>3</w:t>
                      </w:r>
                      <w:r w:rsidR="00293065">
                        <w:rPr>
                          <w:rFonts w:ascii="Arial" w:hAnsi="Arial"/>
                          <w:sz w:val="40"/>
                        </w:rPr>
                        <w:t>1</w:t>
                      </w:r>
                      <w:r>
                        <w:rPr>
                          <w:rFonts w:ascii="Arial" w:hAnsi="Arial"/>
                          <w:sz w:val="40"/>
                        </w:rPr>
                        <w:t>/</w:t>
                      </w:r>
                      <w:r w:rsidR="00405583">
                        <w:rPr>
                          <w:rFonts w:ascii="Arial" w:hAnsi="Arial"/>
                          <w:sz w:val="40"/>
                        </w:rPr>
                        <w:t>08</w:t>
                      </w:r>
                      <w:r>
                        <w:rPr>
                          <w:rFonts w:ascii="Arial" w:hAnsi="Arial"/>
                          <w:sz w:val="40"/>
                        </w:rPr>
                        <w:t xml:space="preserve">/2022 às </w:t>
                      </w:r>
                      <w:r w:rsidR="00405583" w:rsidRPr="00405583">
                        <w:rPr>
                          <w:rFonts w:ascii="Arial" w:hAnsi="Arial"/>
                          <w:sz w:val="40"/>
                        </w:rPr>
                        <w:t>10</w:t>
                      </w:r>
                      <w:r w:rsidR="00405583">
                        <w:rPr>
                          <w:rFonts w:ascii="Arial" w:hAnsi="Arial"/>
                          <w:sz w:val="40"/>
                        </w:rPr>
                        <w:t>h</w:t>
                      </w:r>
                      <w:r w:rsidR="00405583" w:rsidRPr="00405583">
                        <w:rPr>
                          <w:rFonts w:ascii="Arial" w:hAnsi="Arial"/>
                          <w:sz w:val="40"/>
                        </w:rPr>
                        <w:t>00</w:t>
                      </w:r>
                    </w:p>
                    <w:p w14:paraId="230FEFEC" w14:textId="77777777" w:rsidR="006E2AB4" w:rsidRDefault="006E2AB4"/>
                    <w:p w14:paraId="3573F080" w14:textId="77777777" w:rsidR="006E2AB4" w:rsidRDefault="006E2AB4"/>
                  </w:txbxContent>
                </v:textbox>
                <w10:wrap anchorx="margin"/>
              </v:shape>
            </w:pict>
          </mc:Fallback>
        </mc:AlternateContent>
      </w:r>
    </w:p>
    <w:p w14:paraId="38E416F6" w14:textId="77777777" w:rsidR="006E2AB4" w:rsidRDefault="006E2AB4">
      <w:pPr>
        <w:tabs>
          <w:tab w:val="left" w:pos="3640"/>
        </w:tabs>
        <w:spacing w:before="57" w:after="57" w:line="276" w:lineRule="auto"/>
        <w:jc w:val="both"/>
        <w:rPr>
          <w:rFonts w:ascii="Calibri" w:hAnsi="Calibri"/>
          <w:b/>
          <w:sz w:val="32"/>
        </w:rPr>
      </w:pPr>
    </w:p>
    <w:p w14:paraId="2151A327" w14:textId="77777777" w:rsidR="006E2AB4" w:rsidRDefault="006E2AB4">
      <w:pPr>
        <w:tabs>
          <w:tab w:val="left" w:pos="3640"/>
        </w:tabs>
        <w:spacing w:before="57" w:after="57" w:line="276" w:lineRule="auto"/>
        <w:jc w:val="both"/>
        <w:rPr>
          <w:rFonts w:ascii="Calibri" w:hAnsi="Calibri"/>
          <w:b/>
          <w:sz w:val="32"/>
        </w:rPr>
      </w:pPr>
    </w:p>
    <w:p w14:paraId="53ECDA18" w14:textId="77777777" w:rsidR="006E2AB4" w:rsidRDefault="006E2AB4">
      <w:pPr>
        <w:tabs>
          <w:tab w:val="left" w:pos="3640"/>
        </w:tabs>
        <w:spacing w:before="57" w:after="57" w:line="276" w:lineRule="auto"/>
        <w:jc w:val="both"/>
        <w:rPr>
          <w:rFonts w:ascii="Calibri" w:hAnsi="Calibri"/>
          <w:b/>
          <w:sz w:val="32"/>
        </w:rPr>
      </w:pPr>
    </w:p>
    <w:p w14:paraId="4077BD22" w14:textId="77777777" w:rsidR="006E2AB4" w:rsidRDefault="006E2AB4">
      <w:pPr>
        <w:pStyle w:val="Normal1"/>
        <w:spacing w:before="57" w:after="57" w:line="360" w:lineRule="auto"/>
        <w:ind w:right="49"/>
        <w:jc w:val="center"/>
        <w:rPr>
          <w:rFonts w:ascii="Arial" w:eastAsia="Arial" w:hAnsi="Arial"/>
          <w:b/>
          <w:sz w:val="24"/>
          <w:szCs w:val="24"/>
        </w:rPr>
      </w:pPr>
    </w:p>
    <w:p w14:paraId="4C9FA934" w14:textId="7126A92D" w:rsidR="006E2AB4" w:rsidRDefault="00A20617">
      <w:pPr>
        <w:pStyle w:val="Normal1"/>
        <w:spacing w:before="57" w:after="57" w:line="360" w:lineRule="auto"/>
        <w:ind w:right="49"/>
        <w:jc w:val="center"/>
        <w:rPr>
          <w:rFonts w:ascii="Arial" w:eastAsia="Arial" w:hAnsi="Arial"/>
          <w:b/>
          <w:sz w:val="24"/>
          <w:szCs w:val="24"/>
        </w:rPr>
      </w:pPr>
      <w:r w:rsidRPr="00405583">
        <w:rPr>
          <w:rFonts w:ascii="Arial" w:eastAsia="Arial" w:hAnsi="Arial"/>
          <w:b/>
          <w:sz w:val="24"/>
          <w:szCs w:val="24"/>
        </w:rPr>
        <w:lastRenderedPageBreak/>
        <w:t>EDITAL DE</w:t>
      </w:r>
      <w:r>
        <w:rPr>
          <w:rFonts w:ascii="Arial" w:eastAsia="Arial" w:hAnsi="Arial"/>
          <w:b/>
          <w:sz w:val="24"/>
          <w:szCs w:val="24"/>
        </w:rPr>
        <w:t xml:space="preserve"> PREGÃO ELETRÔNICO Nº </w:t>
      </w:r>
      <w:r w:rsidR="00405583">
        <w:rPr>
          <w:rFonts w:ascii="Arial" w:eastAsia="Arial" w:hAnsi="Arial"/>
          <w:b/>
          <w:sz w:val="24"/>
          <w:szCs w:val="24"/>
        </w:rPr>
        <w:t>072</w:t>
      </w:r>
      <w:r>
        <w:rPr>
          <w:rFonts w:ascii="Arial" w:eastAsia="Arial" w:hAnsi="Arial"/>
          <w:b/>
          <w:sz w:val="24"/>
          <w:szCs w:val="24"/>
        </w:rPr>
        <w:t>/2022</w:t>
      </w:r>
      <w:r w:rsidR="003F58E1">
        <w:rPr>
          <w:rFonts w:ascii="Arial" w:eastAsia="Arial" w:hAnsi="Arial"/>
          <w:b/>
          <w:sz w:val="24"/>
          <w:szCs w:val="24"/>
        </w:rPr>
        <w:t xml:space="preserve"> - REMARCAÇÃO</w:t>
      </w:r>
      <w:bookmarkStart w:id="0" w:name="_GoBack"/>
      <w:bookmarkEnd w:id="0"/>
    </w:p>
    <w:p w14:paraId="242B004A" w14:textId="1D816DAB" w:rsidR="006E2AB4" w:rsidRDefault="00A20617">
      <w:pPr>
        <w:pStyle w:val="Normal1"/>
        <w:spacing w:before="57" w:after="57" w:line="360" w:lineRule="auto"/>
        <w:ind w:right="49"/>
        <w:jc w:val="center"/>
        <w:rPr>
          <w:rFonts w:ascii="Arial" w:eastAsia="Arial" w:hAnsi="Arial"/>
          <w:b/>
          <w:sz w:val="24"/>
          <w:szCs w:val="24"/>
        </w:rPr>
      </w:pPr>
      <w:r>
        <w:rPr>
          <w:rFonts w:ascii="Arial" w:eastAsia="Arial" w:hAnsi="Arial"/>
          <w:b/>
          <w:sz w:val="24"/>
          <w:szCs w:val="24"/>
        </w:rPr>
        <w:t xml:space="preserve">PROCESSO ADMINISTRATIVO Nº </w:t>
      </w:r>
      <w:r w:rsidR="00A8578F">
        <w:rPr>
          <w:rFonts w:ascii="Arial" w:eastAsia="Arial" w:hAnsi="Arial"/>
          <w:b/>
          <w:sz w:val="24"/>
          <w:szCs w:val="24"/>
        </w:rPr>
        <w:t>11.737</w:t>
      </w:r>
      <w:r>
        <w:rPr>
          <w:rFonts w:ascii="Arial" w:eastAsia="Arial" w:hAnsi="Arial"/>
          <w:b/>
          <w:sz w:val="24"/>
          <w:szCs w:val="24"/>
        </w:rPr>
        <w:t>/202</w:t>
      </w:r>
      <w:r w:rsidR="00A8578F">
        <w:rPr>
          <w:rFonts w:ascii="Arial" w:eastAsia="Arial" w:hAnsi="Arial"/>
          <w:b/>
          <w:sz w:val="24"/>
          <w:szCs w:val="24"/>
        </w:rPr>
        <w:t>2</w:t>
      </w:r>
    </w:p>
    <w:p w14:paraId="20B6ECE7" w14:textId="77777777" w:rsidR="006E2AB4" w:rsidRDefault="006E2AB4">
      <w:pPr>
        <w:pStyle w:val="Normal1"/>
        <w:spacing w:before="57" w:after="57" w:line="360" w:lineRule="auto"/>
        <w:ind w:right="49"/>
        <w:jc w:val="both"/>
        <w:rPr>
          <w:rFonts w:ascii="Arial" w:eastAsia="Arial" w:hAnsi="Arial"/>
          <w:b/>
          <w:sz w:val="24"/>
          <w:szCs w:val="24"/>
        </w:rPr>
      </w:pPr>
    </w:p>
    <w:p w14:paraId="24AB217A" w14:textId="1B316A4A" w:rsidR="006E2AB4" w:rsidRDefault="00A20617">
      <w:pPr>
        <w:pStyle w:val="Normal1"/>
        <w:spacing w:before="57" w:after="57" w:line="360" w:lineRule="auto"/>
        <w:ind w:right="49"/>
        <w:jc w:val="both"/>
        <w:rPr>
          <w:rFonts w:ascii="Arial" w:eastAsia="Arial" w:hAnsi="Arial"/>
          <w:b/>
          <w:sz w:val="24"/>
          <w:szCs w:val="24"/>
        </w:rPr>
      </w:pPr>
      <w:r>
        <w:rPr>
          <w:rFonts w:ascii="Arial" w:eastAsia="Arial" w:hAnsi="Arial"/>
          <w:b/>
          <w:sz w:val="24"/>
          <w:szCs w:val="24"/>
        </w:rPr>
        <w:t xml:space="preserve">DATA DA ABERTURA: </w:t>
      </w:r>
      <w:r w:rsidR="00405583">
        <w:rPr>
          <w:rFonts w:ascii="Arial" w:eastAsia="Arial" w:hAnsi="Arial"/>
          <w:b/>
          <w:sz w:val="24"/>
          <w:szCs w:val="24"/>
        </w:rPr>
        <w:t>3</w:t>
      </w:r>
      <w:r w:rsidR="00293065">
        <w:rPr>
          <w:rFonts w:ascii="Arial" w:eastAsia="Arial" w:hAnsi="Arial"/>
          <w:b/>
          <w:sz w:val="24"/>
          <w:szCs w:val="24"/>
        </w:rPr>
        <w:t>1</w:t>
      </w:r>
      <w:r>
        <w:rPr>
          <w:rFonts w:ascii="Arial" w:eastAsia="Arial" w:hAnsi="Arial"/>
          <w:b/>
          <w:sz w:val="24"/>
          <w:szCs w:val="24"/>
        </w:rPr>
        <w:t>/</w:t>
      </w:r>
      <w:r w:rsidR="00405583">
        <w:rPr>
          <w:rFonts w:ascii="Arial" w:eastAsia="Arial" w:hAnsi="Arial"/>
          <w:b/>
          <w:sz w:val="24"/>
          <w:szCs w:val="24"/>
        </w:rPr>
        <w:t>08</w:t>
      </w:r>
      <w:r>
        <w:rPr>
          <w:rFonts w:ascii="Arial" w:eastAsia="Arial" w:hAnsi="Arial"/>
          <w:b/>
          <w:sz w:val="24"/>
          <w:szCs w:val="24"/>
        </w:rPr>
        <w:t>/2022</w:t>
      </w:r>
    </w:p>
    <w:p w14:paraId="54300AB4" w14:textId="204681FE" w:rsidR="006E2AB4" w:rsidRDefault="00A20617">
      <w:pPr>
        <w:pStyle w:val="Normal1"/>
        <w:spacing w:before="57" w:after="57" w:line="360" w:lineRule="auto"/>
        <w:ind w:right="49"/>
        <w:jc w:val="both"/>
        <w:rPr>
          <w:rFonts w:ascii="Arial" w:eastAsia="Arial" w:hAnsi="Arial"/>
          <w:sz w:val="24"/>
          <w:szCs w:val="24"/>
        </w:rPr>
      </w:pPr>
      <w:r>
        <w:rPr>
          <w:rFonts w:ascii="Arial" w:eastAsia="Arial" w:hAnsi="Arial"/>
          <w:b/>
          <w:sz w:val="24"/>
          <w:szCs w:val="24"/>
        </w:rPr>
        <w:t xml:space="preserve">HORÁRIO: </w:t>
      </w:r>
      <w:r w:rsidR="00405583">
        <w:rPr>
          <w:rFonts w:ascii="Arial" w:eastAsia="Arial" w:hAnsi="Arial"/>
          <w:b/>
          <w:sz w:val="24"/>
          <w:szCs w:val="24"/>
        </w:rPr>
        <w:t>10</w:t>
      </w:r>
      <w:r>
        <w:rPr>
          <w:rFonts w:ascii="Arial" w:eastAsia="Arial" w:hAnsi="Arial"/>
          <w:b/>
          <w:sz w:val="24"/>
          <w:szCs w:val="24"/>
        </w:rPr>
        <w:t>h00</w:t>
      </w:r>
    </w:p>
    <w:p w14:paraId="52177CDF" w14:textId="77777777" w:rsidR="006E2AB4" w:rsidRDefault="00A20617">
      <w:pPr>
        <w:pStyle w:val="Normal1"/>
        <w:spacing w:before="57" w:after="57" w:line="360" w:lineRule="auto"/>
        <w:ind w:right="49"/>
        <w:jc w:val="both"/>
        <w:rPr>
          <w:rFonts w:ascii="Arial" w:hAnsi="Arial"/>
          <w:sz w:val="24"/>
          <w:szCs w:val="24"/>
        </w:rPr>
      </w:pPr>
      <w:r>
        <w:rPr>
          <w:rFonts w:ascii="Arial" w:eastAsia="Arial" w:hAnsi="Arial"/>
          <w:b/>
          <w:sz w:val="24"/>
          <w:szCs w:val="24"/>
        </w:rPr>
        <w:t>LOCAL DA SESSÃO PÚBLICA:</w:t>
      </w:r>
      <w:r>
        <w:rPr>
          <w:rFonts w:ascii="Arial" w:eastAsia="Arial" w:hAnsi="Arial"/>
          <w:sz w:val="24"/>
          <w:szCs w:val="24"/>
        </w:rPr>
        <w:t xml:space="preserve"> </w:t>
      </w:r>
      <w:r>
        <w:rPr>
          <w:rFonts w:ascii="Arial" w:hAnsi="Arial"/>
          <w:sz w:val="24"/>
          <w:szCs w:val="24"/>
        </w:rPr>
        <w:t xml:space="preserve">Portal de Compras do Governo Federal – </w:t>
      </w:r>
      <w:hyperlink r:id="rId14" w:tooltip="https://www.gov.br/compras/pt-br/" w:history="1">
        <w:r>
          <w:rPr>
            <w:rStyle w:val="Hyperlink"/>
            <w:rFonts w:ascii="Arial" w:hAnsi="Arial"/>
            <w:color w:val="000000"/>
            <w:sz w:val="24"/>
            <w:szCs w:val="24"/>
          </w:rPr>
          <w:t>https://www.gov.br/compras/pt-br/</w:t>
        </w:r>
      </w:hyperlink>
    </w:p>
    <w:p w14:paraId="6A1E5CE9" w14:textId="77777777" w:rsidR="006E2AB4" w:rsidRDefault="00A20617">
      <w:pPr>
        <w:pStyle w:val="Normal1"/>
        <w:spacing w:before="57" w:after="57" w:line="360" w:lineRule="auto"/>
        <w:ind w:right="49"/>
        <w:jc w:val="both"/>
        <w:rPr>
          <w:rFonts w:ascii="Arial" w:hAnsi="Arial"/>
          <w:sz w:val="24"/>
          <w:szCs w:val="24"/>
        </w:rPr>
      </w:pPr>
      <w:r>
        <w:rPr>
          <w:rFonts w:ascii="Arial" w:eastAsia="Arial" w:hAnsi="Arial"/>
          <w:b/>
          <w:sz w:val="24"/>
          <w:szCs w:val="24"/>
        </w:rPr>
        <w:t>UASG DA PREFEITURA MUNICIPAL DE TERESÓPOLIS:</w:t>
      </w:r>
      <w:r>
        <w:rPr>
          <w:rFonts w:ascii="Arial" w:eastAsia="Arial" w:hAnsi="Arial"/>
          <w:sz w:val="24"/>
          <w:szCs w:val="24"/>
        </w:rPr>
        <w:t xml:space="preserve"> 985915</w:t>
      </w:r>
    </w:p>
    <w:p w14:paraId="29DF580C" w14:textId="77777777" w:rsidR="006E2AB4" w:rsidRDefault="006E2AB4">
      <w:pPr>
        <w:pStyle w:val="Normal1"/>
        <w:spacing w:before="57" w:after="57" w:line="360" w:lineRule="auto"/>
        <w:ind w:right="49"/>
        <w:jc w:val="both"/>
        <w:rPr>
          <w:rFonts w:ascii="Arial" w:eastAsia="Arial" w:hAnsi="Arial"/>
          <w:sz w:val="24"/>
          <w:szCs w:val="24"/>
        </w:rPr>
      </w:pPr>
    </w:p>
    <w:p w14:paraId="7841926E" w14:textId="58CC08A1" w:rsidR="006E2AB4" w:rsidRDefault="00A20617">
      <w:pPr>
        <w:spacing w:before="57" w:after="57" w:line="360" w:lineRule="auto"/>
        <w:jc w:val="both"/>
        <w:rPr>
          <w:rFonts w:ascii="Arial" w:eastAsia="Arial" w:hAnsi="Arial"/>
          <w:b/>
          <w:sz w:val="24"/>
          <w:szCs w:val="24"/>
        </w:rPr>
      </w:pPr>
      <w:r>
        <w:rPr>
          <w:rFonts w:ascii="Arial" w:eastAsia="Arial" w:hAnsi="Arial"/>
          <w:sz w:val="24"/>
          <w:szCs w:val="24"/>
        </w:rPr>
        <w:t xml:space="preserve">O MUNICÍPIO DE TERESÓPOLIS, através de seu Pregoeiro, nomeado pela da Portaria G.P. nº 75, de 21 de janeiro de 2022 e suas alterações, de conformidade com o processo administrativo nº </w:t>
      </w:r>
      <w:r w:rsidR="00A8578F">
        <w:rPr>
          <w:rFonts w:ascii="Arial" w:eastAsia="Arial" w:hAnsi="Arial"/>
          <w:sz w:val="24"/>
          <w:szCs w:val="24"/>
        </w:rPr>
        <w:t>11.737</w:t>
      </w:r>
      <w:r>
        <w:rPr>
          <w:rFonts w:ascii="Arial" w:eastAsia="Arial" w:hAnsi="Arial"/>
          <w:sz w:val="24"/>
          <w:szCs w:val="24"/>
        </w:rPr>
        <w:t>/202</w:t>
      </w:r>
      <w:r w:rsidR="00A8578F">
        <w:rPr>
          <w:rFonts w:ascii="Arial" w:eastAsia="Arial" w:hAnsi="Arial"/>
          <w:sz w:val="24"/>
          <w:szCs w:val="24"/>
        </w:rPr>
        <w:t>2</w:t>
      </w:r>
      <w:r>
        <w:rPr>
          <w:rFonts w:ascii="Arial" w:eastAsia="Arial" w:hAnsi="Arial"/>
          <w:sz w:val="24"/>
          <w:szCs w:val="24"/>
        </w:rPr>
        <w:t xml:space="preserve">, comunica aos interessados que irá realizar </w:t>
      </w:r>
      <w:r>
        <w:rPr>
          <w:rFonts w:ascii="Arial" w:eastAsia="Arial" w:hAnsi="Arial"/>
          <w:b/>
          <w:sz w:val="24"/>
          <w:szCs w:val="24"/>
        </w:rPr>
        <w:t>PREGÃO ELETRÔNICO DO TIPO MENOR PREÇO PARA REGISTRO DE PREÇOS, PELO PERÍODO DE 12 (DOZE) MESES, PARA FUTURA</w:t>
      </w:r>
      <w:r w:rsidR="00D20F41">
        <w:rPr>
          <w:rFonts w:ascii="Arial" w:eastAsia="Arial" w:hAnsi="Arial"/>
          <w:b/>
          <w:sz w:val="24"/>
          <w:szCs w:val="24"/>
        </w:rPr>
        <w:t xml:space="preserve"> AQUISIÇÃO DE CESTA BÁSICA PARA AS UNIDADES CRAS E CREAS, </w:t>
      </w:r>
      <w:r>
        <w:rPr>
          <w:rFonts w:ascii="Arial" w:eastAsia="Arial" w:hAnsi="Arial"/>
          <w:sz w:val="24"/>
          <w:szCs w:val="24"/>
        </w:rPr>
        <w:t>com observância nos Decretos Municipais nº 3.674 de 18 de maio de 2009, 4.845 de 7 de fevereiro de 2017, 5.334 de 15 de julho de 2020,</w:t>
      </w:r>
      <w:r>
        <w:rPr>
          <w:rFonts w:ascii="Arial" w:eastAsia="Arial" w:hAnsi="Arial"/>
          <w:b/>
          <w:sz w:val="24"/>
          <w:szCs w:val="24"/>
        </w:rPr>
        <w:t xml:space="preserve"> </w:t>
      </w:r>
      <w:r>
        <w:rPr>
          <w:rFonts w:ascii="Arial" w:eastAsia="Arial" w:hAnsi="Arial"/>
          <w:sz w:val="24"/>
          <w:szCs w:val="24"/>
        </w:rPr>
        <w:t>ao Decreto Federal nº 10.024, de 20 de setembro de 2019,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069B9082" w14:textId="77777777" w:rsidR="006E2AB4" w:rsidRDefault="006E2AB4">
      <w:pPr>
        <w:spacing w:before="57" w:after="57" w:line="360" w:lineRule="auto"/>
        <w:jc w:val="both"/>
        <w:rPr>
          <w:rFonts w:ascii="Arial" w:eastAsia="Arial" w:hAnsi="Arial"/>
          <w:sz w:val="24"/>
          <w:szCs w:val="24"/>
        </w:rPr>
      </w:pPr>
    </w:p>
    <w:p w14:paraId="19037929" w14:textId="77777777" w:rsidR="006E2AB4" w:rsidRDefault="00A20617">
      <w:pPr>
        <w:pStyle w:val="Normal1"/>
        <w:numPr>
          <w:ilvl w:val="0"/>
          <w:numId w:val="1"/>
        </w:numPr>
        <w:spacing w:before="57" w:after="57" w:line="360" w:lineRule="auto"/>
        <w:ind w:left="284" w:right="49" w:hanging="284"/>
        <w:jc w:val="both"/>
        <w:rPr>
          <w:rFonts w:ascii="Arial" w:eastAsia="Arial" w:hAnsi="Arial"/>
          <w:b/>
          <w:sz w:val="24"/>
          <w:szCs w:val="24"/>
        </w:rPr>
      </w:pPr>
      <w:r>
        <w:rPr>
          <w:rFonts w:ascii="Arial" w:eastAsia="Arial" w:hAnsi="Arial"/>
          <w:b/>
          <w:sz w:val="24"/>
          <w:szCs w:val="24"/>
        </w:rPr>
        <w:t>DO OBJETO:</w:t>
      </w:r>
    </w:p>
    <w:p w14:paraId="354BDAA2" w14:textId="7ACFA9F8"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b/>
          <w:bCs/>
          <w:sz w:val="24"/>
          <w:szCs w:val="24"/>
        </w:rPr>
      </w:pPr>
      <w:bookmarkStart w:id="1" w:name="_Hlk108528527"/>
      <w:r>
        <w:rPr>
          <w:rFonts w:ascii="Arial" w:hAnsi="Arial"/>
          <w:sz w:val="24"/>
          <w:szCs w:val="24"/>
        </w:rPr>
        <w:t xml:space="preserve">O objeto da presente licitação é a escolha da proposta mais vantajosa para o </w:t>
      </w:r>
      <w:r w:rsidR="0037283A">
        <w:rPr>
          <w:rFonts w:ascii="Arial" w:eastAsia="Arial" w:hAnsi="Arial"/>
          <w:b/>
          <w:sz w:val="24"/>
          <w:szCs w:val="24"/>
        </w:rPr>
        <w:t>REGISTRO DE PREÇOS, PELO PERÍODO DE 12 (DOZE) MESES, PARA FUTURA AQUISIÇÃO DE CESTA BÁSICA PARA AS UNIDADES CRAS E CREAS,</w:t>
      </w:r>
      <w:r>
        <w:rPr>
          <w:rFonts w:ascii="Arial" w:hAnsi="Arial"/>
          <w:sz w:val="24"/>
          <w:szCs w:val="24"/>
        </w:rPr>
        <w:t xml:space="preserve"> conforme condições, quantidades e exigências estabelecidas neste Edital e seus anexos.</w:t>
      </w:r>
      <w:bookmarkEnd w:id="1"/>
    </w:p>
    <w:p w14:paraId="7888261C" w14:textId="15A15F6D" w:rsidR="006E2AB4" w:rsidRPr="0037283A" w:rsidRDefault="00A20617" w:rsidP="0037283A">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iCs/>
          <w:sz w:val="24"/>
        </w:rPr>
      </w:pPr>
      <w:r>
        <w:rPr>
          <w:rFonts w:ascii="Arial" w:hAnsi="Arial"/>
          <w:b/>
          <w:bCs/>
          <w:iCs/>
          <w:sz w:val="24"/>
        </w:rPr>
        <w:lastRenderedPageBreak/>
        <w:t xml:space="preserve">Havendo divergência entre a especificação dos itens cadastrados no </w:t>
      </w:r>
      <w:proofErr w:type="spellStart"/>
      <w:r>
        <w:rPr>
          <w:rFonts w:ascii="Arial" w:hAnsi="Arial"/>
          <w:b/>
          <w:bCs/>
          <w:iCs/>
          <w:sz w:val="24"/>
        </w:rPr>
        <w:t>ComprasNet</w:t>
      </w:r>
      <w:proofErr w:type="spellEnd"/>
      <w:r>
        <w:rPr>
          <w:rFonts w:ascii="Arial" w:hAnsi="Arial"/>
          <w:b/>
          <w:bCs/>
          <w:iCs/>
          <w:sz w:val="24"/>
        </w:rPr>
        <w:t xml:space="preserve"> e no Termo de Referência (ANEXO I) do Edital, PREVALECERÁ, imprescindivelmente, a especificação contida no Termo de Referência.</w:t>
      </w:r>
    </w:p>
    <w:p w14:paraId="1A2AEA59" w14:textId="77777777" w:rsidR="006E2AB4" w:rsidRDefault="00A20617">
      <w:pPr>
        <w:pStyle w:val="Normal1"/>
        <w:numPr>
          <w:ilvl w:val="0"/>
          <w:numId w:val="1"/>
        </w:numPr>
        <w:spacing w:before="57" w:after="57" w:line="360" w:lineRule="auto"/>
        <w:ind w:left="284" w:right="49" w:hanging="284"/>
        <w:jc w:val="both"/>
        <w:rPr>
          <w:rFonts w:ascii="Arial" w:hAnsi="Arial" w:cs="Arial"/>
          <w:b/>
          <w:sz w:val="24"/>
          <w:szCs w:val="24"/>
        </w:rPr>
      </w:pPr>
      <w:r>
        <w:rPr>
          <w:rFonts w:ascii="Arial" w:eastAsia="Arial" w:hAnsi="Arial" w:cs="Arial"/>
          <w:b/>
          <w:sz w:val="24"/>
          <w:szCs w:val="24"/>
        </w:rPr>
        <w:t>DO SISTEMA DE REGISTRO DE PREÇO</w:t>
      </w:r>
    </w:p>
    <w:p w14:paraId="7B6D1AA4"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As obrigações decorrentes deste PREGÃO ELETRÔNICO serão consubstanciadas em Ata de Registro de Preços, cuja minuta consta no Anexo VI.</w:t>
      </w:r>
    </w:p>
    <w:p w14:paraId="23A3FC44"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65118BC0"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Em consonância com o Decreto Federal nº 7.892/2013, e suas alterações posteriores e o Decreto Municipal nº 4.845/2017, verifica-se a viabilidade de realização de licitação sob o SRP por prazo fixo e determinado para o objeto deste certame.</w:t>
      </w:r>
    </w:p>
    <w:p w14:paraId="6D2B36CA"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2DE1CEC2"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 xml:space="preserve">O SRP visa estabelecer o preço máximo que a empresa licitante/vencedora/Contratada poderá exigir do município de Teresópolis, durante o prazo de validade da Ata de Registro de Preços que será de </w:t>
      </w:r>
      <w:r>
        <w:rPr>
          <w:rFonts w:ascii="Arial" w:hAnsi="Arial" w:cs="Arial"/>
          <w:b/>
          <w:bCs/>
          <w:sz w:val="24"/>
        </w:rPr>
        <w:t>12 (doze) meses</w:t>
      </w:r>
      <w:r>
        <w:rPr>
          <w:rFonts w:ascii="Arial" w:hAnsi="Arial" w:cs="Arial"/>
          <w:bCs/>
          <w:sz w:val="24"/>
        </w:rPr>
        <w:t>.</w:t>
      </w:r>
    </w:p>
    <w:p w14:paraId="4AC5A731"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O SRP destinar-se-á ao atendimento das necessidades do município de Teresópolis, porém é admitida a adesão de órgãos não participantes.</w:t>
      </w:r>
    </w:p>
    <w:p w14:paraId="1BABDDEB"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 xml:space="preserve">A Ata de Registro de Preços, durante sua vigência, poderá ser utilizada por qualquer órgão ou entidade da Administração Pública Municipal </w:t>
      </w:r>
      <w:r>
        <w:rPr>
          <w:rFonts w:ascii="Arial" w:hAnsi="Arial" w:cs="Arial"/>
          <w:bCs/>
          <w:sz w:val="24"/>
        </w:rPr>
        <w:lastRenderedPageBreak/>
        <w:t>que não tenha participado do certame licitatório, mediante prévia autorização do órgão gerenciador, desde que devidamente comprovada a vantagem da adesão.</w:t>
      </w:r>
    </w:p>
    <w:p w14:paraId="2B6D2F0E"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16B2E5C9"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6825FE40"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O quantitativo decorrente das adesões à Ata de Registro de Preços deverá observar os seguintes limitadores quantitativos, a serem fiscalizados pelo Órgão Gerenciador:</w:t>
      </w:r>
    </w:p>
    <w:p w14:paraId="1497B9DD"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552" w:right="49" w:hanging="992"/>
        <w:rPr>
          <w:rFonts w:ascii="Arial" w:hAnsi="Arial" w:cs="Arial"/>
          <w:bCs/>
          <w:sz w:val="24"/>
        </w:rPr>
      </w:pPr>
      <w:r>
        <w:rPr>
          <w:rFonts w:ascii="Arial" w:hAnsi="Arial" w:cs="Arial"/>
          <w:bCs/>
          <w:sz w:val="24"/>
        </w:rPr>
        <w:t>Aquisições regulares:</w:t>
      </w:r>
    </w:p>
    <w:p w14:paraId="1BC21A3F" w14:textId="77777777" w:rsidR="006E2AB4" w:rsidRDefault="00A20617">
      <w:pPr>
        <w:pStyle w:val="PADRO"/>
        <w:keepNext w:val="0"/>
        <w:widowControl/>
        <w:numPr>
          <w:ilvl w:val="4"/>
          <w:numId w:val="1"/>
        </w:numPr>
        <w:shd w:val="clear" w:color="auto" w:fill="auto"/>
        <w:tabs>
          <w:tab w:val="left" w:pos="851"/>
        </w:tabs>
        <w:spacing w:before="57" w:after="57" w:line="360" w:lineRule="auto"/>
        <w:ind w:left="3686" w:right="49" w:hanging="1134"/>
        <w:rPr>
          <w:rFonts w:ascii="Arial" w:hAnsi="Arial" w:cs="Arial"/>
          <w:bCs/>
          <w:sz w:val="24"/>
        </w:rPr>
      </w:pPr>
      <w:r>
        <w:rPr>
          <w:rFonts w:ascii="Arial" w:hAnsi="Arial" w:cs="Arial"/>
          <w:bCs/>
          <w:sz w:val="24"/>
        </w:rPr>
        <w:t>A quantidade solicitada para cada órgão carona não poderá exceder a 100% do quantitativo total da Ata de Registro de Preços.</w:t>
      </w:r>
    </w:p>
    <w:p w14:paraId="007596E4" w14:textId="77777777" w:rsidR="006E2AB4" w:rsidRDefault="00A20617">
      <w:pPr>
        <w:pStyle w:val="PADRO"/>
        <w:keepNext w:val="0"/>
        <w:widowControl/>
        <w:numPr>
          <w:ilvl w:val="4"/>
          <w:numId w:val="1"/>
        </w:numPr>
        <w:shd w:val="clear" w:color="auto" w:fill="auto"/>
        <w:tabs>
          <w:tab w:val="left" w:pos="851"/>
        </w:tabs>
        <w:spacing w:before="57" w:after="57" w:line="360" w:lineRule="auto"/>
        <w:ind w:left="3686" w:right="49" w:hanging="1134"/>
        <w:rPr>
          <w:rFonts w:ascii="Arial" w:hAnsi="Arial" w:cs="Arial"/>
          <w:bCs/>
          <w:sz w:val="24"/>
        </w:rPr>
      </w:pPr>
      <w:r>
        <w:rPr>
          <w:rFonts w:ascii="Arial" w:hAnsi="Arial" w:cs="Arial"/>
          <w:bCs/>
          <w:sz w:val="24"/>
        </w:rPr>
        <w:t>A soma de todas as adesões não poderá exceder ao dobro (2x) do quantitativo total de cada item registrado na Ata de Registro de Preços.</w:t>
      </w:r>
    </w:p>
    <w:p w14:paraId="3A2A5E8D"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067A2A22"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lastRenderedPageBreak/>
        <w:t>Se houver mais de um licitante na situação de que trata o item 2.7 deste Edital, serão classificados segundo a ordem da última proposta apresentada durante a fase competitiva.</w:t>
      </w:r>
    </w:p>
    <w:p w14:paraId="17AF104D"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Pr>
          <w:rFonts w:ascii="Arial" w:hAnsi="Arial" w:cs="Arial"/>
          <w:bCs/>
          <w:sz w:val="24"/>
        </w:rPr>
        <w:t>e</w:t>
      </w:r>
      <w:proofErr w:type="gramEnd"/>
      <w:r>
        <w:rPr>
          <w:rFonts w:ascii="Arial" w:hAnsi="Arial" w:cs="Arial"/>
          <w:bCs/>
          <w:sz w:val="24"/>
        </w:rPr>
        <w:t xml:space="preserve"> 2.9.</w:t>
      </w:r>
    </w:p>
    <w:p w14:paraId="32112B6C"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O registro do fornecedor será cancelado quando:</w:t>
      </w:r>
    </w:p>
    <w:p w14:paraId="57BB92B8" w14:textId="77777777" w:rsidR="006E2AB4" w:rsidRDefault="00A20617">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 - </w:t>
      </w:r>
      <w:proofErr w:type="gramStart"/>
      <w:r>
        <w:rPr>
          <w:rFonts w:ascii="Arial" w:hAnsi="Arial" w:cs="Arial"/>
          <w:bCs/>
          <w:sz w:val="24"/>
          <w:szCs w:val="24"/>
        </w:rPr>
        <w:t>descumprir</w:t>
      </w:r>
      <w:proofErr w:type="gramEnd"/>
      <w:r>
        <w:rPr>
          <w:rFonts w:ascii="Arial" w:hAnsi="Arial" w:cs="Arial"/>
          <w:bCs/>
          <w:sz w:val="24"/>
          <w:szCs w:val="24"/>
        </w:rPr>
        <w:t xml:space="preserve"> as condições da Ata de Registro de Preços;</w:t>
      </w:r>
    </w:p>
    <w:p w14:paraId="51F8776E" w14:textId="77777777" w:rsidR="006E2AB4" w:rsidRDefault="00A20617">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II - </w:t>
      </w:r>
      <w:proofErr w:type="gramStart"/>
      <w:r>
        <w:rPr>
          <w:rFonts w:ascii="Arial" w:hAnsi="Arial" w:cs="Arial"/>
          <w:bCs/>
          <w:sz w:val="24"/>
          <w:szCs w:val="24"/>
        </w:rPr>
        <w:t>não</w:t>
      </w:r>
      <w:proofErr w:type="gramEnd"/>
      <w:r>
        <w:rPr>
          <w:rFonts w:ascii="Arial" w:hAnsi="Arial" w:cs="Arial"/>
          <w:bCs/>
          <w:sz w:val="24"/>
          <w:szCs w:val="24"/>
        </w:rPr>
        <w:t xml:space="preserve"> retirar a nota de empenho ou instrumento equivalente no prazo estabelecido pela Administração, sem justificativa aceitável;</w:t>
      </w:r>
    </w:p>
    <w:p w14:paraId="440AA7F4" w14:textId="77777777" w:rsidR="006E2AB4" w:rsidRDefault="00A20617">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III - não aceitar reduzir o seu preço registrado, na hipótese deste se tornar superior àqueles praticados no mercado; ou</w:t>
      </w:r>
    </w:p>
    <w:p w14:paraId="67DA122E" w14:textId="77777777" w:rsidR="006E2AB4" w:rsidRDefault="00A20617">
      <w:pPr>
        <w:pStyle w:val="Normal1"/>
        <w:tabs>
          <w:tab w:val="left" w:pos="851"/>
        </w:tabs>
        <w:spacing w:after="240" w:line="276" w:lineRule="auto"/>
        <w:ind w:left="851" w:right="49"/>
        <w:jc w:val="both"/>
        <w:rPr>
          <w:rFonts w:ascii="Arial" w:hAnsi="Arial" w:cs="Arial"/>
          <w:bCs/>
          <w:sz w:val="24"/>
          <w:szCs w:val="24"/>
        </w:rPr>
      </w:pPr>
      <w:r>
        <w:rPr>
          <w:rFonts w:ascii="Arial" w:hAnsi="Arial" w:cs="Arial"/>
          <w:bCs/>
          <w:sz w:val="24"/>
          <w:szCs w:val="24"/>
        </w:rPr>
        <w:t xml:space="preserve">IV – </w:t>
      </w:r>
      <w:proofErr w:type="gramStart"/>
      <w:r>
        <w:rPr>
          <w:rFonts w:ascii="Arial" w:hAnsi="Arial" w:cs="Arial"/>
          <w:bCs/>
          <w:sz w:val="24"/>
          <w:szCs w:val="24"/>
        </w:rPr>
        <w:t>e</w:t>
      </w:r>
      <w:proofErr w:type="gramEnd"/>
      <w:r>
        <w:rPr>
          <w:rFonts w:ascii="Arial" w:hAnsi="Arial" w:cs="Arial"/>
          <w:bCs/>
          <w:sz w:val="24"/>
          <w:szCs w:val="24"/>
        </w:rPr>
        <w:t xml:space="preserve"> outras hipóteses na forma da lei.</w:t>
      </w:r>
    </w:p>
    <w:p w14:paraId="33F8670C"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560" w:right="49" w:hanging="709"/>
        <w:rPr>
          <w:rFonts w:ascii="Arial" w:hAnsi="Arial" w:cs="Arial"/>
          <w:bCs/>
          <w:sz w:val="24"/>
        </w:rPr>
      </w:pPr>
      <w:r>
        <w:rPr>
          <w:rFonts w:ascii="Arial" w:hAnsi="Arial" w:cs="Arial"/>
          <w:bCs/>
          <w:sz w:val="24"/>
        </w:rPr>
        <w:t>O cancelamento de registros nas hipóteses previstas nos incisos I, II, III e IV do item 2.8 deste Edital será formalizado por despacho do Órgão Gerenciador da Ata, assegurado o contraditório e a ampla defesa.</w:t>
      </w:r>
    </w:p>
    <w:p w14:paraId="5B960642"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O cancelamento do registro de preços poderá ocorrer por fato superveniente, decorrente de caso fortuito ou força maior, que prejudique o cumprimento da ata, devidamente comprovados e justificados:</w:t>
      </w:r>
    </w:p>
    <w:p w14:paraId="257AF615" w14:textId="77777777" w:rsidR="006E2AB4" w:rsidRDefault="00A20617">
      <w:pPr>
        <w:pStyle w:val="Normal1"/>
        <w:numPr>
          <w:ilvl w:val="0"/>
          <w:numId w:val="15"/>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Por razão de interesse público; ou</w:t>
      </w:r>
    </w:p>
    <w:p w14:paraId="793F50E0" w14:textId="77777777" w:rsidR="006E2AB4" w:rsidRDefault="00A20617">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b) A pedido do fornecedor, que poderá ser liberado quando:</w:t>
      </w:r>
    </w:p>
    <w:p w14:paraId="0D0EABFF" w14:textId="77777777" w:rsidR="006E2AB4" w:rsidRDefault="00A20617">
      <w:pPr>
        <w:pStyle w:val="Normal1"/>
        <w:spacing w:after="240" w:line="276" w:lineRule="auto"/>
        <w:ind w:left="993" w:right="49"/>
        <w:jc w:val="both"/>
        <w:rPr>
          <w:rFonts w:ascii="Arial" w:hAnsi="Arial" w:cs="Arial"/>
          <w:bCs/>
          <w:sz w:val="24"/>
          <w:szCs w:val="24"/>
        </w:rPr>
      </w:pPr>
      <w:r>
        <w:rPr>
          <w:rFonts w:ascii="Arial" w:hAnsi="Arial" w:cs="Arial"/>
          <w:bCs/>
          <w:sz w:val="24"/>
          <w:szCs w:val="24"/>
        </w:rPr>
        <w:t>I) O preço de mercado esteja superior ao preço registrado e o fornecedor não puder mantê-lo; e</w:t>
      </w:r>
    </w:p>
    <w:p w14:paraId="06E90A9D" w14:textId="77777777" w:rsidR="006E2AB4" w:rsidRDefault="00A20617">
      <w:pPr>
        <w:pStyle w:val="Normal1"/>
        <w:numPr>
          <w:ilvl w:val="0"/>
          <w:numId w:val="16"/>
        </w:numPr>
        <w:tabs>
          <w:tab w:val="left" w:pos="2268"/>
        </w:tabs>
        <w:spacing w:after="240" w:line="276" w:lineRule="auto"/>
        <w:ind w:left="1276" w:right="49" w:hanging="283"/>
        <w:jc w:val="both"/>
        <w:rPr>
          <w:rFonts w:ascii="Arial" w:hAnsi="Arial" w:cs="Arial"/>
          <w:b/>
          <w:bCs/>
          <w:sz w:val="24"/>
          <w:szCs w:val="24"/>
        </w:rPr>
      </w:pPr>
      <w:r>
        <w:rPr>
          <w:rFonts w:ascii="Arial" w:hAnsi="Arial" w:cs="Arial"/>
          <w:b/>
          <w:bCs/>
          <w:sz w:val="24"/>
          <w:szCs w:val="24"/>
        </w:rPr>
        <w:t>A comunicação deste fato ocorra antes do pedido de fornecimento.</w:t>
      </w:r>
    </w:p>
    <w:p w14:paraId="3548EC9F" w14:textId="77777777" w:rsidR="006E2AB4" w:rsidRDefault="00A20617">
      <w:pPr>
        <w:pStyle w:val="PADRO"/>
        <w:keepNext w:val="0"/>
        <w:widowControl/>
        <w:numPr>
          <w:ilvl w:val="1"/>
          <w:numId w:val="1"/>
        </w:numPr>
        <w:shd w:val="clear" w:color="auto" w:fill="auto"/>
        <w:tabs>
          <w:tab w:val="left" w:pos="851"/>
        </w:tabs>
        <w:spacing w:before="57" w:after="57" w:line="360" w:lineRule="auto"/>
        <w:ind w:left="851" w:right="49" w:hanging="567"/>
        <w:rPr>
          <w:rFonts w:ascii="Arial" w:hAnsi="Arial" w:cs="Arial"/>
          <w:bCs/>
          <w:sz w:val="24"/>
        </w:rPr>
      </w:pPr>
      <w:r>
        <w:rPr>
          <w:rFonts w:ascii="Arial" w:hAnsi="Arial" w:cs="Arial"/>
          <w:bCs/>
          <w:sz w:val="24"/>
        </w:rPr>
        <w:t>Da competência do Órgão Gerenciador da Ata de Registro de Preço.</w:t>
      </w:r>
    </w:p>
    <w:p w14:paraId="49AA6375"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8B65539"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Consolidar informações relativas à estimativa individual e total de consumo, seu e de todos os órgãos participantes, promovendo a adequação do Termo de Referência, para atender os requisitos de padronização e racionalização;</w:t>
      </w:r>
    </w:p>
    <w:p w14:paraId="75F03DC0"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Promover os atos necessários à instrução processual, para a realização do procedimento licitatório;</w:t>
      </w:r>
    </w:p>
    <w:p w14:paraId="1C7DEAFC"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Realizar pesquisa de mercado para identificação do valor estimado da licitação e consolidar os dados das pesquisas de mercado realizadas pelos órgãos e entidades participantes;</w:t>
      </w:r>
    </w:p>
    <w:p w14:paraId="25AC7F52"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Confirmar junto aos órgãos participantes a sua concordância com o objeto a ser licitado, inclusive quanto aos quantitativos e Termo de Referência;</w:t>
      </w:r>
    </w:p>
    <w:p w14:paraId="659D21FC"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Realizar o procedimento licitatório, com apoio do Pregoeiro e da Equipe de Pregão;</w:t>
      </w:r>
    </w:p>
    <w:p w14:paraId="582DBF66"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Gerenciar a Ata de Registro de Preços;</w:t>
      </w:r>
    </w:p>
    <w:p w14:paraId="6E1499BF"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Conduzir eventuais renegociações dos preços registrados;</w:t>
      </w:r>
    </w:p>
    <w:p w14:paraId="275B3198"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Aplicar ao fornecedor, garantida a ampla defesa e o contraditório, as penalidades decorrentes de infrações no procedimento licitatório;</w:t>
      </w:r>
    </w:p>
    <w:p w14:paraId="708A5BC6"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t>Aplicar ao fornecedor, garantida a ampla defesa e o contraditório, as penalidades decorrentes do descumprimento do pactuado na ata de registro de preços.</w:t>
      </w:r>
    </w:p>
    <w:p w14:paraId="06EFA6AE" w14:textId="77777777" w:rsidR="006E2AB4" w:rsidRDefault="00A20617">
      <w:pPr>
        <w:pStyle w:val="PADRO"/>
        <w:keepNext w:val="0"/>
        <w:widowControl/>
        <w:numPr>
          <w:ilvl w:val="3"/>
          <w:numId w:val="1"/>
        </w:numPr>
        <w:shd w:val="clear" w:color="auto" w:fill="auto"/>
        <w:tabs>
          <w:tab w:val="left" w:pos="851"/>
        </w:tabs>
        <w:spacing w:before="57" w:after="57" w:line="360" w:lineRule="auto"/>
        <w:ind w:left="2835" w:right="49" w:hanging="1133"/>
        <w:rPr>
          <w:rFonts w:ascii="Arial" w:hAnsi="Arial" w:cs="Arial"/>
          <w:bCs/>
          <w:sz w:val="24"/>
        </w:rPr>
      </w:pPr>
      <w:r>
        <w:rPr>
          <w:rFonts w:ascii="Arial" w:hAnsi="Arial" w:cs="Arial"/>
          <w:bCs/>
          <w:sz w:val="24"/>
        </w:rPr>
        <w:lastRenderedPageBreak/>
        <w:t>Todas as hipóteses previstas no Decreto Municipal nº 4.845/2017.</w:t>
      </w:r>
    </w:p>
    <w:p w14:paraId="32DA1C7B"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t xml:space="preserve">O município poderá dividir a quantidade total do item (gerenciador </w:t>
      </w:r>
      <w:proofErr w:type="gramStart"/>
      <w:r>
        <w:rPr>
          <w:rFonts w:ascii="Arial" w:hAnsi="Arial" w:cs="Arial"/>
          <w:bCs/>
          <w:sz w:val="24"/>
        </w:rPr>
        <w:t>+</w:t>
      </w:r>
      <w:proofErr w:type="gramEnd"/>
      <w:r>
        <w:rPr>
          <w:rFonts w:ascii="Arial" w:hAnsi="Arial" w:cs="Arial"/>
          <w:bCs/>
          <w:sz w:val="24"/>
        </w:rPr>
        <w:t xml:space="preserve"> participantes) em lotes, quando técnica e economicamente viável, para possibilitar maior competitividade, observada a quantidade mínima, o prazo e o local de entrega.</w:t>
      </w:r>
    </w:p>
    <w:p w14:paraId="74836828"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t>Providenciar a assinatura da Ata de Registro de Preços, constando os licitantes vencedores, quantitativos e respectivos preços e o encaminhamento de sua cópia aos órgãos ou entidades participantes; e</w:t>
      </w:r>
    </w:p>
    <w:p w14:paraId="703FBFB0" w14:textId="77777777" w:rsidR="006E2AB4" w:rsidRDefault="00A20617">
      <w:pPr>
        <w:pStyle w:val="PADRO"/>
        <w:keepNext w:val="0"/>
        <w:widowControl/>
        <w:numPr>
          <w:ilvl w:val="2"/>
          <w:numId w:val="1"/>
        </w:numPr>
        <w:shd w:val="clear" w:color="auto" w:fill="auto"/>
        <w:tabs>
          <w:tab w:val="left" w:pos="851"/>
        </w:tabs>
        <w:spacing w:before="57" w:after="57" w:line="360" w:lineRule="auto"/>
        <w:ind w:left="1701" w:right="49" w:hanging="850"/>
        <w:rPr>
          <w:rFonts w:ascii="Arial" w:hAnsi="Arial" w:cs="Arial"/>
          <w:bCs/>
          <w:sz w:val="24"/>
        </w:rPr>
      </w:pPr>
      <w:r>
        <w:rPr>
          <w:rFonts w:ascii="Arial" w:hAnsi="Arial" w:cs="Arial"/>
          <w:bCs/>
          <w:sz w:val="24"/>
        </w:rPr>
        <w:t>Providenciar a indicação dos fornecedores para atendimento às demandas, observada a ordem de classificação e os quantitativos de contratação definidos pelos órgãos e entidades participantes.</w:t>
      </w:r>
    </w:p>
    <w:p w14:paraId="020C60B6" w14:textId="21A1E4FF" w:rsidR="006E2AB4" w:rsidRPr="0037283A" w:rsidRDefault="00A20617" w:rsidP="0037283A">
      <w:pPr>
        <w:pStyle w:val="PADRO"/>
        <w:keepNext w:val="0"/>
        <w:widowControl/>
        <w:numPr>
          <w:ilvl w:val="1"/>
          <w:numId w:val="1"/>
        </w:numPr>
        <w:shd w:val="clear" w:color="auto" w:fill="auto"/>
        <w:tabs>
          <w:tab w:val="left" w:pos="851"/>
        </w:tabs>
        <w:spacing w:before="57" w:after="57" w:line="360" w:lineRule="auto"/>
        <w:ind w:left="851" w:right="49" w:hanging="567"/>
        <w:rPr>
          <w:rFonts w:ascii="Arial" w:eastAsia="Roman 12cpi" w:hAnsi="Arial" w:cs="Arial"/>
          <w:bCs/>
          <w:sz w:val="24"/>
        </w:rPr>
      </w:pPr>
      <w:r>
        <w:rPr>
          <w:rFonts w:ascii="Arial" w:hAnsi="Arial" w:cs="Arial"/>
          <w:bCs/>
          <w:sz w:val="24"/>
        </w:rPr>
        <w:t>A Ata de Registro de Preços deverá ser assinada por todos os órgãos participantes e licitantes classificados.</w:t>
      </w:r>
    </w:p>
    <w:p w14:paraId="2FE6D3FA" w14:textId="77777777" w:rsidR="006E2AB4" w:rsidRDefault="00A20617">
      <w:pPr>
        <w:pStyle w:val="Normal1"/>
        <w:numPr>
          <w:ilvl w:val="0"/>
          <w:numId w:val="1"/>
        </w:numPr>
        <w:spacing w:before="57" w:after="57" w:line="360" w:lineRule="auto"/>
        <w:ind w:left="284" w:right="49" w:hanging="284"/>
        <w:jc w:val="both"/>
        <w:rPr>
          <w:rFonts w:ascii="Arial" w:eastAsia="Arial" w:hAnsi="Arial"/>
          <w:b/>
          <w:sz w:val="24"/>
          <w:szCs w:val="24"/>
        </w:rPr>
      </w:pPr>
      <w:r>
        <w:rPr>
          <w:rFonts w:ascii="Arial" w:eastAsia="Arial" w:hAnsi="Arial"/>
          <w:b/>
          <w:sz w:val="24"/>
          <w:szCs w:val="24"/>
        </w:rPr>
        <w:t>DO CREDENCIAMENTO:</w:t>
      </w:r>
    </w:p>
    <w:p w14:paraId="455ED798"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bCs/>
          <w:iCs/>
          <w:sz w:val="24"/>
          <w:szCs w:val="24"/>
        </w:rPr>
        <w:t>O Credenciamento é o nível básico do registro cadastral no SICAF, que permite a participação dos interessados na modalidade licitatória Pregão, em sua forma eletrônica.</w:t>
      </w:r>
      <w:r>
        <w:rPr>
          <w:rFonts w:ascii="Arial" w:hAnsi="Arial"/>
          <w:sz w:val="24"/>
          <w:szCs w:val="24"/>
        </w:rPr>
        <w:t xml:space="preserve"> </w:t>
      </w:r>
    </w:p>
    <w:p w14:paraId="6281AE6B"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 xml:space="preserve">O cadastro no SICAF deverá ser feito no Portal de Compras do Governo Federal, sítio </w:t>
      </w:r>
      <w:hyperlink r:id="rId15" w:tooltip="https://www.comprasgovernamentais.gov.br/index.php/sicaf" w:history="1">
        <w:r>
          <w:rPr>
            <w:rStyle w:val="Hyperlink"/>
            <w:rFonts w:ascii="Arial" w:hAnsi="Arial"/>
            <w:color w:val="000000"/>
            <w:sz w:val="24"/>
            <w:szCs w:val="24"/>
          </w:rPr>
          <w:t>https://www.comprasgovernamentais.gov.br/index.php/sicaf</w:t>
        </w:r>
      </w:hyperlink>
      <w:r>
        <w:rPr>
          <w:rFonts w:ascii="Arial" w:hAnsi="Arial"/>
          <w:sz w:val="24"/>
          <w:szCs w:val="24"/>
        </w:rPr>
        <w:t>, por meio de certificado digital conferido pela Infraestrutura de Chaves Públicas Brasileira – ICP - Brasil.</w:t>
      </w:r>
    </w:p>
    <w:p w14:paraId="240D34A9"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credenciamento junto ao provedor do sistema implica a responsabilidade do licitante ou de seu representante legal e a presunção de sua capacidade técnica para realização das transações inerentes a este Pregão.</w:t>
      </w:r>
    </w:p>
    <w:p w14:paraId="29A9FF8D"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 xml:space="preserve">O licitante responsabiliza-se exclusiva e formalmente pelas transações efetuadas em seu nome, assume como firmes e verdadeiras suas propostas e seus lances, inclusive os atos praticados diretamente ou por seu </w:t>
      </w:r>
      <w:r>
        <w:rPr>
          <w:rFonts w:ascii="Arial" w:hAnsi="Arial"/>
          <w:sz w:val="24"/>
          <w:szCs w:val="24"/>
        </w:rPr>
        <w:lastRenderedPageBreak/>
        <w:t>representante, excluída a responsabilidade do provedor do sistema ou do órgão ou entidade promotora da licitação por eventuais danos decorrentes de uso indevido das credenciais de acesso, ainda que por terceiros.</w:t>
      </w:r>
    </w:p>
    <w:p w14:paraId="79BD9AFD"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7E1081FE" w14:textId="12CBF4FD" w:rsidR="006E2AB4" w:rsidRPr="0037283A" w:rsidRDefault="00A20617" w:rsidP="0037283A">
      <w:pPr>
        <w:numPr>
          <w:ilvl w:val="2"/>
          <w:numId w:val="1"/>
        </w:numPr>
        <w:spacing w:before="57" w:after="57" w:line="360" w:lineRule="auto"/>
        <w:ind w:left="1560" w:right="49" w:hanging="709"/>
        <w:jc w:val="both"/>
        <w:rPr>
          <w:rFonts w:ascii="Arial" w:hAnsi="Arial"/>
          <w:sz w:val="24"/>
          <w:szCs w:val="24"/>
        </w:rPr>
      </w:pPr>
      <w:r>
        <w:rPr>
          <w:rFonts w:ascii="Arial" w:hAnsi="Arial"/>
          <w:sz w:val="24"/>
          <w:szCs w:val="24"/>
        </w:rPr>
        <w:t>A não observância do disposto no subitem anterior poderá ensejar desclassificação no momento da habilitação.</w:t>
      </w:r>
    </w:p>
    <w:p w14:paraId="5A57D98B" w14:textId="77777777" w:rsidR="006E2AB4" w:rsidRDefault="00A20617">
      <w:pPr>
        <w:pStyle w:val="PargrafodaLista"/>
        <w:numPr>
          <w:ilvl w:val="0"/>
          <w:numId w:val="1"/>
        </w:numPr>
        <w:spacing w:before="57" w:after="57" w:line="360" w:lineRule="auto"/>
        <w:ind w:left="284" w:right="49" w:hanging="284"/>
        <w:contextualSpacing w:val="0"/>
        <w:jc w:val="both"/>
        <w:rPr>
          <w:rFonts w:ascii="Arial" w:hAnsi="Arial"/>
          <w:b/>
          <w:iCs/>
          <w:sz w:val="24"/>
          <w:szCs w:val="24"/>
        </w:rPr>
      </w:pPr>
      <w:r>
        <w:rPr>
          <w:rFonts w:ascii="Arial" w:hAnsi="Arial"/>
          <w:b/>
          <w:iCs/>
          <w:sz w:val="24"/>
          <w:szCs w:val="24"/>
        </w:rPr>
        <w:t>DA PARTICIPAÇÃO NO PREGÃO:</w:t>
      </w:r>
    </w:p>
    <w:p w14:paraId="77419577" w14:textId="77777777" w:rsidR="006E2AB4" w:rsidRDefault="00A20617">
      <w:pPr>
        <w:numPr>
          <w:ilvl w:val="1"/>
          <w:numId w:val="1"/>
        </w:numPr>
        <w:tabs>
          <w:tab w:val="left" w:pos="851"/>
        </w:tabs>
        <w:spacing w:before="57" w:after="57" w:line="360" w:lineRule="auto"/>
        <w:ind w:left="851" w:right="49" w:hanging="567"/>
        <w:jc w:val="both"/>
        <w:rPr>
          <w:rFonts w:ascii="Arial" w:hAnsi="Arial"/>
          <w:bCs/>
          <w:iCs/>
          <w:sz w:val="24"/>
          <w:szCs w:val="24"/>
        </w:rPr>
      </w:pPr>
      <w:r>
        <w:rPr>
          <w:rFonts w:ascii="Arial" w:hAnsi="Arial"/>
          <w:bCs/>
          <w:sz w:val="24"/>
          <w:szCs w:val="24"/>
        </w:rPr>
        <w:t>Poderão participar deste Pregão interessados cujo ramo de atividade seja compatível com o objeto desta licitação, e que estejam com Credenciamento regular no</w:t>
      </w:r>
      <w:r>
        <w:rPr>
          <w:rFonts w:ascii="Arial" w:hAnsi="Arial"/>
          <w:sz w:val="24"/>
          <w:szCs w:val="24"/>
        </w:rPr>
        <w:t xml:space="preserve"> Sistema de Cadastramento Unificado de Fornecedores – SICAF, </w:t>
      </w:r>
      <w:r>
        <w:rPr>
          <w:rFonts w:ascii="Arial" w:hAnsi="Arial"/>
          <w:bCs/>
          <w:sz w:val="24"/>
          <w:szCs w:val="24"/>
        </w:rPr>
        <w:t>conforme disposto no art. 9º da IN SEGES/MP nº 3, de 2018.</w:t>
      </w:r>
    </w:p>
    <w:p w14:paraId="2A0FEC9E" w14:textId="77777777" w:rsidR="006E2AB4" w:rsidRDefault="00A20617">
      <w:pPr>
        <w:pStyle w:val="PargrafodaLista"/>
        <w:numPr>
          <w:ilvl w:val="2"/>
          <w:numId w:val="1"/>
        </w:numPr>
        <w:spacing w:before="57" w:after="57" w:line="360" w:lineRule="auto"/>
        <w:ind w:left="1560" w:right="49" w:hanging="709"/>
        <w:contextualSpacing w:val="0"/>
        <w:jc w:val="both"/>
        <w:rPr>
          <w:rFonts w:ascii="Arial" w:eastAsia="Arial" w:hAnsi="Arial"/>
          <w:b/>
          <w:sz w:val="24"/>
          <w:szCs w:val="24"/>
        </w:rPr>
      </w:pPr>
      <w:r>
        <w:rPr>
          <w:rFonts w:ascii="Arial" w:hAnsi="Arial"/>
          <w:bCs/>
          <w:iCs/>
          <w:sz w:val="24"/>
          <w:szCs w:val="24"/>
        </w:rPr>
        <w:t>Os licitantes deverão utilizar o certificado digital para acesso ao sistema.</w:t>
      </w:r>
    </w:p>
    <w:p w14:paraId="3FF542F0" w14:textId="77777777" w:rsidR="006E2AB4" w:rsidRDefault="00A20617">
      <w:pPr>
        <w:numPr>
          <w:ilvl w:val="1"/>
          <w:numId w:val="1"/>
        </w:numPr>
        <w:tabs>
          <w:tab w:val="left" w:pos="851"/>
        </w:tabs>
        <w:spacing w:before="57" w:after="57" w:line="360" w:lineRule="auto"/>
        <w:ind w:left="851" w:right="49" w:hanging="567"/>
        <w:jc w:val="both"/>
        <w:rPr>
          <w:rFonts w:ascii="Arial" w:hAnsi="Arial"/>
          <w:bCs/>
          <w:iCs/>
          <w:sz w:val="24"/>
          <w:szCs w:val="24"/>
        </w:rPr>
      </w:pPr>
      <w:r>
        <w:rPr>
          <w:rFonts w:ascii="Arial" w:hAnsi="Arial"/>
          <w:bCs/>
          <w:i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3F15CD5A" w14:textId="77777777" w:rsidR="006E2AB4" w:rsidRDefault="00A20617">
      <w:pPr>
        <w:numPr>
          <w:ilvl w:val="1"/>
          <w:numId w:val="1"/>
        </w:numPr>
        <w:tabs>
          <w:tab w:val="left" w:pos="851"/>
        </w:tabs>
        <w:spacing w:before="57" w:after="57" w:line="360" w:lineRule="auto"/>
        <w:ind w:left="1418" w:right="49" w:hanging="1135"/>
        <w:jc w:val="both"/>
        <w:rPr>
          <w:rFonts w:ascii="Arial" w:hAnsi="Arial"/>
          <w:bCs/>
          <w:iCs/>
          <w:sz w:val="24"/>
          <w:szCs w:val="24"/>
        </w:rPr>
      </w:pPr>
      <w:r>
        <w:rPr>
          <w:rFonts w:ascii="Arial" w:hAnsi="Arial"/>
          <w:bCs/>
          <w:sz w:val="24"/>
          <w:szCs w:val="24"/>
        </w:rPr>
        <w:t>Não poderão participar desta licitação os interessados:</w:t>
      </w:r>
    </w:p>
    <w:p w14:paraId="4273B935"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Proibidos de participar de licitações e celebrar contratos administrativos, na forma da legislação vigente.</w:t>
      </w:r>
    </w:p>
    <w:p w14:paraId="6C94F2FA"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 xml:space="preserve">Que não atendam às condições deste edital e </w:t>
      </w:r>
      <w:proofErr w:type="gramStart"/>
      <w:r>
        <w:rPr>
          <w:rFonts w:ascii="Arial" w:hAnsi="Arial"/>
          <w:bCs/>
          <w:sz w:val="24"/>
          <w:szCs w:val="24"/>
        </w:rPr>
        <w:t>seu(</w:t>
      </w:r>
      <w:proofErr w:type="gramEnd"/>
      <w:r>
        <w:rPr>
          <w:rFonts w:ascii="Arial" w:hAnsi="Arial"/>
          <w:bCs/>
          <w:sz w:val="24"/>
          <w:szCs w:val="24"/>
        </w:rPr>
        <w:t>s) anexo(s).</w:t>
      </w:r>
    </w:p>
    <w:p w14:paraId="293A6106" w14:textId="77777777" w:rsidR="006E2AB4" w:rsidRDefault="00A20617">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hAnsi="Arial"/>
          <w:bCs/>
          <w:sz w:val="24"/>
          <w:szCs w:val="24"/>
        </w:rPr>
        <w:lastRenderedPageBreak/>
        <w:t>Estrangeiros que não tenham representação legal no brasil com poderes expressos para receber citação e responder administrativa ou judicialmente.</w:t>
      </w:r>
    </w:p>
    <w:p w14:paraId="3FA8F4ED" w14:textId="77777777" w:rsidR="006E2AB4" w:rsidRDefault="00A20617">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eastAsia="Arial Unicode MS" w:hAnsi="Arial"/>
          <w:sz w:val="24"/>
          <w:szCs w:val="24"/>
        </w:rPr>
        <w:t>Que se enquadrem nas vedações previstas no artigo 9º da lei nº 8.666, de 1993.</w:t>
      </w:r>
    </w:p>
    <w:p w14:paraId="4FC90874" w14:textId="77777777" w:rsidR="006E2AB4" w:rsidRDefault="00A20617">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hAnsi="Arial"/>
          <w:sz w:val="24"/>
          <w:szCs w:val="24"/>
        </w:rPr>
        <w:t>Que estejam sob falência, concurso de credores, concordata ou em processo de dissolução ou liquidação.</w:t>
      </w:r>
    </w:p>
    <w:p w14:paraId="6E563A9B" w14:textId="77777777" w:rsidR="006E2AB4" w:rsidRDefault="00A20617">
      <w:pPr>
        <w:pStyle w:val="PargrafodaLista"/>
        <w:numPr>
          <w:ilvl w:val="3"/>
          <w:numId w:val="1"/>
        </w:numPr>
        <w:tabs>
          <w:tab w:val="left" w:pos="2552"/>
        </w:tabs>
        <w:spacing w:before="57" w:after="57" w:line="360" w:lineRule="auto"/>
        <w:ind w:left="2552" w:right="49" w:hanging="992"/>
        <w:contextualSpacing w:val="0"/>
        <w:jc w:val="both"/>
        <w:rPr>
          <w:rFonts w:ascii="Arial" w:eastAsia="Zurich BT" w:hAnsi="Arial"/>
          <w:bCs/>
          <w:sz w:val="24"/>
          <w:szCs w:val="24"/>
        </w:rPr>
      </w:pPr>
      <w:r>
        <w:rPr>
          <w:rFonts w:ascii="Arial" w:eastAsia="Zurich BT" w:hAnsi="Arial"/>
          <w:bCs/>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7D133ECC" w14:textId="77777777" w:rsidR="006E2AB4" w:rsidRDefault="00A20617">
      <w:pPr>
        <w:numPr>
          <w:ilvl w:val="2"/>
          <w:numId w:val="1"/>
        </w:numPr>
        <w:tabs>
          <w:tab w:val="left" w:pos="1560"/>
        </w:tabs>
        <w:spacing w:before="57" w:after="57" w:line="360" w:lineRule="auto"/>
        <w:ind w:left="1560" w:right="49" w:hanging="709"/>
        <w:jc w:val="both"/>
        <w:rPr>
          <w:rFonts w:ascii="Arial" w:eastAsia="Zurich BT" w:hAnsi="Arial"/>
          <w:bCs/>
          <w:sz w:val="24"/>
          <w:szCs w:val="24"/>
        </w:rPr>
      </w:pPr>
      <w:r>
        <w:rPr>
          <w:rFonts w:ascii="Arial" w:hAnsi="Arial"/>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 Solicitante deste certame, sem a necessidade de se constituírem em consórcios.</w:t>
      </w:r>
    </w:p>
    <w:p w14:paraId="665D06ED"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Organizações da Sociedade Civil de Interesse Público - OSCIP, atuando nessa condição (Acórdão nº 746/2014-TCU-Plenário).</w:t>
      </w:r>
    </w:p>
    <w:p w14:paraId="19DFA4D1"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Nos</w:t>
      </w:r>
      <w:r>
        <w:rPr>
          <w:rFonts w:ascii="Arial" w:hAnsi="Arial"/>
          <w:sz w:val="24"/>
          <w:szCs w:val="24"/>
          <w:shd w:val="clear" w:color="auto" w:fill="FFFFFF"/>
        </w:rPr>
        <w:t xml:space="preserve"> termos do art. 5º do Decreto nº 9.507, de 2018, é vedada a contratação de </w:t>
      </w:r>
      <w:r>
        <w:rPr>
          <w:rFonts w:ascii="Arial" w:hAnsi="Arial"/>
          <w:sz w:val="24"/>
          <w:szCs w:val="24"/>
        </w:rPr>
        <w:t>pessoa</w:t>
      </w:r>
      <w:r>
        <w:rPr>
          <w:rFonts w:ascii="Arial" w:hAnsi="Arial"/>
          <w:sz w:val="24"/>
          <w:szCs w:val="24"/>
          <w:shd w:val="clear" w:color="auto" w:fill="FFFFFF"/>
        </w:rPr>
        <w:t xml:space="preserve"> jurídica na qual haja administrador ou sócio com poder de direção, familiar de:</w:t>
      </w:r>
    </w:p>
    <w:p w14:paraId="33C29CED" w14:textId="77777777" w:rsidR="006E2AB4" w:rsidRDefault="00A20617">
      <w:pPr>
        <w:numPr>
          <w:ilvl w:val="3"/>
          <w:numId w:val="1"/>
        </w:numPr>
        <w:tabs>
          <w:tab w:val="left" w:pos="2552"/>
        </w:tabs>
        <w:spacing w:before="57" w:after="57" w:line="360" w:lineRule="auto"/>
        <w:ind w:left="2552" w:right="49" w:hanging="992"/>
        <w:jc w:val="both"/>
        <w:rPr>
          <w:rFonts w:ascii="Arial" w:hAnsi="Arial"/>
          <w:sz w:val="24"/>
          <w:szCs w:val="24"/>
        </w:rPr>
      </w:pPr>
      <w:r>
        <w:rPr>
          <w:rFonts w:ascii="Arial" w:hAnsi="Arial"/>
          <w:sz w:val="24"/>
          <w:szCs w:val="24"/>
          <w:shd w:val="clear" w:color="auto" w:fill="FFFFFF"/>
        </w:rPr>
        <w:t>Detentor de cargo em comissão ou função de confiança que atue na área responsável pela demanda ou contratação; ou</w:t>
      </w:r>
    </w:p>
    <w:p w14:paraId="4C0AF003" w14:textId="77777777" w:rsidR="006E2AB4" w:rsidRDefault="00A20617">
      <w:pPr>
        <w:numPr>
          <w:ilvl w:val="3"/>
          <w:numId w:val="1"/>
        </w:numPr>
        <w:tabs>
          <w:tab w:val="left" w:pos="2552"/>
        </w:tabs>
        <w:spacing w:before="57" w:after="57" w:line="360" w:lineRule="auto"/>
        <w:ind w:left="2552" w:right="49" w:hanging="992"/>
        <w:jc w:val="both"/>
        <w:rPr>
          <w:rFonts w:ascii="Arial" w:hAnsi="Arial"/>
          <w:sz w:val="24"/>
          <w:szCs w:val="24"/>
        </w:rPr>
      </w:pPr>
      <w:r>
        <w:rPr>
          <w:rFonts w:ascii="Arial" w:hAnsi="Arial"/>
          <w:sz w:val="24"/>
          <w:szCs w:val="24"/>
          <w:shd w:val="clear" w:color="auto" w:fill="FFFFFF"/>
        </w:rPr>
        <w:t>De autoridade hierarquicamente superior no âmbito do órgão contratante.</w:t>
      </w:r>
    </w:p>
    <w:p w14:paraId="5AA67A9B"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shd w:val="clear" w:color="auto" w:fill="FFFFFF"/>
        </w:rPr>
        <w:lastRenderedPageBreak/>
        <w:t>Para os fins do disposto neste item</w:t>
      </w:r>
      <w:r>
        <w:rPr>
          <w:rFonts w:ascii="Arial" w:hAnsi="Arial"/>
          <w:i/>
          <w:iCs/>
          <w:sz w:val="24"/>
          <w:szCs w:val="24"/>
          <w:shd w:val="clear" w:color="auto" w:fill="FFFFFF"/>
        </w:rPr>
        <w:t>,</w:t>
      </w:r>
      <w:r>
        <w:rPr>
          <w:rFonts w:ascii="Arial" w:hAnsi="Arial"/>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FBA6C24" w14:textId="77777777" w:rsidR="006E2AB4" w:rsidRDefault="00A20617">
      <w:pPr>
        <w:numPr>
          <w:ilvl w:val="2"/>
          <w:numId w:val="1"/>
        </w:numPr>
        <w:spacing w:before="57" w:after="57" w:line="360" w:lineRule="auto"/>
        <w:ind w:left="1560" w:right="49" w:hanging="850"/>
        <w:jc w:val="both"/>
        <w:rPr>
          <w:rFonts w:ascii="Arial" w:hAnsi="Arial"/>
          <w:sz w:val="24"/>
          <w:szCs w:val="24"/>
        </w:rPr>
      </w:pPr>
      <w:r>
        <w:rPr>
          <w:rFonts w:ascii="Arial" w:hAnsi="Arial"/>
          <w:sz w:val="24"/>
          <w:szCs w:val="24"/>
        </w:rPr>
        <w:t>Não será permitida a participação de mais de uma empresa sob o controle acionário de um mesmo grupo de pessoas físicas ou jurídicas para o mesmo item.</w:t>
      </w:r>
    </w:p>
    <w:p w14:paraId="6DD38721"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Como condição para participação no Pregão, a licitante assinalará “sim” ou “não” em campo próprio do sistema eletrônico, relativo às seguintes declarações:</w:t>
      </w:r>
      <w:r>
        <w:rPr>
          <w:rFonts w:ascii="Arial" w:eastAsia="Zurich BT" w:hAnsi="Arial"/>
          <w:bCs/>
          <w:sz w:val="24"/>
          <w:szCs w:val="24"/>
        </w:rPr>
        <w:t xml:space="preserve"> </w:t>
      </w:r>
    </w:p>
    <w:p w14:paraId="66F3E5F6"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bCs/>
          <w:sz w:val="24"/>
          <w:szCs w:val="24"/>
        </w:rPr>
        <w:t xml:space="preserve">Que cumpre os requisitos estabelecidos no artigo 3° </w:t>
      </w:r>
      <w:r>
        <w:rPr>
          <w:rFonts w:ascii="Arial" w:hAnsi="Arial"/>
          <w:sz w:val="24"/>
          <w:szCs w:val="24"/>
        </w:rPr>
        <w:t xml:space="preserve">da Lei Complementar nº 123, de 2006, estando apta a usufruir do tratamento favorecido estabelecido em seus </w:t>
      </w:r>
      <w:proofErr w:type="spellStart"/>
      <w:r>
        <w:rPr>
          <w:rFonts w:ascii="Arial" w:hAnsi="Arial"/>
          <w:sz w:val="24"/>
          <w:szCs w:val="24"/>
        </w:rPr>
        <w:t>arts</w:t>
      </w:r>
      <w:proofErr w:type="spellEnd"/>
      <w:r>
        <w:rPr>
          <w:rFonts w:ascii="Arial" w:hAnsi="Arial"/>
          <w:sz w:val="24"/>
          <w:szCs w:val="24"/>
        </w:rPr>
        <w:t xml:space="preserve">. 42 a 49; </w:t>
      </w:r>
    </w:p>
    <w:p w14:paraId="35C9FAA4" w14:textId="77777777" w:rsidR="006E2AB4" w:rsidRDefault="00A20617">
      <w:pPr>
        <w:numPr>
          <w:ilvl w:val="3"/>
          <w:numId w:val="1"/>
        </w:numPr>
        <w:tabs>
          <w:tab w:val="left" w:pos="2552"/>
        </w:tabs>
        <w:spacing w:before="57" w:after="57" w:line="360" w:lineRule="auto"/>
        <w:ind w:left="2552" w:right="49" w:hanging="992"/>
        <w:jc w:val="both"/>
        <w:rPr>
          <w:rFonts w:ascii="Arial" w:hAnsi="Arial"/>
          <w:bCs/>
          <w:sz w:val="24"/>
          <w:szCs w:val="24"/>
        </w:rPr>
      </w:pPr>
      <w:r>
        <w:rPr>
          <w:rFonts w:ascii="Arial" w:hAnsi="Arial"/>
          <w:bCs/>
          <w:sz w:val="24"/>
          <w:szCs w:val="24"/>
        </w:rPr>
        <w:t>Quando houver itens exclusivos para participação de microempresas e empresas de pequeno porte, a assinalação do campo “não” impedirá o prosseguimento no certame.</w:t>
      </w:r>
    </w:p>
    <w:p w14:paraId="20A12B1D"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 xml:space="preserve">Que está ciente e concorda com as condições contidas no Edital e seus anexos, bem como de que cumpre plenamente os requisitos de habilitação e que a proposta apresentada está em conformidade com as exigências </w:t>
      </w:r>
      <w:proofErr w:type="spellStart"/>
      <w:r>
        <w:rPr>
          <w:rFonts w:ascii="Arial" w:hAnsi="Arial"/>
          <w:bCs/>
          <w:sz w:val="24"/>
          <w:szCs w:val="24"/>
        </w:rPr>
        <w:t>editalícias</w:t>
      </w:r>
      <w:proofErr w:type="spellEnd"/>
      <w:r>
        <w:rPr>
          <w:rFonts w:ascii="Arial" w:hAnsi="Arial"/>
          <w:bCs/>
          <w:sz w:val="24"/>
          <w:szCs w:val="24"/>
        </w:rPr>
        <w:t>.</w:t>
      </w:r>
    </w:p>
    <w:p w14:paraId="61FFC097"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 xml:space="preserve">Que inexistem fatos impeditivos para sua habilitação no certame, ciente da obrigatoriedade de declarar ocorrências posteriores. </w:t>
      </w:r>
    </w:p>
    <w:p w14:paraId="2B8C3E84"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3E4729BE"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Que a proposta foi elaborada de forma independente, nos termos da Instrução Normativa SLTI/MP nº 2, de 16 de setembro de 2009.</w:t>
      </w:r>
    </w:p>
    <w:p w14:paraId="4B19250E"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lastRenderedPageBreak/>
        <w:t>Que não possui, em sua cadeia produtiva, empregados executando trabalho degradante ou forçado, observando o disposto nos incisos III e IV do art. 1º e no inciso III do art. 5º da Constituição Federal.</w:t>
      </w:r>
    </w:p>
    <w:p w14:paraId="1EAF6B6C" w14:textId="77777777" w:rsidR="006E2AB4" w:rsidRDefault="00A20617">
      <w:pPr>
        <w:numPr>
          <w:ilvl w:val="2"/>
          <w:numId w:val="1"/>
        </w:numPr>
        <w:tabs>
          <w:tab w:val="left" w:pos="1560"/>
        </w:tabs>
        <w:spacing w:before="57" w:after="57" w:line="360" w:lineRule="auto"/>
        <w:ind w:left="1560" w:right="49" w:hanging="709"/>
        <w:jc w:val="both"/>
        <w:rPr>
          <w:rFonts w:ascii="Arial" w:hAnsi="Arial"/>
          <w:bCs/>
          <w:sz w:val="24"/>
          <w:szCs w:val="24"/>
        </w:rPr>
      </w:pPr>
      <w:r>
        <w:rPr>
          <w:rFonts w:ascii="Arial" w:hAnsi="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2CA45806" w14:textId="5AAE90CF" w:rsidR="006E2AB4" w:rsidRPr="0037283A" w:rsidRDefault="00A20617" w:rsidP="0037283A">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A declaração falsa relativa ao cumprimento de qualquer condição sujeitará o licitante às sanções previstas em lei e neste Edital.</w:t>
      </w:r>
    </w:p>
    <w:p w14:paraId="37D1AB82" w14:textId="77777777" w:rsidR="006E2AB4" w:rsidRDefault="00A20617">
      <w:pPr>
        <w:pStyle w:val="Nivel01"/>
        <w:numPr>
          <w:ilvl w:val="0"/>
          <w:numId w:val="1"/>
        </w:numPr>
        <w:tabs>
          <w:tab w:val="clear" w:pos="567"/>
          <w:tab w:val="left" w:pos="284"/>
        </w:tabs>
        <w:spacing w:before="57" w:after="57" w:line="360" w:lineRule="auto"/>
        <w:ind w:left="284" w:right="49" w:hanging="284"/>
        <w:rPr>
          <w:rFonts w:ascii="Arial" w:hAnsi="Arial"/>
          <w:sz w:val="24"/>
          <w:szCs w:val="24"/>
        </w:rPr>
      </w:pPr>
      <w:r>
        <w:rPr>
          <w:rFonts w:ascii="Arial" w:hAnsi="Arial"/>
          <w:sz w:val="24"/>
          <w:szCs w:val="24"/>
        </w:rPr>
        <w:t>DA APRESENTAÇÃO DA PROPOSTA E DOS DOCUMENTOS DE HABILITAÇÃO:</w:t>
      </w:r>
    </w:p>
    <w:p w14:paraId="01AD5F17"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Os licitantes deverão encaminhar, exclusivamente por meio do sistema, concomitantemente com os documentos de habilitação exigidos no presente Edital, proposta com a descrição do objeto ofertado e o preço, até a data e horário marcados para abertura da sessão, quando, então, encerrar-se-á automaticamente a fase de recebimento de propostas.</w:t>
      </w:r>
    </w:p>
    <w:p w14:paraId="7325A60E"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envio da proposta, acompanhada dos documentos de habilitação exigidos neste Edital, ocorrerá por meio de chave de acesso e senha.</w:t>
      </w:r>
    </w:p>
    <w:p w14:paraId="066069D8"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Os licitantes poderão deixar de apresentar os documentos de habilitação que constem do SICAF, assegurado aos demais licitantes o direito de acesso aos dados constantes dos sistemas.</w:t>
      </w:r>
    </w:p>
    <w:p w14:paraId="3BC92629"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 xml:space="preserve">O licitante será responsável por todas as transações que forem efetuadas em seu nome no sistema eletrônico, assumindo como firmes e verdadeiras suas propostas e lances. </w:t>
      </w:r>
    </w:p>
    <w:p w14:paraId="2EC9D08E"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0F52B360"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lastRenderedPageBreak/>
        <w:t>Até a abertura da sessão pública, os licitantes poderão retirar ou substituir a proposta e os documentos de habilitação anteriormente inseridos no sistema.</w:t>
      </w:r>
    </w:p>
    <w:p w14:paraId="72B830E7"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eastAsia="Arial" w:hAnsi="Arial"/>
          <w:sz w:val="24"/>
          <w:szCs w:val="24"/>
        </w:rPr>
        <w:t>As Microempresas e Empresas de Pequeno Porte deverão encaminhar a documentação de habilitação, ainda que haja alguma restrição de regularidade fiscal e trabalhista, nos termos do art. 43, § 1º da</w:t>
      </w:r>
      <w:r>
        <w:rPr>
          <w:rFonts w:ascii="Arial" w:hAnsi="Arial"/>
          <w:bCs/>
          <w:iCs/>
          <w:sz w:val="24"/>
          <w:szCs w:val="24"/>
        </w:rPr>
        <w:t xml:space="preserve"> Lei Complementar nº 123, de 2006.</w:t>
      </w:r>
    </w:p>
    <w:p w14:paraId="6BFF0013" w14:textId="664CD412" w:rsidR="006E2AB4" w:rsidRPr="0037283A" w:rsidRDefault="00A20617" w:rsidP="0037283A">
      <w:pPr>
        <w:numPr>
          <w:ilvl w:val="1"/>
          <w:numId w:val="1"/>
        </w:numPr>
        <w:tabs>
          <w:tab w:val="left" w:pos="851"/>
        </w:tabs>
        <w:spacing w:before="57" w:after="57" w:line="360" w:lineRule="auto"/>
        <w:ind w:left="851" w:right="49" w:hanging="567"/>
        <w:jc w:val="both"/>
        <w:rPr>
          <w:rFonts w:ascii="Arial" w:eastAsia="Arial" w:hAnsi="Arial"/>
          <w:sz w:val="24"/>
          <w:szCs w:val="24"/>
        </w:rPr>
      </w:pPr>
      <w:r>
        <w:rPr>
          <w:rFonts w:ascii="Arial" w:eastAsia="Arial" w:hAnsi="Arial"/>
          <w:sz w:val="24"/>
          <w:szCs w:val="24"/>
        </w:rPr>
        <w:t>Os documentos que compõem a proposta e a habilitação do licitante melhor classificado somente serão disponibilizados para avaliação do pregoeiro e para acesso público após o encerramento do envio de lances.</w:t>
      </w:r>
    </w:p>
    <w:p w14:paraId="30B2C327" w14:textId="77777777" w:rsidR="006E2AB4" w:rsidRDefault="00A20617">
      <w:pPr>
        <w:numPr>
          <w:ilvl w:val="0"/>
          <w:numId w:val="1"/>
        </w:numPr>
        <w:spacing w:before="57" w:after="57" w:line="360" w:lineRule="auto"/>
        <w:ind w:left="284" w:right="49" w:hanging="284"/>
        <w:jc w:val="both"/>
        <w:rPr>
          <w:rFonts w:ascii="Arial" w:hAnsi="Arial"/>
          <w:sz w:val="24"/>
          <w:szCs w:val="24"/>
        </w:rPr>
      </w:pPr>
      <w:r>
        <w:rPr>
          <w:rFonts w:ascii="Arial" w:hAnsi="Arial"/>
          <w:b/>
          <w:sz w:val="24"/>
          <w:szCs w:val="24"/>
        </w:rPr>
        <w:t>DO PREENCHIMENTO DA PROPOSTA</w:t>
      </w:r>
    </w:p>
    <w:p w14:paraId="54F57886" w14:textId="77777777" w:rsidR="006E2AB4" w:rsidRDefault="00A20617">
      <w:pPr>
        <w:numPr>
          <w:ilvl w:val="1"/>
          <w:numId w:val="1"/>
        </w:numPr>
        <w:tabs>
          <w:tab w:val="left" w:pos="851"/>
        </w:tabs>
        <w:spacing w:before="57" w:after="57" w:line="360" w:lineRule="auto"/>
        <w:ind w:left="851" w:right="49" w:hanging="567"/>
        <w:jc w:val="both"/>
        <w:rPr>
          <w:rFonts w:ascii="Arial" w:hAnsi="Arial"/>
          <w:sz w:val="24"/>
          <w:szCs w:val="24"/>
        </w:rPr>
      </w:pPr>
      <w:r>
        <w:rPr>
          <w:rFonts w:ascii="Arial" w:hAnsi="Arial"/>
          <w:sz w:val="24"/>
          <w:szCs w:val="24"/>
        </w:rPr>
        <w:t>O licitante deverá enviar sua proposta mediante o preenchimento, no sistema eletrônico, dos seguintes campos:</w:t>
      </w:r>
    </w:p>
    <w:p w14:paraId="681D7FD9" w14:textId="77777777" w:rsidR="006E2AB4" w:rsidRDefault="00A20617">
      <w:pPr>
        <w:numPr>
          <w:ilvl w:val="2"/>
          <w:numId w:val="1"/>
        </w:numPr>
        <w:tabs>
          <w:tab w:val="left" w:pos="1560"/>
        </w:tabs>
        <w:spacing w:before="57" w:after="57" w:line="360" w:lineRule="auto"/>
        <w:ind w:left="1560" w:right="49" w:hanging="709"/>
        <w:jc w:val="both"/>
        <w:rPr>
          <w:rFonts w:ascii="Arial" w:hAnsi="Arial"/>
          <w:b/>
          <w:iCs/>
          <w:sz w:val="24"/>
          <w:szCs w:val="24"/>
        </w:rPr>
      </w:pPr>
      <w:r>
        <w:rPr>
          <w:rFonts w:ascii="Arial" w:hAnsi="Arial"/>
          <w:iCs/>
          <w:sz w:val="24"/>
          <w:szCs w:val="24"/>
        </w:rPr>
        <w:t xml:space="preserve">Valor unitário e total </w:t>
      </w:r>
      <w:r>
        <w:rPr>
          <w:rFonts w:ascii="Arial" w:hAnsi="Arial"/>
          <w:bCs/>
          <w:iCs/>
          <w:sz w:val="24"/>
          <w:szCs w:val="24"/>
        </w:rPr>
        <w:t xml:space="preserve">do item, em moeda nacional (Real), </w:t>
      </w:r>
      <w:r>
        <w:rPr>
          <w:rFonts w:ascii="Arial" w:hAnsi="Arial"/>
          <w:b/>
          <w:bCs/>
          <w:iCs/>
          <w:sz w:val="24"/>
          <w:szCs w:val="24"/>
        </w:rPr>
        <w:t xml:space="preserve">com no máximo duas casas decimais. </w:t>
      </w:r>
    </w:p>
    <w:p w14:paraId="4EBE997F"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bCs/>
          <w:iCs/>
          <w:sz w:val="24"/>
          <w:szCs w:val="24"/>
        </w:rPr>
        <w:t>Descrição detalhada do objeto, contendo as informações contidas de acordo com especificação do Termo de Referência, conforme Anexo I deste Edital</w:t>
      </w:r>
      <w:r>
        <w:rPr>
          <w:rFonts w:ascii="Arial" w:hAnsi="Arial"/>
          <w:bCs/>
          <w:sz w:val="24"/>
          <w:szCs w:val="24"/>
        </w:rPr>
        <w:t>.</w:t>
      </w:r>
      <w:r>
        <w:rPr>
          <w:rFonts w:ascii="Arial" w:hAnsi="Arial"/>
          <w:bCs/>
          <w:iCs/>
          <w:sz w:val="24"/>
          <w:szCs w:val="24"/>
        </w:rPr>
        <w:t xml:space="preserve"> </w:t>
      </w:r>
    </w:p>
    <w:p w14:paraId="01138C09"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Todas as especificações do objeto contidas na proposta vinculam a Contratada.</w:t>
      </w:r>
    </w:p>
    <w:p w14:paraId="65EFE226"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Nos valores propostos estarão inclusos todos os custos operacionais, encargos previdenciários, trabalhistas, tributários, comerciais e quaisquer outros que incidam direta ou indiretamente no fornecimento dos bens.</w:t>
      </w:r>
    </w:p>
    <w:p w14:paraId="3EC3C471"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Os preços ofertados, tanto na proposta inicial, quanto na etapa de lances, serão de exclusiva responsabilidade do licitante, não lhe assistindo qualquer alteração, sob alegação de erro, omissão ou qualquer pretexto, salvo por autorização do Pregoeiro.</w:t>
      </w:r>
    </w:p>
    <w:p w14:paraId="7753F2EC"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b/>
          <w:sz w:val="24"/>
          <w:szCs w:val="24"/>
        </w:rPr>
      </w:pPr>
      <w:r>
        <w:rPr>
          <w:rFonts w:ascii="Arial" w:hAnsi="Arial"/>
          <w:b/>
          <w:sz w:val="24"/>
          <w:szCs w:val="24"/>
        </w:rPr>
        <w:t xml:space="preserve">O prazo de validade da proposta não será inferior a </w:t>
      </w:r>
      <w:r>
        <w:rPr>
          <w:rFonts w:ascii="Arial" w:hAnsi="Arial"/>
          <w:b/>
          <w:bCs/>
          <w:iCs/>
          <w:sz w:val="24"/>
          <w:szCs w:val="24"/>
        </w:rPr>
        <w:t>90 (noventa</w:t>
      </w:r>
      <w:r>
        <w:rPr>
          <w:rFonts w:ascii="Arial" w:hAnsi="Arial"/>
          <w:b/>
          <w:sz w:val="24"/>
          <w:szCs w:val="24"/>
        </w:rPr>
        <w:t xml:space="preserve">) </w:t>
      </w:r>
      <w:r>
        <w:rPr>
          <w:rFonts w:ascii="Arial" w:hAnsi="Arial"/>
          <w:b/>
          <w:bCs/>
          <w:iCs/>
          <w:sz w:val="24"/>
          <w:szCs w:val="24"/>
        </w:rPr>
        <w:t>dias</w:t>
      </w:r>
      <w:r>
        <w:rPr>
          <w:rFonts w:ascii="Arial" w:hAnsi="Arial"/>
          <w:b/>
          <w:sz w:val="24"/>
          <w:szCs w:val="24"/>
        </w:rPr>
        <w:t xml:space="preserve">, a contar da data de sua apresentação. </w:t>
      </w:r>
    </w:p>
    <w:p w14:paraId="6A9B39B3"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iCs/>
          <w:sz w:val="24"/>
          <w:szCs w:val="24"/>
        </w:rPr>
        <w:lastRenderedPageBreak/>
        <w:t xml:space="preserve">Os licitantes </w:t>
      </w:r>
      <w:r>
        <w:rPr>
          <w:rFonts w:ascii="Arial" w:hAnsi="Arial"/>
          <w:sz w:val="24"/>
          <w:szCs w:val="24"/>
        </w:rPr>
        <w:t>devem respeitar os preços máximos estabelecidos nas normas de regência de contratações públicas federais, quando participarem de licitações públicas.</w:t>
      </w:r>
    </w:p>
    <w:p w14:paraId="31AC80F5" w14:textId="4E60C494" w:rsidR="006E2AB4" w:rsidRPr="0037283A" w:rsidRDefault="00A20617" w:rsidP="0037283A">
      <w:pPr>
        <w:pStyle w:val="PargrafodaLista"/>
        <w:numPr>
          <w:ilvl w:val="2"/>
          <w:numId w:val="1"/>
        </w:numPr>
        <w:spacing w:before="57" w:after="57" w:line="360" w:lineRule="auto"/>
        <w:ind w:left="1560" w:right="49" w:hanging="709"/>
        <w:contextualSpacing w:val="0"/>
        <w:jc w:val="both"/>
        <w:rPr>
          <w:rFonts w:ascii="Arial" w:hAnsi="Arial"/>
          <w:sz w:val="24"/>
          <w:szCs w:val="24"/>
        </w:rPr>
      </w:pPr>
      <w:r>
        <w:rPr>
          <w:rFonts w:ascii="Arial" w:hAnsi="Arial"/>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Pr>
          <w:rFonts w:ascii="Arial" w:hAnsi="Arial"/>
          <w:sz w:val="24"/>
          <w:szCs w:val="24"/>
        </w:rPr>
        <w:t>sobrepreço</w:t>
      </w:r>
      <w:proofErr w:type="spellEnd"/>
      <w:r>
        <w:rPr>
          <w:rFonts w:ascii="Arial" w:hAnsi="Arial"/>
          <w:sz w:val="24"/>
          <w:szCs w:val="24"/>
        </w:rPr>
        <w:t xml:space="preserve"> na execução do contrato.</w:t>
      </w:r>
    </w:p>
    <w:p w14:paraId="41DC06A7" w14:textId="77777777" w:rsidR="006E2AB4" w:rsidRDefault="00A20617">
      <w:pPr>
        <w:pStyle w:val="Nivel01"/>
        <w:numPr>
          <w:ilvl w:val="0"/>
          <w:numId w:val="1"/>
        </w:numPr>
        <w:tabs>
          <w:tab w:val="clear" w:pos="567"/>
        </w:tabs>
        <w:spacing w:before="57" w:after="57" w:line="360" w:lineRule="auto"/>
        <w:ind w:left="284" w:right="49" w:hanging="284"/>
        <w:rPr>
          <w:rFonts w:ascii="Arial" w:hAnsi="Arial"/>
          <w:sz w:val="24"/>
          <w:szCs w:val="24"/>
        </w:rPr>
      </w:pPr>
      <w:r>
        <w:rPr>
          <w:rFonts w:ascii="Arial" w:hAnsi="Arial"/>
          <w:sz w:val="24"/>
          <w:szCs w:val="24"/>
        </w:rPr>
        <w:t xml:space="preserve">DA ABERTURA DA SESSÃO, CLASSIFICAÇÃO DAS PROPOSTAS E FORMULAÇÃO DE LANCES </w:t>
      </w:r>
    </w:p>
    <w:p w14:paraId="30F811BB"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A abertura da presente licitação dar-se-á em sessão pública, por meio de sistema eletrônico, na data, horário e local indicados neste Edital.</w:t>
      </w:r>
    </w:p>
    <w:p w14:paraId="37CCFD57"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 xml:space="preserve">O pregoeiro verificará as propostas apresentadas, desclassificando aquelas que não estejam em conformidade com os requisitos estabelecidos neste Edital, contenham vícios insanáveis ou não apresentem as especificações técnicas exigidas no Termo de Referência. </w:t>
      </w:r>
    </w:p>
    <w:p w14:paraId="4E1FB43E"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Também será desclassificada a proposta cadastrada no sistema que identifique o licitante.</w:t>
      </w:r>
    </w:p>
    <w:p w14:paraId="31528CDC" w14:textId="77777777" w:rsidR="006E2AB4" w:rsidRDefault="00A20617">
      <w:pPr>
        <w:numPr>
          <w:ilvl w:val="2"/>
          <w:numId w:val="1"/>
        </w:numPr>
        <w:tabs>
          <w:tab w:val="left" w:pos="1560"/>
        </w:tabs>
        <w:spacing w:before="57" w:after="57" w:line="360" w:lineRule="auto"/>
        <w:ind w:left="1560" w:right="49" w:hanging="709"/>
        <w:jc w:val="both"/>
        <w:rPr>
          <w:rFonts w:ascii="Arial" w:hAnsi="Arial"/>
          <w:sz w:val="24"/>
          <w:szCs w:val="24"/>
        </w:rPr>
      </w:pPr>
      <w:r>
        <w:rPr>
          <w:rFonts w:ascii="Arial" w:hAnsi="Arial"/>
          <w:sz w:val="24"/>
          <w:szCs w:val="24"/>
        </w:rPr>
        <w:t>A desclassificação será sempre fundamentada e registrada no sistema, com acompanhamento em tempo real por todos os participantes.</w:t>
      </w:r>
    </w:p>
    <w:p w14:paraId="46F2A1B3" w14:textId="77777777" w:rsidR="006E2AB4" w:rsidRDefault="00A20617">
      <w:pPr>
        <w:numPr>
          <w:ilvl w:val="2"/>
          <w:numId w:val="1"/>
        </w:numPr>
        <w:tabs>
          <w:tab w:val="left" w:pos="1560"/>
          <w:tab w:val="left" w:pos="1701"/>
        </w:tabs>
        <w:spacing w:before="57" w:after="57" w:line="360" w:lineRule="auto"/>
        <w:ind w:left="1560" w:right="49" w:hanging="709"/>
        <w:jc w:val="both"/>
        <w:rPr>
          <w:rFonts w:ascii="Arial" w:hAnsi="Arial"/>
          <w:sz w:val="24"/>
          <w:szCs w:val="24"/>
        </w:rPr>
      </w:pPr>
      <w:r>
        <w:rPr>
          <w:rFonts w:ascii="Arial" w:hAnsi="Arial"/>
          <w:sz w:val="24"/>
          <w:szCs w:val="24"/>
        </w:rPr>
        <w:t>A não desclassificação da proposta não impede o seu julgamento definitivo em sentido contrário, levado a efeito na fase de aceitação.</w:t>
      </w:r>
    </w:p>
    <w:p w14:paraId="65321855"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 sistema ordenará automaticamente as propostas classificadas, sendo que somente estas participarão da fase de lances.</w:t>
      </w:r>
    </w:p>
    <w:p w14:paraId="4DDC5995"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lastRenderedPageBreak/>
        <w:t>O sistema disponibilizará campo próprio para troca de mensagens entre o pregoeiro e os licitantes.</w:t>
      </w:r>
    </w:p>
    <w:p w14:paraId="196587C4" w14:textId="77777777" w:rsidR="006E2AB4" w:rsidRDefault="00A20617">
      <w:pPr>
        <w:pStyle w:val="PargrafodaLista"/>
        <w:numPr>
          <w:ilvl w:val="2"/>
          <w:numId w:val="1"/>
        </w:numPr>
        <w:tabs>
          <w:tab w:val="left" w:pos="1560"/>
        </w:tabs>
        <w:spacing w:before="57" w:after="57" w:line="360" w:lineRule="auto"/>
        <w:ind w:left="1560" w:right="49" w:hanging="709"/>
        <w:contextualSpacing w:val="0"/>
        <w:jc w:val="both"/>
        <w:rPr>
          <w:rFonts w:ascii="Arial" w:hAnsi="Arial"/>
          <w:b/>
          <w:sz w:val="24"/>
          <w:szCs w:val="24"/>
        </w:rPr>
      </w:pPr>
      <w:r>
        <w:rPr>
          <w:rFonts w:ascii="Arial" w:hAnsi="Arial"/>
          <w:b/>
          <w:sz w:val="24"/>
          <w:szCs w:val="24"/>
        </w:rPr>
        <w:t>Quando demandado pelo chat, o licitante terá o prazo de 10 (dez) minutos para responder as solicitações realizadas pelo Pregoeiro.</w:t>
      </w:r>
    </w:p>
    <w:p w14:paraId="67162D7D"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 xml:space="preserve">Iniciada a etapa competitiva, os licitantes deverão encaminhar lances exclusivamente por meio do sistema eletrônico, sendo imediatamente informados do seu recebimento e do valor consignado no registro.  </w:t>
      </w:r>
    </w:p>
    <w:p w14:paraId="58DBF298" w14:textId="77777777" w:rsidR="006E2AB4" w:rsidRDefault="00A20617">
      <w:pPr>
        <w:pStyle w:val="PargrafodaLista"/>
        <w:numPr>
          <w:ilvl w:val="2"/>
          <w:numId w:val="1"/>
        </w:numPr>
        <w:tabs>
          <w:tab w:val="left" w:pos="1560"/>
        </w:tabs>
        <w:spacing w:before="57" w:after="57" w:line="360" w:lineRule="auto"/>
        <w:ind w:left="1560" w:right="49" w:hanging="709"/>
        <w:contextualSpacing w:val="0"/>
        <w:jc w:val="both"/>
        <w:rPr>
          <w:rFonts w:ascii="Arial" w:hAnsi="Arial"/>
          <w:sz w:val="24"/>
          <w:szCs w:val="24"/>
        </w:rPr>
      </w:pPr>
      <w:r>
        <w:rPr>
          <w:rFonts w:ascii="Arial" w:hAnsi="Arial"/>
          <w:sz w:val="24"/>
          <w:szCs w:val="24"/>
        </w:rPr>
        <w:t>O lance deverá ser ofertado pelo valor total do item.</w:t>
      </w:r>
    </w:p>
    <w:p w14:paraId="08F6976D"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Os licitantes poderão oferecer lances sucessivos, observando o horário fixado para abertura da sessão e as regras estabelecidas no Edital.</w:t>
      </w:r>
    </w:p>
    <w:p w14:paraId="771BDAC7" w14:textId="77777777" w:rsidR="006E2AB4" w:rsidRDefault="00A20617">
      <w:pPr>
        <w:pStyle w:val="PargrafodaLista"/>
        <w:numPr>
          <w:ilvl w:val="1"/>
          <w:numId w:val="1"/>
        </w:numPr>
        <w:tabs>
          <w:tab w:val="left" w:pos="851"/>
        </w:tabs>
        <w:spacing w:before="57" w:after="57" w:line="360" w:lineRule="auto"/>
        <w:ind w:left="851" w:right="49" w:hanging="567"/>
        <w:contextualSpacing w:val="0"/>
        <w:jc w:val="both"/>
        <w:rPr>
          <w:rFonts w:ascii="Arial" w:hAnsi="Arial"/>
          <w:sz w:val="24"/>
          <w:szCs w:val="24"/>
        </w:rPr>
      </w:pPr>
      <w:r>
        <w:rPr>
          <w:rFonts w:ascii="Arial" w:hAnsi="Arial"/>
          <w:sz w:val="24"/>
          <w:szCs w:val="24"/>
        </w:rPr>
        <w:t>O licitante somente poderá oferecer lance inferior ao último por ele ofertado e registrado pelo sistema.</w:t>
      </w:r>
    </w:p>
    <w:p w14:paraId="02A50E9D" w14:textId="77777777" w:rsidR="006E2AB4" w:rsidRDefault="00A20617">
      <w:pPr>
        <w:numPr>
          <w:ilvl w:val="1"/>
          <w:numId w:val="1"/>
        </w:numPr>
        <w:tabs>
          <w:tab w:val="left" w:pos="851"/>
        </w:tabs>
        <w:spacing w:before="57" w:after="57" w:line="360" w:lineRule="auto"/>
        <w:ind w:left="851" w:right="49" w:hanging="567"/>
        <w:jc w:val="both"/>
        <w:rPr>
          <w:rFonts w:ascii="Arial" w:hAnsi="Arial"/>
          <w:iCs/>
          <w:sz w:val="24"/>
          <w:szCs w:val="24"/>
        </w:rPr>
      </w:pPr>
      <w:r>
        <w:rPr>
          <w:rFonts w:ascii="Arial" w:hAnsi="Arial"/>
          <w:iCs/>
          <w:sz w:val="24"/>
          <w:szCs w:val="24"/>
        </w:rPr>
        <w:t xml:space="preserve">Será adotado para o envio de lances no pregão eletrônico o modo de disputa </w:t>
      </w:r>
      <w:r>
        <w:rPr>
          <w:rFonts w:ascii="Arial" w:hAnsi="Arial"/>
          <w:b/>
          <w:iCs/>
          <w:sz w:val="24"/>
          <w:szCs w:val="24"/>
        </w:rPr>
        <w:t>“aberto e fechado”</w:t>
      </w:r>
      <w:r>
        <w:rPr>
          <w:rFonts w:ascii="Arial" w:hAnsi="Arial"/>
          <w:iCs/>
          <w:sz w:val="24"/>
          <w:szCs w:val="24"/>
        </w:rPr>
        <w:t xml:space="preserve">, em que os licitantes apresentarão lances públicos e sucessivos, com lance final e fechado. </w:t>
      </w:r>
    </w:p>
    <w:p w14:paraId="112E5C81" w14:textId="77777777" w:rsidR="006E2AB4" w:rsidRDefault="00A20617">
      <w:pPr>
        <w:numPr>
          <w:ilvl w:val="1"/>
          <w:numId w:val="1"/>
        </w:numPr>
        <w:tabs>
          <w:tab w:val="left" w:pos="851"/>
        </w:tabs>
        <w:spacing w:before="57" w:after="57" w:line="360" w:lineRule="auto"/>
        <w:ind w:left="851" w:right="49" w:hanging="567"/>
        <w:jc w:val="both"/>
        <w:rPr>
          <w:rFonts w:ascii="Arial" w:hAnsi="Arial"/>
          <w:iCs/>
          <w:sz w:val="24"/>
          <w:szCs w:val="24"/>
        </w:rPr>
      </w:pPr>
      <w:r>
        <w:rPr>
          <w:rFonts w:ascii="Arial" w:hAnsi="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9F6E93" w14:textId="77777777" w:rsidR="006E2AB4" w:rsidRDefault="00A20617">
      <w:pPr>
        <w:numPr>
          <w:ilvl w:val="1"/>
          <w:numId w:val="1"/>
        </w:numPr>
        <w:tabs>
          <w:tab w:val="left" w:pos="851"/>
        </w:tabs>
        <w:spacing w:before="57" w:after="57" w:line="360" w:lineRule="auto"/>
        <w:ind w:left="851" w:right="49" w:hanging="709"/>
        <w:jc w:val="both"/>
        <w:rPr>
          <w:rFonts w:ascii="Arial" w:hAnsi="Arial"/>
          <w:iCs/>
          <w:sz w:val="24"/>
          <w:szCs w:val="24"/>
        </w:rPr>
      </w:pPr>
      <w:r>
        <w:rPr>
          <w:rFonts w:ascii="Arial" w:hAnsi="Arial"/>
          <w:iCs/>
          <w:sz w:val="24"/>
          <w:szCs w:val="24"/>
        </w:rPr>
        <w:t>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w:t>
      </w:r>
    </w:p>
    <w:p w14:paraId="1161C03E" w14:textId="77777777" w:rsidR="006E2AB4" w:rsidRDefault="00A20617">
      <w:pPr>
        <w:pStyle w:val="PargrafodaLista"/>
        <w:numPr>
          <w:ilvl w:val="2"/>
          <w:numId w:val="1"/>
        </w:numPr>
        <w:tabs>
          <w:tab w:val="left" w:pos="1701"/>
        </w:tabs>
        <w:spacing w:before="57" w:after="57" w:line="360" w:lineRule="auto"/>
        <w:ind w:left="1701" w:right="49" w:hanging="850"/>
        <w:contextualSpacing w:val="0"/>
        <w:jc w:val="both"/>
        <w:rPr>
          <w:rFonts w:ascii="Arial" w:hAnsi="Arial"/>
          <w:iCs/>
          <w:sz w:val="24"/>
          <w:szCs w:val="24"/>
        </w:rPr>
      </w:pPr>
      <w:r>
        <w:rPr>
          <w:rFonts w:ascii="Arial" w:hAnsi="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14:paraId="6E18BEE5" w14:textId="77777777" w:rsidR="006E2AB4" w:rsidRDefault="00A20617">
      <w:pPr>
        <w:numPr>
          <w:ilvl w:val="1"/>
          <w:numId w:val="1"/>
        </w:numPr>
        <w:tabs>
          <w:tab w:val="left" w:pos="993"/>
        </w:tabs>
        <w:spacing w:before="57" w:after="57" w:line="360" w:lineRule="auto"/>
        <w:ind w:left="993" w:right="49" w:hanging="709"/>
        <w:jc w:val="both"/>
        <w:rPr>
          <w:rFonts w:ascii="Arial" w:hAnsi="Arial"/>
          <w:iCs/>
          <w:sz w:val="24"/>
          <w:szCs w:val="24"/>
        </w:rPr>
      </w:pPr>
      <w:r>
        <w:rPr>
          <w:rFonts w:ascii="Arial" w:hAnsi="Arial"/>
          <w:iCs/>
          <w:sz w:val="24"/>
          <w:szCs w:val="24"/>
        </w:rPr>
        <w:lastRenderedPageBreak/>
        <w:t>Após o término dos prazos estabelecidos nos itens anteriores, o sistema ordenará os lances dez por cento superior àquela colocada em primeiro lugar.</w:t>
      </w:r>
    </w:p>
    <w:p w14:paraId="4660561F" w14:textId="77777777" w:rsidR="006E2AB4" w:rsidRDefault="00A20617">
      <w:pPr>
        <w:numPr>
          <w:ilvl w:val="2"/>
          <w:numId w:val="1"/>
        </w:numPr>
        <w:spacing w:before="57" w:after="57" w:line="360" w:lineRule="auto"/>
        <w:ind w:left="1843" w:right="49" w:hanging="850"/>
        <w:jc w:val="both"/>
        <w:rPr>
          <w:rFonts w:ascii="Arial" w:hAnsi="Arial"/>
          <w:iCs/>
          <w:sz w:val="24"/>
          <w:szCs w:val="24"/>
        </w:rPr>
      </w:pPr>
      <w:r>
        <w:rPr>
          <w:rFonts w:ascii="Arial" w:hAnsi="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78D4B1B5" w14:textId="77777777" w:rsidR="006E2AB4" w:rsidRDefault="00A20617">
      <w:pPr>
        <w:numPr>
          <w:ilvl w:val="1"/>
          <w:numId w:val="1"/>
        </w:numPr>
        <w:spacing w:before="57" w:after="57" w:line="360" w:lineRule="auto"/>
        <w:ind w:left="993" w:right="49" w:hanging="709"/>
        <w:jc w:val="both"/>
        <w:rPr>
          <w:rFonts w:ascii="Arial" w:hAnsi="Arial"/>
          <w:iCs/>
          <w:sz w:val="24"/>
          <w:szCs w:val="24"/>
        </w:rPr>
      </w:pPr>
      <w:r>
        <w:rPr>
          <w:rFonts w:ascii="Arial" w:hAnsi="Arial"/>
          <w:iCs/>
          <w:sz w:val="24"/>
          <w:szCs w:val="24"/>
        </w:rPr>
        <w:t>Poderá o Pregoeiro, auxiliado pela equipe de apoio, justificadamente, admitir o reinício da etapa fechada, caso nenhum licitante classificado na etapa de lance fechado atender às exigências de habilitação.</w:t>
      </w:r>
    </w:p>
    <w:p w14:paraId="12B273C7"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14:paraId="6310590E"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Em caso de falha no sistema, os lances em desacordo com o subitem anterior deverão ser desconsiderados pelo pregoeiro, devendo a ocorrência ser comunicada imediatamente à Secretaria de Gestão do Ministério do Planejamento, Desenvolvimento e Gestão.</w:t>
      </w:r>
    </w:p>
    <w:p w14:paraId="05355E08" w14:textId="77777777" w:rsidR="006E2AB4" w:rsidRDefault="00A20617">
      <w:pPr>
        <w:pStyle w:val="PargrafodaLista"/>
        <w:numPr>
          <w:ilvl w:val="2"/>
          <w:numId w:val="1"/>
        </w:numPr>
        <w:tabs>
          <w:tab w:val="left" w:pos="1560"/>
        </w:tabs>
        <w:spacing w:before="57" w:after="57" w:line="360" w:lineRule="auto"/>
        <w:ind w:left="1843" w:right="49" w:hanging="850"/>
        <w:contextualSpacing w:val="0"/>
        <w:jc w:val="both"/>
        <w:rPr>
          <w:rFonts w:ascii="Arial" w:hAnsi="Arial"/>
          <w:sz w:val="24"/>
          <w:szCs w:val="24"/>
        </w:rPr>
      </w:pPr>
      <w:r>
        <w:rPr>
          <w:rFonts w:ascii="Arial" w:hAnsi="Arial"/>
          <w:sz w:val="24"/>
          <w:szCs w:val="24"/>
        </w:rPr>
        <w:t>Na hipótese do subitem anterior, a ocorrência será registrada em campo próprio do sistema.</w:t>
      </w:r>
    </w:p>
    <w:p w14:paraId="6B651A9E"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Não serão aceitos dois ou mais lances de mesmo valor, prevalecendo aquele que for recebido e registrado em primeiro lugar. </w:t>
      </w:r>
    </w:p>
    <w:p w14:paraId="20BB04B4"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Durante o transcurso da sessão pública, os licitantes serão informados, em tempo real, do valor do menor lance registrado, </w:t>
      </w:r>
      <w:r>
        <w:rPr>
          <w:rFonts w:ascii="Arial" w:hAnsi="Arial"/>
          <w:b/>
          <w:sz w:val="24"/>
          <w:szCs w:val="24"/>
        </w:rPr>
        <w:t>vedada</w:t>
      </w:r>
      <w:r>
        <w:rPr>
          <w:rFonts w:ascii="Arial" w:hAnsi="Arial"/>
          <w:sz w:val="24"/>
          <w:szCs w:val="24"/>
        </w:rPr>
        <w:t xml:space="preserve"> a identificação do licitante. </w:t>
      </w:r>
    </w:p>
    <w:p w14:paraId="41B0370C"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No caso de desconexão com o pregoeiro, no decorrer da etapa competitiva do Pregão, o sistema eletrônico poderá permanecer acessível aos licitantes para a recepção dos lances. </w:t>
      </w:r>
    </w:p>
    <w:p w14:paraId="203C900B" w14:textId="77777777" w:rsidR="006E2AB4" w:rsidRDefault="00A20617">
      <w:pPr>
        <w:pStyle w:val="PargrafodaLista"/>
        <w:numPr>
          <w:ilvl w:val="1"/>
          <w:numId w:val="1"/>
        </w:numPr>
        <w:spacing w:before="57" w:after="57" w:line="360" w:lineRule="auto"/>
        <w:ind w:left="993" w:right="51" w:hanging="709"/>
        <w:contextualSpacing w:val="0"/>
        <w:jc w:val="both"/>
        <w:rPr>
          <w:rFonts w:ascii="Arial" w:hAnsi="Arial"/>
          <w:sz w:val="24"/>
          <w:szCs w:val="24"/>
        </w:rPr>
      </w:pPr>
      <w:r>
        <w:rPr>
          <w:rFonts w:ascii="Arial" w:hAnsi="Arial"/>
          <w:sz w:val="24"/>
          <w:szCs w:val="24"/>
        </w:rPr>
        <w:lastRenderedPageBreak/>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4E6EB0D0" w14:textId="17ED7A2C" w:rsidR="006E2AB4" w:rsidRDefault="00A20617">
      <w:pPr>
        <w:pStyle w:val="PargrafodaLista"/>
        <w:numPr>
          <w:ilvl w:val="1"/>
          <w:numId w:val="1"/>
        </w:numPr>
        <w:spacing w:before="57" w:after="57" w:line="360" w:lineRule="auto"/>
        <w:ind w:left="993" w:right="51" w:hanging="709"/>
        <w:contextualSpacing w:val="0"/>
        <w:jc w:val="both"/>
        <w:rPr>
          <w:rFonts w:ascii="Arial" w:hAnsi="Arial"/>
          <w:sz w:val="24"/>
          <w:szCs w:val="24"/>
        </w:rPr>
      </w:pPr>
      <w:r>
        <w:rPr>
          <w:rFonts w:ascii="Arial" w:hAnsi="Arial"/>
          <w:sz w:val="24"/>
          <w:szCs w:val="24"/>
        </w:rPr>
        <w:t xml:space="preserve">O Critério de julgamento adotado será o de </w:t>
      </w:r>
      <w:r>
        <w:rPr>
          <w:rFonts w:ascii="Arial" w:hAnsi="Arial"/>
          <w:b/>
          <w:sz w:val="24"/>
          <w:szCs w:val="24"/>
        </w:rPr>
        <w:t>menor preço</w:t>
      </w:r>
      <w:r>
        <w:rPr>
          <w:rFonts w:ascii="Arial" w:hAnsi="Arial"/>
          <w:sz w:val="24"/>
          <w:szCs w:val="24"/>
        </w:rPr>
        <w:t xml:space="preserve">, conforme definido neste Edital e seus anexos. </w:t>
      </w:r>
    </w:p>
    <w:p w14:paraId="07820BF5"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Caso o licitante não apresente lances, concorrerá com o valor de sua proposta e, na hipótese de desistência de apresentar outros lances, valerá o último lance por ele ofertado, para efeito de ordenação das propostas.</w:t>
      </w:r>
    </w:p>
    <w:p w14:paraId="23117B2A"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70AEC6D5"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Pr>
          <w:rFonts w:ascii="Arial" w:hAnsi="Arial"/>
          <w:sz w:val="24"/>
          <w:szCs w:val="24"/>
        </w:rPr>
        <w:t>arts</w:t>
      </w:r>
      <w:proofErr w:type="spellEnd"/>
      <w:r>
        <w:rPr>
          <w:rFonts w:ascii="Arial" w:hAnsi="Arial"/>
          <w:sz w:val="24"/>
          <w:szCs w:val="24"/>
        </w:rPr>
        <w:t>. 44 e 45 da LC nº 123, de 2006, regulamentada pelo Decreto nº 8.538, de 2015 e Lei Complementar Municipal n 267, de 25/11/2019.</w:t>
      </w:r>
    </w:p>
    <w:p w14:paraId="7C0ECBA4"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5EA752EE"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A melhor classificada nos termos do item anterior terá o direito de encaminhar uma última oferta para desempate, obrigatoriamente em valor </w:t>
      </w:r>
      <w:r>
        <w:rPr>
          <w:rFonts w:ascii="Arial" w:hAnsi="Arial"/>
          <w:sz w:val="24"/>
          <w:szCs w:val="24"/>
        </w:rPr>
        <w:lastRenderedPageBreak/>
        <w:t>inferior ao da primeira colocada, no prazo de 5 (cinco) minutos controlados pelo sistema, contados após a comunicação automática para tanto.</w:t>
      </w:r>
    </w:p>
    <w:p w14:paraId="54255425"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3719E78F"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7D523CD"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Havendo eventual empate entre propostas ou lances, o critério de desempate será aquele previsto no art. 3º, § 2º, da Lei nº 8.666, de 1993, assegurando-se a preferência, sucessivamente, aos bens fornecidos:</w:t>
      </w:r>
    </w:p>
    <w:p w14:paraId="46CB5AEB" w14:textId="77777777" w:rsidR="006E2AB4" w:rsidRDefault="00A20617">
      <w:pPr>
        <w:pStyle w:val="PargrafodaLista"/>
        <w:numPr>
          <w:ilvl w:val="2"/>
          <w:numId w:val="1"/>
        </w:numPr>
        <w:spacing w:before="57" w:after="57" w:line="360" w:lineRule="auto"/>
        <w:ind w:left="1843" w:right="49" w:hanging="850"/>
        <w:contextualSpacing w:val="0"/>
        <w:jc w:val="both"/>
        <w:rPr>
          <w:rFonts w:ascii="Arial" w:hAnsi="Arial"/>
          <w:sz w:val="24"/>
          <w:szCs w:val="24"/>
        </w:rPr>
      </w:pPr>
      <w:r>
        <w:rPr>
          <w:rFonts w:ascii="Arial" w:hAnsi="Arial"/>
          <w:sz w:val="24"/>
          <w:szCs w:val="24"/>
        </w:rPr>
        <w:t xml:space="preserve">Por empresas brasileiras. </w:t>
      </w:r>
    </w:p>
    <w:p w14:paraId="026BD57F" w14:textId="77777777" w:rsidR="006E2AB4" w:rsidRDefault="00A20617">
      <w:pPr>
        <w:pStyle w:val="PargrafodaLista"/>
        <w:numPr>
          <w:ilvl w:val="2"/>
          <w:numId w:val="1"/>
        </w:numPr>
        <w:spacing w:before="57" w:after="57" w:line="360" w:lineRule="auto"/>
        <w:ind w:left="1843" w:right="49" w:hanging="850"/>
        <w:contextualSpacing w:val="0"/>
        <w:jc w:val="both"/>
        <w:rPr>
          <w:rFonts w:ascii="Arial" w:hAnsi="Arial"/>
          <w:sz w:val="24"/>
          <w:szCs w:val="24"/>
        </w:rPr>
      </w:pPr>
      <w:r>
        <w:rPr>
          <w:rFonts w:ascii="Arial" w:hAnsi="Arial"/>
          <w:sz w:val="24"/>
          <w:szCs w:val="24"/>
        </w:rPr>
        <w:t>Por empresas que invistam em pesquisa e no desenvolvimento de tecnologia no país.</w:t>
      </w:r>
    </w:p>
    <w:p w14:paraId="7DEA20BB" w14:textId="77777777" w:rsidR="006E2AB4" w:rsidRDefault="00A20617">
      <w:pPr>
        <w:pStyle w:val="PargrafodaLista"/>
        <w:numPr>
          <w:ilvl w:val="2"/>
          <w:numId w:val="1"/>
        </w:numPr>
        <w:spacing w:before="57" w:after="57" w:line="360" w:lineRule="auto"/>
        <w:ind w:left="1843" w:right="49" w:hanging="850"/>
        <w:contextualSpacing w:val="0"/>
        <w:jc w:val="both"/>
        <w:rPr>
          <w:rFonts w:ascii="Arial" w:hAnsi="Arial"/>
          <w:sz w:val="24"/>
          <w:szCs w:val="24"/>
        </w:rPr>
      </w:pPr>
      <w:r>
        <w:rPr>
          <w:rFonts w:ascii="Arial" w:hAnsi="Arial"/>
          <w:sz w:val="24"/>
          <w:szCs w:val="24"/>
        </w:rPr>
        <w:t>Por empresas que comprovem cumprimento de reserva de cargos prevista em lei para pessoa com deficiência ou para reabilitado da previdência social e que atendam às regras de acessibilidade previstas na legislação.</w:t>
      </w:r>
    </w:p>
    <w:p w14:paraId="19F69D99"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 xml:space="preserve">Persistindo o empate entre propostas ou lances, será aplicado o sorteio como critério de desempate. </w:t>
      </w:r>
    </w:p>
    <w:p w14:paraId="2508C423"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5C59261D" w14:textId="77777777" w:rsidR="006E2AB4" w:rsidRDefault="00A20617">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lastRenderedPageBreak/>
        <w:t>A negociação será realizada por meio do sistema, podendo ser acompanhada pelos demais licitantes.</w:t>
      </w:r>
    </w:p>
    <w:p w14:paraId="6318179A" w14:textId="77777777" w:rsidR="006E2AB4" w:rsidRDefault="00A20617">
      <w:pPr>
        <w:pStyle w:val="PargrafodaLista"/>
        <w:numPr>
          <w:ilvl w:val="2"/>
          <w:numId w:val="1"/>
        </w:numPr>
        <w:tabs>
          <w:tab w:val="left" w:pos="1843"/>
        </w:tabs>
        <w:spacing w:before="57" w:after="57" w:line="360" w:lineRule="auto"/>
        <w:ind w:left="1843" w:right="49" w:hanging="850"/>
        <w:contextualSpacing w:val="0"/>
        <w:jc w:val="both"/>
        <w:rPr>
          <w:rFonts w:ascii="Arial" w:hAnsi="Arial"/>
          <w:sz w:val="24"/>
          <w:szCs w:val="24"/>
        </w:rPr>
      </w:pPr>
      <w:r>
        <w:rPr>
          <w:rFonts w:ascii="Arial" w:hAnsi="Arial"/>
          <w:sz w:val="24"/>
          <w:szCs w:val="24"/>
        </w:rPr>
        <w:t>O pregoeiro solicitará ao licitante melhor classificado que, no prazo de 02 (duas)</w:t>
      </w:r>
      <w:r>
        <w:rPr>
          <w:rFonts w:ascii="Arial" w:hAnsi="Arial"/>
          <w:i/>
          <w:iCs/>
          <w:sz w:val="24"/>
          <w:szCs w:val="24"/>
        </w:rPr>
        <w:t xml:space="preserve"> </w:t>
      </w:r>
      <w:r>
        <w:rPr>
          <w:rFonts w:ascii="Arial" w:hAnsi="Arial"/>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 </w:t>
      </w:r>
    </w:p>
    <w:p w14:paraId="2E4E4C75" w14:textId="77777777" w:rsidR="006E2AB4" w:rsidRDefault="00A20617">
      <w:pPr>
        <w:pStyle w:val="PargrafodaLista"/>
        <w:numPr>
          <w:ilvl w:val="2"/>
          <w:numId w:val="1"/>
        </w:numPr>
        <w:tabs>
          <w:tab w:val="left" w:pos="1843"/>
        </w:tabs>
        <w:spacing w:before="57" w:after="57" w:line="360" w:lineRule="auto"/>
        <w:ind w:left="1843" w:right="49" w:hanging="850"/>
        <w:contextualSpacing w:val="0"/>
        <w:jc w:val="both"/>
        <w:rPr>
          <w:rFonts w:ascii="Arial" w:hAnsi="Arial"/>
          <w:sz w:val="24"/>
          <w:szCs w:val="24"/>
        </w:rPr>
      </w:pPr>
      <w:r>
        <w:rPr>
          <w:rFonts w:ascii="Arial" w:hAnsi="Arial"/>
          <w:sz w:val="24"/>
          <w:szCs w:val="24"/>
        </w:rPr>
        <w:t>Também nas hipóteses em que o Pregoeiro não aceitar a proposta e passar à subsequente, poderá negociar com o licitante para que seja obtido preço melhor.</w:t>
      </w:r>
    </w:p>
    <w:p w14:paraId="53795C55" w14:textId="58A10468" w:rsidR="006E2AB4" w:rsidRPr="0037283A" w:rsidRDefault="00A20617" w:rsidP="0037283A">
      <w:pPr>
        <w:pStyle w:val="PargrafodaLista"/>
        <w:numPr>
          <w:ilvl w:val="1"/>
          <w:numId w:val="1"/>
        </w:numPr>
        <w:spacing w:before="57" w:after="57" w:line="360" w:lineRule="auto"/>
        <w:ind w:left="993" w:right="49" w:hanging="709"/>
        <w:contextualSpacing w:val="0"/>
        <w:jc w:val="both"/>
        <w:rPr>
          <w:rFonts w:ascii="Arial" w:hAnsi="Arial"/>
          <w:sz w:val="24"/>
          <w:szCs w:val="24"/>
        </w:rPr>
      </w:pPr>
      <w:r>
        <w:rPr>
          <w:rFonts w:ascii="Arial" w:hAnsi="Arial"/>
          <w:sz w:val="24"/>
          <w:szCs w:val="24"/>
        </w:rPr>
        <w:t>Após a negociação do preço, o pregoeiro iniciará a fase de aceitação e julgamento da proposta.</w:t>
      </w:r>
    </w:p>
    <w:p w14:paraId="71D80975" w14:textId="77777777" w:rsidR="006E2AB4" w:rsidRDefault="00A20617">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spacing w:before="57" w:after="57" w:line="360" w:lineRule="auto"/>
        <w:ind w:left="284" w:right="49" w:hanging="284"/>
        <w:jc w:val="both"/>
        <w:rPr>
          <w:rFonts w:ascii="Arial" w:hAnsi="Arial"/>
          <w:sz w:val="24"/>
          <w:szCs w:val="24"/>
        </w:rPr>
      </w:pPr>
      <w:r>
        <w:rPr>
          <w:rFonts w:ascii="Arial" w:eastAsia="Arial" w:hAnsi="Arial"/>
          <w:b/>
          <w:sz w:val="24"/>
          <w:szCs w:val="24"/>
        </w:rPr>
        <w:t>DAS AMOSTRAS</w:t>
      </w:r>
    </w:p>
    <w:p w14:paraId="1679C181" w14:textId="1FF367E3" w:rsidR="006E2AB4" w:rsidRPr="0037283A" w:rsidRDefault="00A20617" w:rsidP="0037283A">
      <w:pPr>
        <w:pStyle w:val="Normal1"/>
        <w:numPr>
          <w:ilvl w:val="1"/>
          <w:numId w:val="1"/>
        </w:numPr>
        <w:pBdr>
          <w:top w:val="none" w:sz="4" w:space="0" w:color="000000"/>
          <w:left w:val="none" w:sz="4" w:space="0" w:color="000000"/>
          <w:bottom w:val="none" w:sz="4" w:space="0" w:color="000000"/>
          <w:right w:val="none" w:sz="4" w:space="0" w:color="000000"/>
          <w:between w:val="none" w:sz="4" w:space="0" w:color="000000"/>
        </w:pBdr>
        <w:spacing w:before="57" w:after="57" w:line="360" w:lineRule="auto"/>
        <w:ind w:left="851" w:right="49" w:hanging="567"/>
        <w:jc w:val="both"/>
        <w:rPr>
          <w:rFonts w:ascii="Arial" w:hAnsi="Arial"/>
          <w:sz w:val="24"/>
          <w:szCs w:val="24"/>
        </w:rPr>
      </w:pPr>
      <w:r>
        <w:rPr>
          <w:rFonts w:ascii="Arial" w:eastAsia="Arial" w:hAnsi="Arial"/>
          <w:sz w:val="24"/>
          <w:szCs w:val="24"/>
        </w:rPr>
        <w:t xml:space="preserve"> Não serão exigidas amostras.</w:t>
      </w:r>
    </w:p>
    <w:p w14:paraId="58013B71" w14:textId="77777777" w:rsidR="006E2AB4" w:rsidRDefault="00A20617">
      <w:pPr>
        <w:pStyle w:val="Nivel01"/>
        <w:numPr>
          <w:ilvl w:val="0"/>
          <w:numId w:val="1"/>
        </w:numPr>
        <w:tabs>
          <w:tab w:val="clear" w:pos="567"/>
          <w:tab w:val="left" w:pos="284"/>
        </w:tabs>
        <w:spacing w:before="57" w:after="57" w:line="360" w:lineRule="auto"/>
        <w:ind w:left="284" w:right="49" w:hanging="284"/>
        <w:rPr>
          <w:rFonts w:ascii="Arial" w:hAnsi="Arial"/>
          <w:sz w:val="24"/>
          <w:szCs w:val="24"/>
        </w:rPr>
      </w:pPr>
      <w:r>
        <w:rPr>
          <w:rFonts w:ascii="Arial" w:hAnsi="Arial"/>
          <w:sz w:val="24"/>
          <w:szCs w:val="24"/>
          <w:lang w:eastAsia="en-US"/>
        </w:rPr>
        <w:t>DA ACEITABILIDADE DA PROPOSTA VENCEDORA.</w:t>
      </w:r>
    </w:p>
    <w:p w14:paraId="42524620"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69591EED"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Será desclassificada a proposta ou o lance vencedor com valor superior ao preço máximo fixado ou que apresentar preço manifestamente inexequível.</w:t>
      </w:r>
    </w:p>
    <w:p w14:paraId="1B045A1E"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14:paraId="1101F995"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cs="Arial"/>
          <w:sz w:val="24"/>
          <w:szCs w:val="24"/>
        </w:rPr>
        <w:lastRenderedPageBreak/>
        <w:t>O Pregoeiro encaminhará, por meio do sistema eletrônico, contraproposta ao licitante que apresentou o lance mais vantajoso, com o fim de negociar a obtenção de melhor preço, vedada a negociação em condições diversas das previstas neste Edital.</w:t>
      </w:r>
    </w:p>
    <w:p w14:paraId="13D083F3" w14:textId="77777777" w:rsidR="006E2AB4" w:rsidRDefault="00A20617">
      <w:pPr>
        <w:numPr>
          <w:ilvl w:val="2"/>
          <w:numId w:val="1"/>
        </w:numPr>
        <w:spacing w:before="120" w:after="120" w:line="276" w:lineRule="auto"/>
        <w:ind w:left="1560" w:hanging="708"/>
        <w:jc w:val="both"/>
        <w:rPr>
          <w:rFonts w:ascii="Arial" w:hAnsi="Arial" w:cs="Arial"/>
          <w:sz w:val="24"/>
          <w:szCs w:val="24"/>
        </w:rPr>
      </w:pPr>
      <w:r>
        <w:rPr>
          <w:rFonts w:ascii="Arial" w:hAnsi="Arial" w:cs="Arial"/>
          <w:sz w:val="24"/>
          <w:szCs w:val="24"/>
        </w:rPr>
        <w:t>Também nas hipóteses em que o Pregoeiro não aceitar a proposta e passar à subsequente, negociará com o licitante para que seja obtido preço melhor.</w:t>
      </w:r>
    </w:p>
    <w:p w14:paraId="4162CB4F" w14:textId="77777777" w:rsidR="006E2AB4" w:rsidRDefault="00A20617">
      <w:pPr>
        <w:numPr>
          <w:ilvl w:val="2"/>
          <w:numId w:val="1"/>
        </w:numPr>
        <w:tabs>
          <w:tab w:val="left" w:pos="1440"/>
        </w:tabs>
        <w:spacing w:before="120" w:after="120" w:line="276" w:lineRule="auto"/>
        <w:ind w:left="1560" w:hanging="708"/>
        <w:jc w:val="both"/>
        <w:rPr>
          <w:rFonts w:ascii="Arial" w:hAnsi="Arial" w:cs="Arial"/>
          <w:color w:val="000000"/>
          <w:sz w:val="24"/>
          <w:szCs w:val="24"/>
        </w:rPr>
      </w:pPr>
      <w:r>
        <w:rPr>
          <w:rFonts w:ascii="Arial" w:hAnsi="Arial" w:cs="Arial"/>
          <w:color w:val="000000"/>
          <w:sz w:val="24"/>
          <w:szCs w:val="24"/>
        </w:rPr>
        <w:t>A negociação será realizada por meio do sistema, podendo ser acompanhada pelos demais licitantes.</w:t>
      </w:r>
    </w:p>
    <w:p w14:paraId="061E5ADD"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Qualquer interessado poderá requerer que se realizem diligências para aferir a exequibilidade e a legalidade das propostas, devendo apresentar as provas ou os indícios que fundamentam a suspeita.</w:t>
      </w:r>
    </w:p>
    <w:p w14:paraId="5590767F"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Na hipótese de necessidade de suspensão da sessão pública para a realização de diligências, com vistas ao saneamento das propostas, a sessão pública somente poderá ser reiniciada mediante aviso prévio no sistema com, no mínimo, 24 (vinte e quatro) horas de antecedência, e a ocorrência será registrada em ata.</w:t>
      </w:r>
    </w:p>
    <w:p w14:paraId="221ED868"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O pregoeiro poderá convocar o licitante para enviar documento digital complementar, por meio de funcionalidade disponível no sistema, no prazo de 48 (quarenta e oito) horas, sob pena de não aceitação da proposta.</w:t>
      </w:r>
    </w:p>
    <w:p w14:paraId="1460C156" w14:textId="77777777" w:rsidR="006E2AB4" w:rsidRDefault="00A20617">
      <w:pPr>
        <w:numPr>
          <w:ilvl w:val="2"/>
          <w:numId w:val="1"/>
        </w:numPr>
        <w:spacing w:before="57" w:after="57" w:line="360" w:lineRule="auto"/>
        <w:ind w:left="1560" w:hanging="709"/>
        <w:jc w:val="both"/>
        <w:rPr>
          <w:rFonts w:ascii="Arial" w:hAnsi="Arial"/>
          <w:sz w:val="24"/>
        </w:rPr>
      </w:pPr>
      <w:r>
        <w:rPr>
          <w:rFonts w:ascii="Arial" w:hAnsi="Arial"/>
          <w:sz w:val="24"/>
        </w:rPr>
        <w:t xml:space="preserve">É facultado ao pregoeiro prorrogar o prazo estabelecido, a partir de solicitação fundamentada feita no chat pelo licitante, antes de findo o prazo. </w:t>
      </w:r>
    </w:p>
    <w:p w14:paraId="5EE5B284" w14:textId="77777777" w:rsidR="006E2AB4" w:rsidRDefault="00A20617">
      <w:pPr>
        <w:numPr>
          <w:ilvl w:val="2"/>
          <w:numId w:val="1"/>
        </w:numPr>
        <w:spacing w:before="57" w:after="57" w:line="360" w:lineRule="auto"/>
        <w:ind w:left="1560" w:hanging="709"/>
        <w:jc w:val="both"/>
        <w:rPr>
          <w:rFonts w:ascii="Arial" w:hAnsi="Arial"/>
          <w:sz w:val="24"/>
        </w:rPr>
      </w:pPr>
      <w:r>
        <w:rPr>
          <w:rFonts w:ascii="Arial" w:hAnsi="Arial"/>
          <w:sz w:val="24"/>
        </w:rPr>
        <w:t xml:space="preserve">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w:t>
      </w:r>
      <w:r>
        <w:rPr>
          <w:rFonts w:ascii="Arial" w:hAnsi="Arial"/>
          <w:sz w:val="24"/>
        </w:rPr>
        <w:lastRenderedPageBreak/>
        <w:t>ulterior envio pelo sistema eletrônico, sob pena de não aceitação da proposta.</w:t>
      </w:r>
    </w:p>
    <w:p w14:paraId="2CFE6D96" w14:textId="77777777" w:rsidR="006E2AB4" w:rsidRDefault="00A20617">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30F47AF3" w14:textId="189A688B" w:rsidR="006E2AB4" w:rsidRPr="0037283A" w:rsidRDefault="00A20617" w:rsidP="0037283A">
      <w:pPr>
        <w:numPr>
          <w:ilvl w:val="1"/>
          <w:numId w:val="1"/>
        </w:numPr>
        <w:tabs>
          <w:tab w:val="left" w:pos="851"/>
        </w:tabs>
        <w:spacing w:before="57" w:after="57" w:line="360" w:lineRule="auto"/>
        <w:ind w:left="851" w:hanging="567"/>
        <w:jc w:val="both"/>
        <w:rPr>
          <w:rFonts w:ascii="Arial" w:hAnsi="Arial"/>
          <w:sz w:val="24"/>
        </w:rPr>
      </w:pPr>
      <w:r>
        <w:rPr>
          <w:rFonts w:ascii="Arial" w:hAnsi="Arial"/>
          <w:sz w:val="24"/>
        </w:rPr>
        <w:t>Encerrada a análise quanto à aceitação da proposta, o pregoeiro verificará a habilitação do licitante, observado o disposto neste Edital. </w:t>
      </w:r>
    </w:p>
    <w:p w14:paraId="2E1D9A04" w14:textId="77777777" w:rsidR="006E2AB4" w:rsidRDefault="00A20617">
      <w:pPr>
        <w:pStyle w:val="Normal1"/>
        <w:numPr>
          <w:ilvl w:val="0"/>
          <w:numId w:val="1"/>
        </w:numPr>
        <w:tabs>
          <w:tab w:val="left" w:pos="426"/>
        </w:tabs>
        <w:spacing w:before="57" w:after="57" w:line="360" w:lineRule="auto"/>
        <w:ind w:left="284" w:right="49" w:hanging="284"/>
        <w:jc w:val="both"/>
        <w:rPr>
          <w:rFonts w:ascii="Arial" w:eastAsia="Arial" w:hAnsi="Arial"/>
          <w:b/>
          <w:bCs/>
          <w:sz w:val="24"/>
          <w:szCs w:val="24"/>
        </w:rPr>
      </w:pPr>
      <w:r>
        <w:rPr>
          <w:rFonts w:ascii="Arial" w:eastAsia="Arial" w:hAnsi="Arial"/>
          <w:b/>
          <w:bCs/>
          <w:sz w:val="24"/>
          <w:szCs w:val="24"/>
        </w:rPr>
        <w:t>DA HABILITAÇÃO:</w:t>
      </w:r>
    </w:p>
    <w:p w14:paraId="40AA47D8"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lang w:eastAsia="ar-SA"/>
        </w:rPr>
        <w:t>Como condição prévia ao exame da documentação de habilitação</w:t>
      </w:r>
      <w:r>
        <w:rPr>
          <w:rFonts w:ascii="Arial" w:hAnsi="Arial"/>
          <w:sz w:val="24"/>
          <w:szCs w:val="24"/>
        </w:rPr>
        <w:t xml:space="preserve"> do licitante detentor da proposta classificada em primeiro lugar</w:t>
      </w:r>
      <w:r>
        <w:rPr>
          <w:rFonts w:ascii="Arial" w:hAnsi="Arial"/>
          <w:sz w:val="24"/>
          <w:szCs w:val="24"/>
          <w:lang w:eastAsia="ar-SA"/>
        </w:rPr>
        <w:t>, o pregoeiro</w:t>
      </w:r>
      <w:r>
        <w:rPr>
          <w:rFonts w:ascii="Arial" w:hAnsi="Arial"/>
          <w:sz w:val="24"/>
          <w:szCs w:val="24"/>
        </w:rPr>
        <w:t xml:space="preserve"> </w:t>
      </w:r>
      <w:r>
        <w:rPr>
          <w:rFonts w:ascii="Arial" w:hAnsi="Arial"/>
          <w:sz w:val="24"/>
          <w:szCs w:val="24"/>
          <w:lang w:eastAsia="ar-SA"/>
        </w:rPr>
        <w:t>verificará o eventual descumprimento das condições de participação, especialmente quanto à</w:t>
      </w:r>
      <w:r>
        <w:rPr>
          <w:rFonts w:ascii="Arial" w:hAnsi="Arial"/>
          <w:sz w:val="24"/>
          <w:szCs w:val="24"/>
        </w:rPr>
        <w:t xml:space="preserve"> existência de sanção que impeça a participação no certame ou a futura contratação, mediante a consulta aos seguintes cadastros:</w:t>
      </w:r>
    </w:p>
    <w:p w14:paraId="5F9312BE" w14:textId="77777777" w:rsidR="006E2AB4" w:rsidRDefault="00A20617">
      <w:pPr>
        <w:pStyle w:val="PargrafodaLista"/>
        <w:numPr>
          <w:ilvl w:val="2"/>
          <w:numId w:val="1"/>
        </w:numPr>
        <w:tabs>
          <w:tab w:val="left" w:pos="1985"/>
        </w:tabs>
        <w:spacing w:before="57" w:after="57" w:line="360" w:lineRule="auto"/>
        <w:ind w:left="1843" w:right="51" w:hanging="708"/>
        <w:contextualSpacing w:val="0"/>
        <w:jc w:val="both"/>
        <w:rPr>
          <w:rFonts w:ascii="Arial" w:hAnsi="Arial"/>
          <w:sz w:val="24"/>
          <w:szCs w:val="24"/>
        </w:rPr>
      </w:pPr>
      <w:r>
        <w:rPr>
          <w:rFonts w:ascii="Arial" w:hAnsi="Arial"/>
          <w:sz w:val="24"/>
          <w:szCs w:val="24"/>
        </w:rPr>
        <w:t>SICAF – Sistema de Cadastro Unificado de Fornecedores.</w:t>
      </w:r>
    </w:p>
    <w:p w14:paraId="2842E4BB"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sz w:val="24"/>
          <w:szCs w:val="24"/>
        </w:rPr>
        <w:t>Cadastro Nacional de Empresas Inidôneas e Suspensas – CEIS, mantido pela Controladoria-Geral da União (</w:t>
      </w:r>
      <w:hyperlink r:id="rId16" w:tooltip="http://www.portaldatransparencia.gov.br/ceis" w:history="1">
        <w:r>
          <w:rPr>
            <w:rFonts w:ascii="Arial" w:hAnsi="Arial"/>
            <w:sz w:val="24"/>
            <w:szCs w:val="24"/>
            <w:u w:val="single"/>
          </w:rPr>
          <w:t>www.portaldatransparencia.gov.br/ceis</w:t>
        </w:r>
      </w:hyperlink>
      <w:r>
        <w:rPr>
          <w:rFonts w:ascii="Arial" w:hAnsi="Arial"/>
          <w:sz w:val="24"/>
          <w:szCs w:val="24"/>
        </w:rPr>
        <w:t>).</w:t>
      </w:r>
    </w:p>
    <w:p w14:paraId="294DAE61"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bCs/>
          <w:sz w:val="24"/>
          <w:szCs w:val="24"/>
        </w:rPr>
        <w:t>Cadastro Nacional de Condenações Cíveis por Atos de Improbidade Administrativa e Inelegibilidade mantido pelo Conselho Nacional de Justiça</w:t>
      </w:r>
      <w:r>
        <w:rPr>
          <w:rFonts w:ascii="Arial" w:hAnsi="Arial"/>
          <w:sz w:val="24"/>
          <w:szCs w:val="24"/>
        </w:rPr>
        <w:t xml:space="preserve"> (</w:t>
      </w:r>
      <w:hyperlink r:id="rId17" w:tooltip="http://www.cnj.jus.br/improbidade_adm/consultar_requerido.php" w:history="1">
        <w:r>
          <w:rPr>
            <w:rFonts w:ascii="Arial" w:hAnsi="Arial"/>
            <w:sz w:val="24"/>
            <w:szCs w:val="24"/>
            <w:u w:val="single"/>
          </w:rPr>
          <w:t>www.</w:t>
        </w:r>
        <w:r>
          <w:rPr>
            <w:rFonts w:ascii="Arial" w:hAnsi="Arial"/>
            <w:bCs/>
            <w:sz w:val="24"/>
            <w:szCs w:val="24"/>
            <w:u w:val="single"/>
          </w:rPr>
          <w:t>cnj</w:t>
        </w:r>
        <w:r>
          <w:rPr>
            <w:rFonts w:ascii="Arial" w:hAnsi="Arial"/>
            <w:sz w:val="24"/>
            <w:szCs w:val="24"/>
            <w:u w:val="single"/>
          </w:rPr>
          <w:t>.jus.br/</w:t>
        </w:r>
        <w:r>
          <w:rPr>
            <w:rFonts w:ascii="Arial" w:hAnsi="Arial"/>
            <w:bCs/>
            <w:sz w:val="24"/>
            <w:szCs w:val="24"/>
            <w:u w:val="single"/>
          </w:rPr>
          <w:t>improbidade</w:t>
        </w:r>
        <w:r>
          <w:rPr>
            <w:rFonts w:ascii="Arial" w:hAnsi="Arial"/>
            <w:sz w:val="24"/>
            <w:szCs w:val="24"/>
            <w:u w:val="single"/>
          </w:rPr>
          <w:t>_adm/consultar_requerido.php</w:t>
        </w:r>
      </w:hyperlink>
      <w:r>
        <w:rPr>
          <w:rFonts w:ascii="Arial" w:hAnsi="Arial"/>
          <w:sz w:val="24"/>
          <w:szCs w:val="24"/>
        </w:rPr>
        <w:t>).</w:t>
      </w:r>
    </w:p>
    <w:p w14:paraId="24278DEA"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bCs/>
          <w:sz w:val="24"/>
          <w:szCs w:val="24"/>
        </w:rPr>
        <w:t>Lista de Inidôneos e o Cadastro Integrado de Condenações por Ilícitos Administrativos - CADICON, mantidos pelo Tribunal de Contas da União – TCU.</w:t>
      </w:r>
    </w:p>
    <w:p w14:paraId="1C7C1936"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sz w:val="24"/>
          <w:szCs w:val="24"/>
        </w:rPr>
      </w:pPr>
      <w:r>
        <w:rPr>
          <w:rFonts w:ascii="Arial" w:hAnsi="Arial"/>
          <w:bCs/>
          <w:sz w:val="24"/>
          <w:szCs w:val="24"/>
        </w:rPr>
        <w:lastRenderedPageBreak/>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5FDFDFDE" w14:textId="77777777" w:rsidR="006E2AB4" w:rsidRDefault="00A20617">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bCs/>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A9C2AC8" w14:textId="77777777" w:rsidR="006E2AB4" w:rsidRDefault="00A20617">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bCs/>
          <w:sz w:val="24"/>
          <w:szCs w:val="24"/>
        </w:rPr>
        <w:t>A tentativa de burla será verificada por meio dos vínculos societários, linhas de fornecimento similares, dentre outros.</w:t>
      </w:r>
    </w:p>
    <w:p w14:paraId="4421FA0C" w14:textId="77777777" w:rsidR="006E2AB4" w:rsidRDefault="00A20617">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bCs/>
          <w:sz w:val="24"/>
          <w:szCs w:val="24"/>
        </w:rPr>
        <w:t>O licitante será convocado para manifestação previamente à sua desclassificação.</w:t>
      </w:r>
    </w:p>
    <w:p w14:paraId="66826B75" w14:textId="77777777" w:rsidR="006E2AB4" w:rsidRDefault="00A20617">
      <w:pPr>
        <w:pStyle w:val="PargrafodaLista"/>
        <w:numPr>
          <w:ilvl w:val="3"/>
          <w:numId w:val="1"/>
        </w:numPr>
        <w:tabs>
          <w:tab w:val="left" w:pos="3119"/>
        </w:tabs>
        <w:spacing w:before="57" w:after="57" w:line="360" w:lineRule="auto"/>
        <w:ind w:left="3119" w:right="51" w:hanging="1134"/>
        <w:contextualSpacing w:val="0"/>
        <w:jc w:val="both"/>
        <w:rPr>
          <w:rFonts w:ascii="Arial" w:hAnsi="Arial"/>
          <w:bCs/>
          <w:sz w:val="24"/>
          <w:szCs w:val="24"/>
        </w:rPr>
      </w:pPr>
      <w:r>
        <w:rPr>
          <w:rFonts w:ascii="Arial" w:hAnsi="Arial"/>
          <w:sz w:val="24"/>
          <w:szCs w:val="24"/>
        </w:rPr>
        <w:t xml:space="preserve">Para a consulta de licitantes pessoa jurídica poderá haver a substituição das consultas das alíneas 10.1.2, 10.1.3 e 10.1.4 acima pela Consulta Consolidada de Pessoa Jurídica do TCU </w:t>
      </w:r>
      <w:hyperlink r:id="rId18" w:tooltip="https://certidoes-apf.apps.tcu.gov.br/" w:history="1">
        <w:r>
          <w:rPr>
            <w:rStyle w:val="Hyperlink"/>
            <w:rFonts w:ascii="Arial" w:hAnsi="Arial"/>
            <w:color w:val="000000"/>
            <w:sz w:val="24"/>
            <w:szCs w:val="24"/>
          </w:rPr>
          <w:t>https://certidoes-apf.apps.tcu.gov.br/</w:t>
        </w:r>
      </w:hyperlink>
    </w:p>
    <w:p w14:paraId="34616430" w14:textId="77777777" w:rsidR="006E2AB4" w:rsidRDefault="00A20617">
      <w:pPr>
        <w:pStyle w:val="PargrafodaLista"/>
        <w:numPr>
          <w:ilvl w:val="2"/>
          <w:numId w:val="1"/>
        </w:numPr>
        <w:tabs>
          <w:tab w:val="left" w:pos="1985"/>
        </w:tabs>
        <w:spacing w:before="57" w:after="57" w:line="360" w:lineRule="auto"/>
        <w:ind w:left="1985" w:right="51" w:hanging="850"/>
        <w:contextualSpacing w:val="0"/>
        <w:jc w:val="both"/>
        <w:rPr>
          <w:rFonts w:ascii="Arial" w:hAnsi="Arial"/>
          <w:bCs/>
          <w:sz w:val="24"/>
          <w:szCs w:val="24"/>
        </w:rPr>
      </w:pPr>
      <w:r>
        <w:rPr>
          <w:rFonts w:ascii="Arial" w:hAnsi="Arial"/>
          <w:bCs/>
          <w:sz w:val="24"/>
          <w:szCs w:val="24"/>
        </w:rPr>
        <w:t>Constatada a existência de sanção, o pregoeiro reputará o licitante inabilitado, por falta de condição de participação.</w:t>
      </w:r>
    </w:p>
    <w:p w14:paraId="174D4282" w14:textId="77777777" w:rsidR="006E2AB4" w:rsidRDefault="00A20617">
      <w:pPr>
        <w:pStyle w:val="PargrafodaLista"/>
        <w:numPr>
          <w:ilvl w:val="2"/>
          <w:numId w:val="1"/>
        </w:numPr>
        <w:tabs>
          <w:tab w:val="left" w:pos="1985"/>
        </w:tabs>
        <w:spacing w:before="57" w:after="57" w:line="360" w:lineRule="auto"/>
        <w:ind w:left="1985" w:right="51" w:hanging="850"/>
        <w:contextualSpacing w:val="0"/>
        <w:jc w:val="both"/>
        <w:rPr>
          <w:rFonts w:ascii="Arial" w:hAnsi="Arial"/>
          <w:bCs/>
          <w:sz w:val="24"/>
          <w:szCs w:val="24"/>
        </w:rPr>
      </w:pPr>
      <w:r>
        <w:rPr>
          <w:rFonts w:ascii="Arial" w:hAnsi="Arial"/>
          <w:bCs/>
          <w:sz w:val="24"/>
          <w:szCs w:val="24"/>
        </w:rPr>
        <w:t xml:space="preserve">No caso de inabilitação, haverá nova verificação, pelo sistema, da eventual ocorrência do empate ficto, previsto nos </w:t>
      </w:r>
      <w:proofErr w:type="spellStart"/>
      <w:r>
        <w:rPr>
          <w:rFonts w:ascii="Arial" w:hAnsi="Arial"/>
          <w:bCs/>
          <w:sz w:val="24"/>
          <w:szCs w:val="24"/>
        </w:rPr>
        <w:t>arts</w:t>
      </w:r>
      <w:proofErr w:type="spellEnd"/>
      <w:r>
        <w:rPr>
          <w:rFonts w:ascii="Arial" w:hAnsi="Arial"/>
          <w:bCs/>
          <w:sz w:val="24"/>
          <w:szCs w:val="24"/>
        </w:rPr>
        <w:t>. 44 e 45 da Lei Complementar nº 123, de 2006, seguindo-se a disciplina antes estabelecida para aceitação da proposta subsequente.</w:t>
      </w:r>
    </w:p>
    <w:p w14:paraId="09FD2A21" w14:textId="77777777" w:rsidR="006E2AB4" w:rsidRDefault="00A20617">
      <w:pPr>
        <w:pStyle w:val="PargrafodaLista"/>
        <w:numPr>
          <w:ilvl w:val="1"/>
          <w:numId w:val="1"/>
        </w:numPr>
        <w:tabs>
          <w:tab w:val="left" w:pos="1134"/>
        </w:tabs>
        <w:spacing w:before="57" w:after="57" w:line="360" w:lineRule="auto"/>
        <w:ind w:left="1134" w:right="51" w:hanging="708"/>
        <w:contextualSpacing w:val="0"/>
        <w:jc w:val="both"/>
        <w:rPr>
          <w:rFonts w:ascii="Arial" w:hAnsi="Arial"/>
          <w:bCs/>
          <w:sz w:val="24"/>
          <w:szCs w:val="24"/>
        </w:rPr>
      </w:pPr>
      <w:r>
        <w:rPr>
          <w:rFonts w:ascii="Arial" w:hAnsi="Arial"/>
          <w:sz w:val="24"/>
          <w:szCs w:val="24"/>
          <w:lang w:eastAsia="ar-SA"/>
        </w:rPr>
        <w:t xml:space="preserve">Não ocorrendo inabilitação, o pregoeiro consultará o Sistema de Cadastro Unificado de Fornecedores – SICAF, em relação à habilitação jurídica, à regularidade fiscal, à qualificação econômica financeira e habilitação </w:t>
      </w:r>
      <w:r>
        <w:rPr>
          <w:rFonts w:ascii="Arial" w:hAnsi="Arial"/>
          <w:sz w:val="24"/>
          <w:szCs w:val="24"/>
          <w:lang w:eastAsia="ar-SA"/>
        </w:rPr>
        <w:lastRenderedPageBreak/>
        <w:t xml:space="preserve">técnica, conforme o disposto nos </w:t>
      </w:r>
      <w:proofErr w:type="spellStart"/>
      <w:r>
        <w:rPr>
          <w:rFonts w:ascii="Arial" w:hAnsi="Arial"/>
          <w:sz w:val="24"/>
          <w:szCs w:val="24"/>
          <w:lang w:eastAsia="ar-SA"/>
        </w:rPr>
        <w:t>arts</w:t>
      </w:r>
      <w:proofErr w:type="spellEnd"/>
      <w:r>
        <w:rPr>
          <w:rFonts w:ascii="Arial" w:hAnsi="Arial"/>
          <w:sz w:val="24"/>
          <w:szCs w:val="24"/>
          <w:lang w:eastAsia="ar-SA"/>
        </w:rPr>
        <w:t xml:space="preserve"> 10, 11, 12, 13, 14, 15 e 16 da Instrução Normativa SEGES/MP nº 03, de 2018.</w:t>
      </w:r>
    </w:p>
    <w:p w14:paraId="5045F09B" w14:textId="77777777" w:rsidR="006E2AB4" w:rsidRDefault="00A20617">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lang w:eastAsia="ar-SA"/>
        </w:rPr>
      </w:pPr>
      <w:r>
        <w:rPr>
          <w:rFonts w:ascii="Arial" w:hAnsi="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262C4220" w14:textId="77777777" w:rsidR="006E2AB4" w:rsidRDefault="00A20617">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lang w:eastAsia="ar-SA"/>
        </w:rPr>
      </w:pPr>
      <w:r>
        <w:rPr>
          <w:rFonts w:ascii="Arial" w:hAnsi="Arial"/>
          <w:sz w:val="24"/>
          <w:szCs w:val="24"/>
          <w:lang w:eastAsia="ar-SA"/>
        </w:rPr>
        <w:t>É dever do licitante atualizar previamente as comprovações constantes do SICAF para que estejam vigentes na data da abertura da sessão pública, ou encaminhar, em conjunto com a apresentação da proposta, a respectiva documentação atualizada.</w:t>
      </w:r>
    </w:p>
    <w:p w14:paraId="0AF19AF9" w14:textId="77777777" w:rsidR="006E2AB4" w:rsidRDefault="00A20617">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lang w:eastAsia="ar-SA"/>
        </w:rPr>
      </w:pPr>
      <w:r>
        <w:rPr>
          <w:rFonts w:ascii="Arial" w:hAnsi="Arial"/>
          <w:sz w:val="24"/>
          <w:szCs w:val="24"/>
          <w:lang w:eastAsia="ar-SA"/>
        </w:rPr>
        <w:t xml:space="preserve">O descumprimento do subitem acima implicará a inabilitação do licitante, exceto se a consulta aos sítios eletrônicos oficiais emissores de certidões feita pelo pregoeiro lograr êxito em encontrar </w:t>
      </w:r>
      <w:proofErr w:type="gramStart"/>
      <w:r>
        <w:rPr>
          <w:rFonts w:ascii="Arial" w:hAnsi="Arial"/>
          <w:sz w:val="24"/>
          <w:szCs w:val="24"/>
          <w:lang w:eastAsia="ar-SA"/>
        </w:rPr>
        <w:t>a(</w:t>
      </w:r>
      <w:proofErr w:type="gramEnd"/>
      <w:r>
        <w:rPr>
          <w:rFonts w:ascii="Arial" w:hAnsi="Arial"/>
          <w:sz w:val="24"/>
          <w:szCs w:val="24"/>
          <w:lang w:eastAsia="ar-SA"/>
        </w:rPr>
        <w:t>s) certidão(</w:t>
      </w:r>
      <w:proofErr w:type="spellStart"/>
      <w:r>
        <w:rPr>
          <w:rFonts w:ascii="Arial" w:hAnsi="Arial"/>
          <w:sz w:val="24"/>
          <w:szCs w:val="24"/>
          <w:lang w:eastAsia="ar-SA"/>
        </w:rPr>
        <w:t>ões</w:t>
      </w:r>
      <w:proofErr w:type="spellEnd"/>
      <w:r>
        <w:rPr>
          <w:rFonts w:ascii="Arial" w:hAnsi="Arial"/>
          <w:sz w:val="24"/>
          <w:szCs w:val="24"/>
          <w:lang w:eastAsia="ar-SA"/>
        </w:rPr>
        <w:t>) válida(s), conforme art. 43, §3º, do Decreto 10.024, de 2019.</w:t>
      </w:r>
    </w:p>
    <w:p w14:paraId="71D2F1A9"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sz w:val="24"/>
          <w:szCs w:val="24"/>
          <w:lang w:eastAsia="ar-SA"/>
        </w:rPr>
      </w:pPr>
      <w:r>
        <w:rPr>
          <w:rFonts w:ascii="Arial" w:hAnsi="Arial"/>
          <w:sz w:val="24"/>
          <w:szCs w:val="24"/>
          <w:lang w:eastAsia="ar-SA"/>
        </w:rPr>
        <w:t>Ressalvado o disposto no item 5.3, os licitantes deverão encaminhar, nos termos deste Edital, a documentação relacionada nos itens a seguir, para fins de habilitação:</w:t>
      </w:r>
    </w:p>
    <w:p w14:paraId="448DCADE"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sz w:val="24"/>
          <w:szCs w:val="24"/>
          <w:lang w:eastAsia="ar-SA"/>
        </w:rPr>
      </w:pPr>
      <w:r>
        <w:rPr>
          <w:rFonts w:ascii="Arial" w:hAnsi="Arial"/>
          <w:b/>
          <w:bCs/>
          <w:sz w:val="24"/>
          <w:szCs w:val="24"/>
        </w:rPr>
        <w:t xml:space="preserve">Habilitação jurídica: </w:t>
      </w:r>
    </w:p>
    <w:p w14:paraId="0EAC84D6"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 xml:space="preserve">No caso de empresário individual: inscrição no Registro Público de Empresas Mercantis, a cargo da Junta Comercial da respectiva sede. </w:t>
      </w:r>
      <w:proofErr w:type="gramStart"/>
      <w:r>
        <w:rPr>
          <w:rFonts w:ascii="Arial" w:hAnsi="Arial"/>
          <w:bCs/>
          <w:sz w:val="24"/>
          <w:szCs w:val="24"/>
        </w:rPr>
        <w:t>que</w:t>
      </w:r>
      <w:proofErr w:type="gramEnd"/>
      <w:r>
        <w:rPr>
          <w:rFonts w:ascii="Arial" w:hAnsi="Arial"/>
          <w:bCs/>
          <w:sz w:val="24"/>
          <w:szCs w:val="24"/>
        </w:rPr>
        <w:t xml:space="preserve"> comprovem que o ramo de atividade da empresa é compatível com o objeto da Licitação.</w:t>
      </w:r>
    </w:p>
    <w:p w14:paraId="0B70C596"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Hyperlink"/>
            <w:rFonts w:ascii="Arial" w:hAnsi="Arial"/>
            <w:bCs/>
            <w:color w:val="000000"/>
            <w:sz w:val="24"/>
            <w:szCs w:val="24"/>
          </w:rPr>
          <w:t>www.portaldoempreendedor.gov.br</w:t>
        </w:r>
      </w:hyperlink>
      <w:r>
        <w:rPr>
          <w:rFonts w:ascii="Arial" w:hAnsi="Arial"/>
          <w:bCs/>
          <w:sz w:val="24"/>
          <w:szCs w:val="24"/>
        </w:rPr>
        <w:t>, que comprovem que o ramo de atividade da empresa é compatível com o objeto da Licitação.</w:t>
      </w:r>
    </w:p>
    <w:p w14:paraId="0058B5AE"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lastRenderedPageBreak/>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14:paraId="663E91CD"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 xml:space="preserve">Inscrição no Registro Público de Empresas Mercantis onde opera, com averbação no Registro onde tem sede a matriz, no caso de ser </w:t>
      </w:r>
      <w:proofErr w:type="gramStart"/>
      <w:r>
        <w:rPr>
          <w:rFonts w:ascii="Arial" w:hAnsi="Arial"/>
          <w:bCs/>
          <w:sz w:val="24"/>
          <w:szCs w:val="24"/>
        </w:rPr>
        <w:t>o participante sucursal</w:t>
      </w:r>
      <w:proofErr w:type="gramEnd"/>
      <w:r>
        <w:rPr>
          <w:rFonts w:ascii="Arial" w:hAnsi="Arial"/>
          <w:bCs/>
          <w:sz w:val="24"/>
          <w:szCs w:val="24"/>
        </w:rPr>
        <w:t>, filial ou agência, que comprovem que o ramo de atividade da empresa é compatível com o objeto da Licitação.</w:t>
      </w:r>
    </w:p>
    <w:p w14:paraId="096C4B28"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1A8BEBB1"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4DD9496"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empresa ou sociedade estrangeira em funcionamento no País: decreto de autorização.</w:t>
      </w:r>
    </w:p>
    <w:p w14:paraId="4399E335"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No caso de consórcio autorizado, o ato de oficialização da atividade consorciada com os devidos documentos comprobatórios da sua diretoria e poderes a eles autorizados.</w:t>
      </w:r>
    </w:p>
    <w:p w14:paraId="01AE423F" w14:textId="77777777" w:rsidR="006E2AB4" w:rsidRDefault="00A20617">
      <w:pPr>
        <w:pStyle w:val="PargrafodaLista"/>
        <w:numPr>
          <w:ilvl w:val="2"/>
          <w:numId w:val="1"/>
        </w:numPr>
        <w:tabs>
          <w:tab w:val="left" w:pos="1843"/>
        </w:tabs>
        <w:spacing w:before="57" w:after="57" w:line="360" w:lineRule="auto"/>
        <w:ind w:left="1985" w:right="49" w:hanging="850"/>
        <w:contextualSpacing w:val="0"/>
        <w:jc w:val="both"/>
        <w:rPr>
          <w:rFonts w:ascii="Arial" w:hAnsi="Arial"/>
          <w:bCs/>
          <w:sz w:val="24"/>
          <w:szCs w:val="24"/>
        </w:rPr>
      </w:pPr>
      <w:r>
        <w:rPr>
          <w:rFonts w:ascii="Arial" w:hAnsi="Arial"/>
          <w:bCs/>
          <w:sz w:val="24"/>
          <w:szCs w:val="24"/>
        </w:rPr>
        <w:t>Os documentos acima deverão estar acompanhados de todas as alterações ou da consolidação respectiva.</w:t>
      </w:r>
    </w:p>
    <w:p w14:paraId="15302423" w14:textId="77777777" w:rsidR="006E2AB4" w:rsidRDefault="00A20617">
      <w:pPr>
        <w:pStyle w:val="PargrafodaLista"/>
        <w:numPr>
          <w:ilvl w:val="1"/>
          <w:numId w:val="1"/>
        </w:numPr>
        <w:spacing w:before="57" w:after="57" w:line="360" w:lineRule="auto"/>
        <w:ind w:left="1134" w:right="49" w:hanging="709"/>
        <w:contextualSpacing w:val="0"/>
        <w:jc w:val="both"/>
        <w:rPr>
          <w:rFonts w:ascii="Arial" w:hAnsi="Arial"/>
          <w:b/>
          <w:bCs/>
          <w:sz w:val="24"/>
          <w:szCs w:val="24"/>
        </w:rPr>
      </w:pPr>
      <w:r>
        <w:rPr>
          <w:rFonts w:ascii="Arial" w:hAnsi="Arial"/>
          <w:b/>
          <w:bCs/>
          <w:sz w:val="24"/>
          <w:szCs w:val="24"/>
        </w:rPr>
        <w:t>Regularidade fiscal e trabalhista:</w:t>
      </w:r>
    </w:p>
    <w:p w14:paraId="72E6FD80"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lastRenderedPageBreak/>
        <w:t>Prova de inscrição no Cadastro Nacional de Pessoas Jurídicas ou no Cadastro de Pessoas Físicas (CNPJ), conforme o caso.</w:t>
      </w:r>
    </w:p>
    <w:p w14:paraId="2297FD7B"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3BE41367"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com o Fundo de Garantia do Tempo de Serviço (FGTS).</w:t>
      </w:r>
    </w:p>
    <w:p w14:paraId="37C92757"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inexistência de débitos inadimplidos perante a justiça do trabalho (CNDT), mediante a apresentação de certidão negativa ou positiva com efeito de negativa, nos termos do Título VII-A da Consolidação das Leis do Trabalho, aprovada pelo Decreto-Lei nº 5.452, de 1º de maio de 1943.</w:t>
      </w:r>
    </w:p>
    <w:p w14:paraId="3AF7150A"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bCs/>
          <w:sz w:val="24"/>
          <w:szCs w:val="24"/>
        </w:rPr>
        <w:t xml:space="preserve">Prova de inscrição no cadastro de contribuintes estadual ou municipal, relativo ao domicílio ou sede do licitante, pertinente ao seu ramo de atividade e compatível com o objeto contratual. </w:t>
      </w:r>
    </w:p>
    <w:p w14:paraId="33EEF1B5"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fiscal com a Fazenda Estadual do domicílio ou sede do licitante, relativa à atividade em cujo exercício contrata ou concorre.</w:t>
      </w:r>
    </w:p>
    <w:p w14:paraId="70BB74C2"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Prova de regularidade fiscal com a Fazenda Municipal do domicílio ou sede do licitante, relativa à atividade em cujo exercício contrata ou concorre.</w:t>
      </w:r>
    </w:p>
    <w:p w14:paraId="627B25AB"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 xml:space="preserve">Caso o licitante seja considerado isento dos tributos estaduais ou municipais relacionados ao objeto licitatório, deverá comprovar tal </w:t>
      </w:r>
      <w:r>
        <w:rPr>
          <w:rFonts w:ascii="Arial" w:hAnsi="Arial"/>
          <w:sz w:val="24"/>
          <w:szCs w:val="24"/>
        </w:rPr>
        <w:lastRenderedPageBreak/>
        <w:t>condição mediante declaração da Fazenda Municipal do seu domicílio ou sede, ou outra equivalente, na forma da lei.</w:t>
      </w:r>
    </w:p>
    <w:p w14:paraId="2961003E"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lang w:bidi="pt-BR"/>
        </w:rPr>
        <w:t xml:space="preserve">Caso o licitante detentor do menor preço seja qualificado como microempresa ou empresa de pequeno porte </w:t>
      </w:r>
      <w:r>
        <w:rPr>
          <w:rFonts w:ascii="Arial" w:hAnsi="Arial"/>
          <w:sz w:val="24"/>
          <w:szCs w:val="24"/>
        </w:rPr>
        <w:t>deverá apresentar toda a documentação exigida para efeito de comprovação de regularidade fiscal, mesmo que esta apresente alguma restrição, sob pena de inabilitação.</w:t>
      </w:r>
    </w:p>
    <w:p w14:paraId="09530C50" w14:textId="77777777" w:rsidR="006E2AB4" w:rsidRDefault="00A20617">
      <w:pPr>
        <w:pStyle w:val="PargrafodaLista"/>
        <w:numPr>
          <w:ilvl w:val="1"/>
          <w:numId w:val="1"/>
        </w:numPr>
        <w:spacing w:before="57" w:after="57" w:line="360" w:lineRule="auto"/>
        <w:ind w:left="1134" w:right="49" w:hanging="708"/>
        <w:contextualSpacing w:val="0"/>
        <w:jc w:val="both"/>
        <w:rPr>
          <w:rFonts w:ascii="Arial" w:hAnsi="Arial"/>
          <w:b/>
          <w:sz w:val="24"/>
          <w:szCs w:val="24"/>
        </w:rPr>
      </w:pPr>
      <w:r>
        <w:rPr>
          <w:rFonts w:ascii="Arial" w:hAnsi="Arial"/>
          <w:b/>
          <w:sz w:val="24"/>
          <w:szCs w:val="24"/>
        </w:rPr>
        <w:t>Qualificação econômico-financeira:</w:t>
      </w:r>
    </w:p>
    <w:p w14:paraId="520C1EF8"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Certidão negativa de falência expedida pelo distribuidor da sede da pessoa jurídica</w:t>
      </w:r>
      <w:bookmarkStart w:id="2" w:name="_Hlk49333951"/>
      <w:r>
        <w:rPr>
          <w:rFonts w:ascii="Arial" w:hAnsi="Arial"/>
          <w:sz w:val="24"/>
          <w:szCs w:val="24"/>
        </w:rPr>
        <w:t xml:space="preserve"> em conjunto com a </w:t>
      </w:r>
      <w:r>
        <w:rPr>
          <w:rFonts w:ascii="Arial" w:eastAsia="Arial" w:hAnsi="Arial"/>
          <w:sz w:val="24"/>
          <w:szCs w:val="24"/>
        </w:rPr>
        <w:t>certidão ou declaração expedida por órgão competente, informando a quantidade e as competências dos Distribuidores da Comarca da sede da pessoa jurídica</w:t>
      </w:r>
      <w:bookmarkEnd w:id="2"/>
      <w:r>
        <w:rPr>
          <w:rFonts w:ascii="Arial" w:hAnsi="Arial"/>
          <w:sz w:val="24"/>
          <w:szCs w:val="24"/>
        </w:rPr>
        <w:t>.</w:t>
      </w:r>
    </w:p>
    <w:p w14:paraId="360CFBFE" w14:textId="77777777" w:rsidR="006E2AB4" w:rsidRDefault="00A20617">
      <w:pPr>
        <w:numPr>
          <w:ilvl w:val="2"/>
          <w:numId w:val="1"/>
        </w:numPr>
        <w:tabs>
          <w:tab w:val="left" w:pos="1985"/>
        </w:tabs>
        <w:spacing w:before="57" w:after="57" w:line="360" w:lineRule="auto"/>
        <w:ind w:left="1985" w:right="49" w:hanging="851"/>
        <w:jc w:val="both"/>
        <w:rPr>
          <w:rFonts w:ascii="Arial" w:hAnsi="Arial"/>
          <w:sz w:val="24"/>
          <w:szCs w:val="24"/>
        </w:rPr>
      </w:pPr>
      <w:r>
        <w:rPr>
          <w:rFonts w:ascii="Arial" w:hAnsi="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w:t>
      </w:r>
    </w:p>
    <w:p w14:paraId="2B2C0855"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O Balanço Patrimonial deverá estar assinado pelo Representante Legal da licitante e pelo Contador ou Técnico em Contabilidade, com indicação de seu número de Registro no CRC.</w:t>
      </w:r>
    </w:p>
    <w:p w14:paraId="53485C2D"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b/>
          <w:sz w:val="24"/>
          <w:szCs w:val="24"/>
        </w:rPr>
        <w:t>Para efeito de segurança no procedimento licitatório, o Balanço Patrimonial a ser apresentado, deverá estar devidamente registrado na Junta Comercial do Estado sede da empresa licitante.</w:t>
      </w:r>
    </w:p>
    <w:p w14:paraId="1A050623"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eastAsia="Arial" w:hAnsi="Arial"/>
          <w:sz w:val="24"/>
          <w:szCs w:val="24"/>
        </w:rPr>
        <w:t xml:space="preserve">Poderá ser apresentado, para a autenticação dos livros contábeis, a Escrituração Digital, através da apresentação do recibo de entrega e Demonstrações </w:t>
      </w:r>
      <w:r>
        <w:rPr>
          <w:rFonts w:ascii="Arial" w:eastAsia="Arial" w:hAnsi="Arial"/>
          <w:sz w:val="24"/>
          <w:szCs w:val="24"/>
        </w:rPr>
        <w:lastRenderedPageBreak/>
        <w:t>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4DC933BF"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bCs/>
          <w:iCs/>
          <w:sz w:val="24"/>
          <w:szCs w:val="24"/>
        </w:rPr>
        <w:t>No caso de fornecimento</w:t>
      </w:r>
      <w:r>
        <w:rPr>
          <w:rFonts w:ascii="Arial" w:hAnsi="Arial"/>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14:paraId="3AD307B8"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No caso de empresa constituída no exercício social vigente, admite-se a apresentação de balanço patrimonial e demonstrações contábeis referentes ao período de existência da sociedade.</w:t>
      </w:r>
    </w:p>
    <w:p w14:paraId="4CDBF5CF"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É admissível o balanço intermediário, se decorrer de lei ou contrato social/estatuto social.</w:t>
      </w:r>
    </w:p>
    <w:p w14:paraId="2D71E97B" w14:textId="77777777" w:rsidR="006E2AB4" w:rsidRDefault="00A20617">
      <w:pPr>
        <w:numPr>
          <w:ilvl w:val="3"/>
          <w:numId w:val="1"/>
        </w:numPr>
        <w:tabs>
          <w:tab w:val="left" w:pos="1440"/>
        </w:tabs>
        <w:spacing w:before="57" w:after="57" w:line="360" w:lineRule="auto"/>
        <w:ind w:left="3119" w:right="49" w:hanging="1135"/>
        <w:jc w:val="both"/>
        <w:rPr>
          <w:rFonts w:ascii="Arial" w:hAnsi="Arial"/>
          <w:sz w:val="24"/>
          <w:szCs w:val="24"/>
        </w:rPr>
      </w:pPr>
      <w:r>
        <w:rPr>
          <w:rFonts w:ascii="Arial" w:hAnsi="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0616E103" w14:textId="77777777" w:rsidR="006E2AB4" w:rsidRDefault="00A20617">
      <w:pPr>
        <w:numPr>
          <w:ilvl w:val="2"/>
          <w:numId w:val="1"/>
        </w:numPr>
        <w:tabs>
          <w:tab w:val="left" w:pos="1985"/>
        </w:tabs>
        <w:spacing w:before="57" w:after="57" w:line="360" w:lineRule="auto"/>
        <w:ind w:left="1985" w:right="49" w:hanging="850"/>
        <w:jc w:val="both"/>
        <w:rPr>
          <w:rFonts w:ascii="Arial" w:hAnsi="Arial"/>
          <w:sz w:val="24"/>
          <w:szCs w:val="24"/>
        </w:rPr>
      </w:pPr>
      <w:r>
        <w:rPr>
          <w:rFonts w:ascii="Arial" w:hAnsi="Arial"/>
          <w:sz w:val="24"/>
          <w:szCs w:val="24"/>
        </w:rPr>
        <w:t>A comprovação da situação financeira da empresa será constatada mediante obtenção de índices de Liquidez Geral (LG), Solvência Geral (SG) e Liquidez Corrente (LC), iguais ou superiores a 1 (um) resultantes da aplicação das fórmulas, conforme Anexo III.</w:t>
      </w:r>
    </w:p>
    <w:p w14:paraId="36C2F4F3" w14:textId="77777777" w:rsidR="006E2AB4" w:rsidRDefault="00A20617">
      <w:pPr>
        <w:numPr>
          <w:ilvl w:val="2"/>
          <w:numId w:val="1"/>
        </w:numPr>
        <w:tabs>
          <w:tab w:val="left" w:pos="1985"/>
        </w:tabs>
        <w:spacing w:before="57" w:after="57" w:line="360" w:lineRule="auto"/>
        <w:ind w:left="1985" w:right="49" w:hanging="850"/>
        <w:jc w:val="both"/>
        <w:rPr>
          <w:rFonts w:ascii="Arial" w:hAnsi="Arial"/>
          <w:sz w:val="24"/>
          <w:szCs w:val="24"/>
        </w:rPr>
      </w:pPr>
      <w:r>
        <w:rPr>
          <w:rFonts w:ascii="Arial" w:hAnsi="Arial"/>
          <w:bCs/>
          <w:sz w:val="24"/>
          <w:szCs w:val="24"/>
        </w:rPr>
        <w:lastRenderedPageBreak/>
        <w:t>A não apresentação ou incorreções nos referidos índices, inabilitará a empresa caso esta possua resultado inferior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703BE557"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b/>
          <w:bCs/>
          <w:iCs/>
          <w:sz w:val="24"/>
          <w:szCs w:val="24"/>
        </w:rPr>
      </w:pPr>
      <w:r>
        <w:rPr>
          <w:rFonts w:ascii="Arial" w:hAnsi="Arial"/>
          <w:b/>
          <w:bCs/>
          <w:iCs/>
          <w:sz w:val="24"/>
          <w:szCs w:val="24"/>
        </w:rPr>
        <w:t xml:space="preserve">Qualificação técnica: </w:t>
      </w:r>
    </w:p>
    <w:p w14:paraId="18D61A6D" w14:textId="4DC0B601" w:rsidR="00F052CE" w:rsidRPr="00F052CE" w:rsidRDefault="00F052CE" w:rsidP="00F052CE">
      <w:pPr>
        <w:pStyle w:val="PargrafodaLista"/>
        <w:numPr>
          <w:ilvl w:val="2"/>
          <w:numId w:val="1"/>
        </w:numPr>
        <w:tabs>
          <w:tab w:val="left" w:pos="1985"/>
        </w:tabs>
        <w:spacing w:before="57" w:after="57" w:line="360" w:lineRule="auto"/>
        <w:ind w:left="1985" w:right="51" w:hanging="850"/>
        <w:contextualSpacing w:val="0"/>
        <w:jc w:val="both"/>
        <w:rPr>
          <w:rFonts w:ascii="Arial" w:hAnsi="Arial"/>
          <w:sz w:val="24"/>
          <w:szCs w:val="24"/>
        </w:rPr>
      </w:pPr>
      <w:r w:rsidRPr="00F052CE">
        <w:rPr>
          <w:rFonts w:ascii="Arial" w:hAnsi="Arial"/>
          <w:sz w:val="24"/>
          <w:szCs w:val="24"/>
        </w:rPr>
        <w:t>Comprovação de aptidão para desempenho de atividade pertinente e compatível em características, quantidades e prazos com o objeto da licitação, através de um ou mais Atestados de Capacidade técnica emitido por Pessoa Jurídica Pública ou Privada.</w:t>
      </w:r>
    </w:p>
    <w:p w14:paraId="0370A48E"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b/>
          <w:bCs/>
          <w:sz w:val="24"/>
          <w:szCs w:val="24"/>
          <w:u w:val="single"/>
        </w:rPr>
      </w:pPr>
      <w:r>
        <w:rPr>
          <w:rFonts w:ascii="Arial" w:hAnsi="Arial"/>
          <w:bCs/>
          <w:sz w:val="24"/>
          <w:szCs w:val="24"/>
        </w:rPr>
        <w:t>Os documentos exigidos para habilitação relacionados nos subitens acima, deverão ser apresentados em meio digital pelos licitantes, por meio de funcionalidade presente no sistema (upload).</w:t>
      </w:r>
    </w:p>
    <w:p w14:paraId="13657C8F"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Somente haverá a necessidade de comprovação do preenchimento de requisitos mediante apresentação dos documentos originais não-digitais quando houver dúvida em relação à integridade do documento digital.</w:t>
      </w:r>
    </w:p>
    <w:p w14:paraId="37682A6E"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Não serão aceitos documentos com indicação de CNPJ/CPF diferentes, salvo aqueles legalmente permitidos.</w:t>
      </w:r>
    </w:p>
    <w:p w14:paraId="32308572"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 xml:space="preserve">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r>
        <w:rPr>
          <w:rFonts w:ascii="Arial" w:eastAsia="Arial" w:hAnsi="Arial" w:cs="Arial"/>
          <w:sz w:val="24"/>
          <w:szCs w:val="24"/>
        </w:rPr>
        <w:t xml:space="preserve">e os atestados de capacidade técnica ou de responsabilidade técnica, os quais podem ser apresentados em </w:t>
      </w:r>
      <w:r>
        <w:rPr>
          <w:rFonts w:ascii="Arial" w:eastAsia="Arial" w:hAnsi="Arial" w:cs="Arial"/>
          <w:sz w:val="24"/>
          <w:szCs w:val="24"/>
        </w:rPr>
        <w:lastRenderedPageBreak/>
        <w:t>nome e com o número do CNPJ da matriz ou da filial da empresa licitante.</w:t>
      </w:r>
    </w:p>
    <w:p w14:paraId="0A7C24D5"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Cs/>
          <w:sz w:val="24"/>
          <w:szCs w:val="24"/>
        </w:rPr>
        <w:t>Serão aceitos registros de CNPJ de licitante matriz e filial com diferenças de números de documentos pertinentes ao CND e ao CRF/FGTS, quando for comprovada a centralização do recolhimento dessas contribuições.</w:t>
      </w:r>
    </w:p>
    <w:p w14:paraId="579DBE9E" w14:textId="77777777" w:rsidR="006E2AB4" w:rsidRDefault="00A20617">
      <w:pPr>
        <w:pStyle w:val="PargrafodaLista"/>
        <w:numPr>
          <w:ilvl w:val="2"/>
          <w:numId w:val="1"/>
        </w:numPr>
        <w:tabs>
          <w:tab w:val="left" w:pos="1985"/>
        </w:tabs>
        <w:spacing w:before="57" w:after="57" w:line="360" w:lineRule="auto"/>
        <w:ind w:left="1985" w:right="51" w:hanging="851"/>
        <w:contextualSpacing w:val="0"/>
        <w:jc w:val="both"/>
        <w:rPr>
          <w:rFonts w:ascii="Arial" w:hAnsi="Arial"/>
          <w:bCs/>
          <w:sz w:val="24"/>
          <w:szCs w:val="24"/>
        </w:rPr>
      </w:pPr>
      <w:r>
        <w:rPr>
          <w:rFonts w:ascii="Arial" w:hAnsi="Arial"/>
          <w:b/>
          <w:bCs/>
          <w:sz w:val="24"/>
          <w:szCs w:val="24"/>
        </w:rPr>
        <w:t>Serão considerados os prazos de validade expressos nos documentos.</w:t>
      </w:r>
    </w:p>
    <w:p w14:paraId="59A698ED" w14:textId="77777777" w:rsidR="006E2AB4" w:rsidRDefault="00A20617">
      <w:pPr>
        <w:pStyle w:val="PargrafodaLista"/>
        <w:numPr>
          <w:ilvl w:val="3"/>
          <w:numId w:val="1"/>
        </w:numPr>
        <w:spacing w:before="57" w:after="57" w:line="360" w:lineRule="auto"/>
        <w:ind w:left="3119" w:right="51" w:hanging="1134"/>
        <w:contextualSpacing w:val="0"/>
        <w:jc w:val="both"/>
        <w:rPr>
          <w:rFonts w:ascii="Arial" w:hAnsi="Arial"/>
          <w:bCs/>
          <w:sz w:val="24"/>
          <w:szCs w:val="24"/>
        </w:rPr>
      </w:pPr>
      <w:r>
        <w:rPr>
          <w:rFonts w:ascii="Arial" w:hAnsi="Arial"/>
          <w:bCs/>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67459AA8" w14:textId="77777777" w:rsidR="006E2AB4" w:rsidRDefault="00A20617">
      <w:pPr>
        <w:pStyle w:val="PargrafodaLista"/>
        <w:numPr>
          <w:ilvl w:val="3"/>
          <w:numId w:val="1"/>
        </w:numPr>
        <w:spacing w:before="57" w:after="57" w:line="360" w:lineRule="auto"/>
        <w:ind w:left="3119" w:right="51" w:hanging="1134"/>
        <w:contextualSpacing w:val="0"/>
        <w:jc w:val="both"/>
        <w:rPr>
          <w:rFonts w:ascii="Arial" w:hAnsi="Arial"/>
          <w:bCs/>
          <w:sz w:val="24"/>
          <w:szCs w:val="24"/>
        </w:rPr>
      </w:pPr>
      <w:r>
        <w:rPr>
          <w:rFonts w:ascii="Arial" w:hAnsi="Arial"/>
          <w:bCs/>
          <w:sz w:val="24"/>
          <w:szCs w:val="24"/>
        </w:rPr>
        <w:t>Os certificados/certidões deverão ter prazo de validade com vencimento até, no mínimo, a data marcada para a abertura do certame.</w:t>
      </w:r>
    </w:p>
    <w:p w14:paraId="744B01B5" w14:textId="77777777" w:rsidR="006E2AB4" w:rsidRDefault="00A20617">
      <w:pPr>
        <w:pStyle w:val="PargrafodaLista"/>
        <w:numPr>
          <w:ilvl w:val="1"/>
          <w:numId w:val="1"/>
        </w:numPr>
        <w:pBdr>
          <w:top w:val="none" w:sz="4" w:space="0" w:color="000000"/>
          <w:left w:val="none" w:sz="4" w:space="0" w:color="000000"/>
          <w:bottom w:val="none" w:sz="4" w:space="0" w:color="000000"/>
          <w:right w:val="none" w:sz="4" w:space="0" w:color="000000"/>
          <w:between w:val="none" w:sz="4" w:space="0" w:color="000000"/>
        </w:pBdr>
        <w:tabs>
          <w:tab w:val="left" w:pos="1134"/>
        </w:tabs>
        <w:spacing w:before="57" w:after="57" w:line="360" w:lineRule="auto"/>
        <w:ind w:left="1134" w:right="51" w:hanging="708"/>
        <w:contextualSpacing w:val="0"/>
        <w:jc w:val="both"/>
        <w:rPr>
          <w:rFonts w:ascii="Arial" w:eastAsia="Times New Roman" w:hAnsi="Arial"/>
          <w:sz w:val="24"/>
          <w:szCs w:val="24"/>
        </w:rPr>
      </w:pPr>
      <w:r>
        <w:rPr>
          <w:rFonts w:ascii="Arial" w:hAnsi="Arial"/>
          <w:b/>
          <w:sz w:val="24"/>
          <w:szCs w:val="24"/>
        </w:rPr>
        <w:t xml:space="preserve">Além dos documentos previstos no item 10.4, 10.5, 10.6 e 10.7, as empresas </w:t>
      </w:r>
      <w:r>
        <w:rPr>
          <w:rFonts w:ascii="Arial" w:hAnsi="Arial"/>
          <w:b/>
          <w:sz w:val="24"/>
          <w:szCs w:val="24"/>
          <w:u w:val="single"/>
        </w:rPr>
        <w:t>DEVERÃO</w:t>
      </w:r>
      <w:r>
        <w:rPr>
          <w:rFonts w:ascii="Arial" w:hAnsi="Arial"/>
          <w:b/>
          <w:sz w:val="24"/>
          <w:szCs w:val="24"/>
        </w:rPr>
        <w:t xml:space="preserve"> encaminhar os anexos III e V:</w:t>
      </w:r>
    </w:p>
    <w:p w14:paraId="7C8D856B" w14:textId="77777777" w:rsidR="006E2AB4" w:rsidRDefault="00A20617">
      <w:pPr>
        <w:pStyle w:val="PargrafodaLista"/>
        <w:tabs>
          <w:tab w:val="left" w:pos="993"/>
        </w:tabs>
        <w:spacing w:before="57" w:after="57" w:line="360" w:lineRule="auto"/>
        <w:ind w:left="1134" w:right="49"/>
        <w:contextualSpacing w:val="0"/>
        <w:jc w:val="both"/>
        <w:rPr>
          <w:rFonts w:ascii="Arial" w:hAnsi="Arial"/>
          <w:b/>
          <w:sz w:val="24"/>
          <w:szCs w:val="24"/>
        </w:rPr>
      </w:pPr>
      <w:r>
        <w:rPr>
          <w:rFonts w:ascii="Arial" w:hAnsi="Arial"/>
          <w:b/>
          <w:sz w:val="24"/>
          <w:szCs w:val="24"/>
        </w:rPr>
        <w:t>Anexo III – Declaração de análise econômico-financeira.</w:t>
      </w:r>
    </w:p>
    <w:p w14:paraId="5C44660F" w14:textId="77777777" w:rsidR="006E2AB4" w:rsidRDefault="00A20617">
      <w:pPr>
        <w:pStyle w:val="PargrafodaLista"/>
        <w:tabs>
          <w:tab w:val="left" w:pos="993"/>
        </w:tabs>
        <w:spacing w:before="57" w:after="57" w:line="360" w:lineRule="auto"/>
        <w:ind w:left="1134" w:right="49"/>
        <w:contextualSpacing w:val="0"/>
        <w:jc w:val="both"/>
        <w:rPr>
          <w:rFonts w:ascii="Arial" w:hAnsi="Arial"/>
          <w:b/>
          <w:sz w:val="24"/>
          <w:szCs w:val="24"/>
        </w:rPr>
      </w:pPr>
      <w:r>
        <w:rPr>
          <w:rFonts w:ascii="Arial" w:hAnsi="Arial"/>
          <w:b/>
          <w:sz w:val="24"/>
          <w:szCs w:val="24"/>
        </w:rPr>
        <w:t>Anexo V – Declaração conjunta de prazo de fornecimento/ início do serviço, artigo 88 da lei orgânica municipal e sobre funcionário inelegível.</w:t>
      </w:r>
    </w:p>
    <w:p w14:paraId="470C47F5" w14:textId="77777777" w:rsidR="006E2AB4" w:rsidRDefault="00A20617">
      <w:pPr>
        <w:pStyle w:val="PargrafodaLista"/>
        <w:numPr>
          <w:ilvl w:val="2"/>
          <w:numId w:val="1"/>
        </w:numPr>
        <w:pBdr>
          <w:top w:val="none" w:sz="4" w:space="0" w:color="000000"/>
          <w:left w:val="none" w:sz="4" w:space="0" w:color="000000"/>
          <w:bottom w:val="none" w:sz="4" w:space="0" w:color="000000"/>
          <w:right w:val="none" w:sz="4" w:space="0" w:color="000000"/>
          <w:between w:val="none" w:sz="4" w:space="0" w:color="000000"/>
        </w:pBdr>
        <w:tabs>
          <w:tab w:val="left" w:pos="1985"/>
        </w:tabs>
        <w:spacing w:before="57" w:after="57" w:line="360" w:lineRule="auto"/>
        <w:ind w:left="1985" w:right="51" w:hanging="850"/>
        <w:contextualSpacing w:val="0"/>
        <w:jc w:val="both"/>
        <w:rPr>
          <w:rFonts w:ascii="Arial" w:eastAsia="Times New Roman" w:hAnsi="Arial"/>
          <w:b/>
          <w:sz w:val="24"/>
          <w:szCs w:val="24"/>
        </w:rPr>
      </w:pPr>
      <w:r>
        <w:rPr>
          <w:rFonts w:ascii="Arial" w:hAnsi="Arial"/>
          <w:b/>
          <w:sz w:val="24"/>
          <w:szCs w:val="24"/>
        </w:rPr>
        <w:t>As declarações contidas no item supramencionado, quando não apresentadas pelo licitante em sua documentação, deverão ser enviadas em até 30 (trinta) minutos quando solicitadas pelo Pregoeiro.</w:t>
      </w:r>
    </w:p>
    <w:p w14:paraId="3D315B2B" w14:textId="77777777" w:rsidR="006E2AB4" w:rsidRDefault="00A20617">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bCs/>
          <w:sz w:val="24"/>
          <w:szCs w:val="24"/>
        </w:rPr>
        <w:t xml:space="preserve">A existência de restrição relativamente à regularidade fiscal e trabalhista não impede que a licitante qualificada como microempresa ou empresa de </w:t>
      </w:r>
      <w:r>
        <w:rPr>
          <w:rFonts w:ascii="Arial" w:hAnsi="Arial"/>
          <w:bCs/>
          <w:sz w:val="24"/>
          <w:szCs w:val="24"/>
        </w:rPr>
        <w:lastRenderedPageBreak/>
        <w:t>pequeno porte seja declarada vencedora, uma vez que atenda a todas as demais exigências do edital.</w:t>
      </w:r>
    </w:p>
    <w:p w14:paraId="2983604E" w14:textId="77777777" w:rsidR="006E2AB4" w:rsidRDefault="00A20617">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bCs/>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30126874" w14:textId="77777777" w:rsidR="006E2AB4" w:rsidRDefault="00A20617">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bCs/>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Pr>
          <w:rFonts w:ascii="Arial" w:hAnsi="Arial"/>
          <w:sz w:val="24"/>
          <w:szCs w:val="24"/>
        </w:rPr>
        <w:t xml:space="preserve"> </w:t>
      </w:r>
    </w:p>
    <w:p w14:paraId="4D3DF4FE" w14:textId="77777777" w:rsidR="006E2AB4" w:rsidRDefault="00A20617">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Havendo necessidade de analisar minuciosamente os documentos exigidos, o Pregoeiro suspenderá a sessão, informando no “chat” a nova data e horário para a continuidade da mesma.</w:t>
      </w:r>
    </w:p>
    <w:p w14:paraId="5CEC9FB8" w14:textId="77777777" w:rsidR="006E2AB4" w:rsidRDefault="00A20617">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Será inabilitado o licitante que não comprovar sua habilitação, seja por não apresentar quaisquer dos documentos exigidos, ou apresentá-los em desacordo com o estabelecido neste Edital.</w:t>
      </w:r>
    </w:p>
    <w:p w14:paraId="7CB841D0" w14:textId="77777777" w:rsidR="006E2AB4" w:rsidRDefault="00A20617">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7AC749D0" w14:textId="31F884E3" w:rsidR="006E2AB4" w:rsidRPr="0037283A" w:rsidRDefault="00A20617" w:rsidP="0037283A">
      <w:pPr>
        <w:pStyle w:val="PargrafodaLista"/>
        <w:numPr>
          <w:ilvl w:val="1"/>
          <w:numId w:val="1"/>
        </w:numPr>
        <w:tabs>
          <w:tab w:val="left" w:pos="1134"/>
        </w:tabs>
        <w:spacing w:before="57" w:after="57" w:line="360" w:lineRule="auto"/>
        <w:ind w:left="1134" w:right="49" w:hanging="850"/>
        <w:contextualSpacing w:val="0"/>
        <w:jc w:val="both"/>
        <w:rPr>
          <w:rFonts w:ascii="Arial" w:hAnsi="Arial"/>
          <w:bCs/>
          <w:sz w:val="24"/>
          <w:szCs w:val="24"/>
        </w:rPr>
      </w:pPr>
      <w:r>
        <w:rPr>
          <w:rFonts w:ascii="Arial" w:hAnsi="Arial"/>
          <w:sz w:val="24"/>
          <w:szCs w:val="24"/>
        </w:rPr>
        <w:t>Constatado o atendimento às exigências de habilitação fixadas no Edital, o licitante será declarado vencedor.</w:t>
      </w:r>
    </w:p>
    <w:p w14:paraId="4A67B316" w14:textId="77777777" w:rsidR="006E2AB4" w:rsidRDefault="00A20617">
      <w:pPr>
        <w:pStyle w:val="Nivel01"/>
        <w:numPr>
          <w:ilvl w:val="0"/>
          <w:numId w:val="1"/>
        </w:numPr>
        <w:tabs>
          <w:tab w:val="clear" w:pos="567"/>
          <w:tab w:val="left" w:pos="426"/>
        </w:tabs>
        <w:spacing w:before="57" w:after="57" w:line="360" w:lineRule="auto"/>
        <w:ind w:left="284" w:right="49" w:hanging="284"/>
        <w:rPr>
          <w:rFonts w:ascii="Arial" w:hAnsi="Arial"/>
          <w:iCs/>
          <w:sz w:val="24"/>
          <w:szCs w:val="24"/>
          <w:lang w:eastAsia="en-US"/>
        </w:rPr>
      </w:pPr>
      <w:r>
        <w:rPr>
          <w:rFonts w:ascii="Arial" w:hAnsi="Arial"/>
          <w:iCs/>
          <w:sz w:val="24"/>
          <w:szCs w:val="24"/>
          <w:lang w:eastAsia="en-US"/>
        </w:rPr>
        <w:lastRenderedPageBreak/>
        <w:t xml:space="preserve">DO </w:t>
      </w:r>
      <w:r>
        <w:rPr>
          <w:rFonts w:ascii="Arial" w:hAnsi="Arial"/>
          <w:iCs/>
          <w:sz w:val="24"/>
          <w:szCs w:val="24"/>
        </w:rPr>
        <w:t>ENCAMINHAMENTO</w:t>
      </w:r>
      <w:r>
        <w:rPr>
          <w:rFonts w:ascii="Arial" w:hAnsi="Arial"/>
          <w:iCs/>
          <w:sz w:val="24"/>
          <w:szCs w:val="24"/>
          <w:lang w:eastAsia="en-US"/>
        </w:rPr>
        <w:t xml:space="preserve"> DA PROPOSTA VENCEDORA</w:t>
      </w:r>
    </w:p>
    <w:p w14:paraId="074E3D05" w14:textId="77777777" w:rsidR="006E2AB4" w:rsidRDefault="00A20617">
      <w:pPr>
        <w:pStyle w:val="PargrafodaLista"/>
        <w:numPr>
          <w:ilvl w:val="1"/>
          <w:numId w:val="1"/>
        </w:numPr>
        <w:spacing w:before="57" w:after="57" w:line="360" w:lineRule="auto"/>
        <w:ind w:left="1134" w:right="49" w:hanging="708"/>
        <w:contextualSpacing w:val="0"/>
        <w:jc w:val="both"/>
        <w:rPr>
          <w:rFonts w:ascii="Arial" w:hAnsi="Arial"/>
          <w:iCs/>
          <w:sz w:val="24"/>
          <w:szCs w:val="24"/>
        </w:rPr>
      </w:pPr>
      <w:r>
        <w:rPr>
          <w:rFonts w:ascii="Arial" w:hAnsi="Arial"/>
          <w:iCs/>
          <w:sz w:val="24"/>
          <w:szCs w:val="24"/>
        </w:rPr>
        <w:t xml:space="preserve">A proposta final do licitante declarado vencedor deverá ser encaminhada no prazo de </w:t>
      </w:r>
      <w:r>
        <w:rPr>
          <w:rFonts w:ascii="Arial" w:hAnsi="Arial"/>
          <w:bCs/>
          <w:iCs/>
          <w:sz w:val="24"/>
          <w:szCs w:val="24"/>
        </w:rPr>
        <w:t>02 (duas) horas</w:t>
      </w:r>
      <w:r>
        <w:rPr>
          <w:rFonts w:ascii="Arial" w:hAnsi="Arial"/>
          <w:iCs/>
          <w:sz w:val="24"/>
          <w:szCs w:val="24"/>
        </w:rPr>
        <w:t>, a contar da solicitação do Pregoeiro no sistema eletrônico e deverá:</w:t>
      </w:r>
    </w:p>
    <w:p w14:paraId="5F879D1D" w14:textId="77777777" w:rsidR="006E2AB4" w:rsidRDefault="00A20617">
      <w:pPr>
        <w:pStyle w:val="PargrafodaLista"/>
        <w:numPr>
          <w:ilvl w:val="2"/>
          <w:numId w:val="1"/>
        </w:numPr>
        <w:tabs>
          <w:tab w:val="left" w:pos="1985"/>
        </w:tabs>
        <w:spacing w:before="57" w:after="57" w:line="360" w:lineRule="auto"/>
        <w:ind w:left="1985" w:right="49" w:hanging="851"/>
        <w:contextualSpacing w:val="0"/>
        <w:jc w:val="both"/>
        <w:rPr>
          <w:rFonts w:ascii="Arial" w:hAnsi="Arial"/>
          <w:iCs/>
          <w:sz w:val="24"/>
          <w:szCs w:val="24"/>
        </w:rPr>
      </w:pPr>
      <w:r>
        <w:rPr>
          <w:rFonts w:ascii="Arial" w:hAnsi="Arial"/>
          <w:iCs/>
          <w:sz w:val="24"/>
          <w:szCs w:val="24"/>
        </w:rPr>
        <w:t>Ser redigida em língua portuguesa, datilografada ou digitada, em uma via, sem emendas, rasuras, entrelinhas ou ressalvas, devendo a última folha ser assinada e as demais rubricadas pelo licitante ou seu representante legal.</w:t>
      </w:r>
    </w:p>
    <w:p w14:paraId="70A3597E" w14:textId="77777777" w:rsidR="006E2AB4" w:rsidRDefault="00A20617">
      <w:pPr>
        <w:pStyle w:val="PargrafodaLista"/>
        <w:numPr>
          <w:ilvl w:val="2"/>
          <w:numId w:val="1"/>
        </w:numPr>
        <w:tabs>
          <w:tab w:val="left" w:pos="1985"/>
        </w:tabs>
        <w:spacing w:before="57" w:after="57" w:line="360" w:lineRule="auto"/>
        <w:ind w:left="1985" w:right="49" w:hanging="851"/>
        <w:contextualSpacing w:val="0"/>
        <w:jc w:val="both"/>
        <w:rPr>
          <w:rFonts w:ascii="Arial" w:hAnsi="Arial"/>
          <w:iCs/>
          <w:sz w:val="24"/>
          <w:szCs w:val="24"/>
        </w:rPr>
      </w:pPr>
      <w:r>
        <w:rPr>
          <w:rFonts w:ascii="Arial" w:hAnsi="Arial"/>
          <w:iCs/>
          <w:sz w:val="24"/>
          <w:szCs w:val="24"/>
        </w:rPr>
        <w:t>Conter a indicação do banco, número da conta e agência do licitante vencedor, para fins de pagamento.</w:t>
      </w:r>
    </w:p>
    <w:p w14:paraId="45AD2F8F" w14:textId="77777777" w:rsidR="006E2AB4" w:rsidRDefault="00A20617">
      <w:pPr>
        <w:pStyle w:val="PargrafodaLista"/>
        <w:numPr>
          <w:ilvl w:val="1"/>
          <w:numId w:val="1"/>
        </w:numPr>
        <w:spacing w:before="57" w:after="57" w:line="360" w:lineRule="auto"/>
        <w:ind w:left="1134" w:right="49" w:hanging="708"/>
        <w:contextualSpacing w:val="0"/>
        <w:jc w:val="both"/>
        <w:rPr>
          <w:rFonts w:ascii="Arial" w:hAnsi="Arial"/>
          <w:iCs/>
          <w:sz w:val="24"/>
          <w:szCs w:val="24"/>
        </w:rPr>
      </w:pPr>
      <w:r>
        <w:rPr>
          <w:rFonts w:ascii="Arial" w:hAnsi="Arial"/>
          <w:iCs/>
          <w:sz w:val="24"/>
          <w:szCs w:val="24"/>
        </w:rPr>
        <w:t>A proposta final deverá ser documentada nos autos e será levada em consideração no decorrer da execução do contrato e aplicação de eventual sanção à Contratada, se for o caso.</w:t>
      </w:r>
    </w:p>
    <w:p w14:paraId="2006534C" w14:textId="77777777" w:rsidR="006E2AB4" w:rsidRDefault="00A20617">
      <w:pPr>
        <w:pStyle w:val="Normal1"/>
        <w:numPr>
          <w:ilvl w:val="2"/>
          <w:numId w:val="1"/>
        </w:numPr>
        <w:pBdr>
          <w:top w:val="none" w:sz="4" w:space="0" w:color="000000"/>
          <w:left w:val="none" w:sz="4" w:space="0" w:color="000000"/>
          <w:bottom w:val="none" w:sz="4" w:space="0" w:color="000000"/>
          <w:right w:val="none" w:sz="4" w:space="0" w:color="000000"/>
          <w:between w:val="none" w:sz="4" w:space="0" w:color="000000"/>
        </w:pBdr>
        <w:spacing w:before="57" w:after="57" w:line="360" w:lineRule="auto"/>
        <w:ind w:left="1985" w:right="49" w:hanging="851"/>
        <w:jc w:val="both"/>
        <w:rPr>
          <w:rFonts w:ascii="Arial" w:eastAsia="Arial" w:hAnsi="Arial"/>
          <w:iCs/>
          <w:sz w:val="24"/>
          <w:szCs w:val="24"/>
        </w:rPr>
      </w:pPr>
      <w:r>
        <w:rPr>
          <w:rFonts w:ascii="Arial" w:hAnsi="Arial"/>
          <w:iCs/>
          <w:sz w:val="24"/>
          <w:szCs w:val="24"/>
        </w:rPr>
        <w:t>Todas as especificações do objeto contidas na proposta, tais como marca, modelo, tipo, fabricante e procedência, vinculam a Contratada.</w:t>
      </w:r>
    </w:p>
    <w:p w14:paraId="2DB655FD" w14:textId="77777777" w:rsidR="006E2AB4" w:rsidRDefault="00A20617">
      <w:pPr>
        <w:pStyle w:val="PargrafodaLista"/>
        <w:numPr>
          <w:ilvl w:val="1"/>
          <w:numId w:val="1"/>
        </w:numPr>
        <w:spacing w:before="57" w:after="57" w:line="360" w:lineRule="auto"/>
        <w:ind w:left="1134" w:right="49" w:hanging="708"/>
        <w:contextualSpacing w:val="0"/>
        <w:jc w:val="both"/>
        <w:rPr>
          <w:rFonts w:ascii="Arial" w:hAnsi="Arial"/>
          <w:iCs/>
          <w:sz w:val="24"/>
          <w:szCs w:val="24"/>
        </w:rPr>
      </w:pPr>
      <w:r>
        <w:rPr>
          <w:rFonts w:ascii="Arial" w:hAnsi="Arial"/>
          <w:iCs/>
          <w:sz w:val="24"/>
          <w:szCs w:val="24"/>
        </w:rPr>
        <w:t>Os preços deverão ser expressos em moeda corrente nacional, o valor unitário em algarismos e o valor global em algarismos e por extenso (art. 5º da Lei nº 8.666/93).</w:t>
      </w:r>
    </w:p>
    <w:p w14:paraId="470D9A69" w14:textId="77777777" w:rsidR="006E2AB4" w:rsidRDefault="00A20617">
      <w:pPr>
        <w:numPr>
          <w:ilvl w:val="2"/>
          <w:numId w:val="1"/>
        </w:numPr>
        <w:spacing w:before="57" w:after="57" w:line="360" w:lineRule="auto"/>
        <w:ind w:left="1985" w:right="49" w:hanging="851"/>
        <w:jc w:val="both"/>
        <w:rPr>
          <w:rFonts w:ascii="Arial" w:hAnsi="Arial"/>
          <w:iCs/>
          <w:sz w:val="24"/>
          <w:szCs w:val="24"/>
        </w:rPr>
      </w:pPr>
      <w:r>
        <w:rPr>
          <w:rFonts w:ascii="Arial" w:hAnsi="Arial"/>
          <w:iCs/>
          <w:sz w:val="24"/>
          <w:szCs w:val="24"/>
        </w:rPr>
        <w:t>Ocorrendo divergência entre os preços unitários e o preço global, prevalecerão os primeiros; no caso de divergência entre os valores numéricos e os valores expressos por extenso, prevalecerão estes últimos.</w:t>
      </w:r>
    </w:p>
    <w:p w14:paraId="6FE97D44" w14:textId="77777777" w:rsidR="006E2AB4" w:rsidRDefault="00A20617">
      <w:pPr>
        <w:numPr>
          <w:ilvl w:val="1"/>
          <w:numId w:val="1"/>
        </w:numPr>
        <w:spacing w:before="57" w:after="57" w:line="360" w:lineRule="auto"/>
        <w:ind w:left="1134" w:hanging="709"/>
        <w:jc w:val="both"/>
        <w:rPr>
          <w:rFonts w:ascii="Arial" w:hAnsi="Arial"/>
          <w:sz w:val="24"/>
          <w:szCs w:val="24"/>
        </w:rPr>
      </w:pPr>
      <w:r>
        <w:rPr>
          <w:rFonts w:ascii="Arial" w:hAnsi="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65443771" w14:textId="5AAB35AB" w:rsidR="006E2AB4" w:rsidRPr="0037283A" w:rsidRDefault="00A20617" w:rsidP="0037283A">
      <w:pPr>
        <w:numPr>
          <w:ilvl w:val="1"/>
          <w:numId w:val="1"/>
        </w:numPr>
        <w:spacing w:before="57" w:after="57" w:line="360" w:lineRule="auto"/>
        <w:ind w:left="1134" w:hanging="709"/>
        <w:jc w:val="both"/>
        <w:rPr>
          <w:rFonts w:ascii="Arial" w:hAnsi="Arial"/>
          <w:sz w:val="24"/>
          <w:szCs w:val="24"/>
        </w:rPr>
      </w:pPr>
      <w:r>
        <w:rPr>
          <w:rFonts w:ascii="Arial" w:hAnsi="Arial"/>
          <w:sz w:val="24"/>
          <w:szCs w:val="24"/>
        </w:rPr>
        <w:t>A proposta deverá obedecer aos termos deste Edital e seus Anexos, não sendo considerada aquela que não corresponda às especificações ali contidas ou que estabeleça vínculo à proposta de outro licitante.</w:t>
      </w:r>
    </w:p>
    <w:p w14:paraId="050FD67A" w14:textId="77777777" w:rsidR="006E2AB4" w:rsidRDefault="00A20617">
      <w:pPr>
        <w:pStyle w:val="Normal1"/>
        <w:numPr>
          <w:ilvl w:val="0"/>
          <w:numId w:val="1"/>
        </w:numP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lastRenderedPageBreak/>
        <w:t>DOS RECURSOS:</w:t>
      </w:r>
    </w:p>
    <w:p w14:paraId="4BA3B36D"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 xml:space="preserve">Declarado o vencedor e decorrida a fase de regularização fiscal e trabalhista da licitante qualificada como microempresa ou empresa de pequeno porte, se for o caso, será concedido o prazo de no mínimo </w:t>
      </w:r>
      <w:r>
        <w:rPr>
          <w:rFonts w:ascii="Arial" w:hAnsi="Arial"/>
          <w:b/>
          <w:sz w:val="24"/>
          <w:szCs w:val="24"/>
        </w:rPr>
        <w:t>20 (vinte) minutos,</w:t>
      </w:r>
      <w:r>
        <w:rPr>
          <w:rFonts w:ascii="Arial" w:hAnsi="Arial"/>
          <w:sz w:val="24"/>
          <w:szCs w:val="24"/>
        </w:rPr>
        <w:t xml:space="preserve"> para que qualquer licitante manifeste a intenção de recorrer, de forma motivada, isto é, indicando contra </w:t>
      </w:r>
      <w:proofErr w:type="gramStart"/>
      <w:r>
        <w:rPr>
          <w:rFonts w:ascii="Arial" w:hAnsi="Arial"/>
          <w:sz w:val="24"/>
          <w:szCs w:val="24"/>
        </w:rPr>
        <w:t>qual(</w:t>
      </w:r>
      <w:proofErr w:type="spellStart"/>
      <w:proofErr w:type="gramEnd"/>
      <w:r>
        <w:rPr>
          <w:rFonts w:ascii="Arial" w:hAnsi="Arial"/>
          <w:sz w:val="24"/>
          <w:szCs w:val="24"/>
        </w:rPr>
        <w:t>is</w:t>
      </w:r>
      <w:proofErr w:type="spellEnd"/>
      <w:r>
        <w:rPr>
          <w:rFonts w:ascii="Arial" w:hAnsi="Arial"/>
          <w:sz w:val="24"/>
          <w:szCs w:val="24"/>
        </w:rPr>
        <w:t>) decisão(</w:t>
      </w:r>
      <w:proofErr w:type="spellStart"/>
      <w:r>
        <w:rPr>
          <w:rFonts w:ascii="Arial" w:hAnsi="Arial"/>
          <w:sz w:val="24"/>
          <w:szCs w:val="24"/>
        </w:rPr>
        <w:t>ões</w:t>
      </w:r>
      <w:proofErr w:type="spellEnd"/>
      <w:r>
        <w:rPr>
          <w:rFonts w:ascii="Arial" w:hAnsi="Arial"/>
          <w:sz w:val="24"/>
          <w:szCs w:val="24"/>
        </w:rPr>
        <w:t>) pretende recorrer e por quais motivos, em campo próprio do sistema.</w:t>
      </w:r>
    </w:p>
    <w:p w14:paraId="622743C6"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Havendo quem se manifeste, caberá ao Pregoeiro verificar a tempestividade e a existência de motivação da intenção de recorrer, para decidir se admite ou não o recurso, fundamentadamente.</w:t>
      </w:r>
    </w:p>
    <w:p w14:paraId="175FE158" w14:textId="77777777" w:rsidR="006E2AB4" w:rsidRDefault="00A20617">
      <w:pPr>
        <w:numPr>
          <w:ilvl w:val="2"/>
          <w:numId w:val="1"/>
        </w:numPr>
        <w:tabs>
          <w:tab w:val="left" w:pos="1985"/>
        </w:tabs>
        <w:spacing w:before="57" w:after="57" w:line="360" w:lineRule="auto"/>
        <w:ind w:left="1985" w:right="51" w:hanging="851"/>
        <w:jc w:val="both"/>
        <w:rPr>
          <w:rFonts w:ascii="Arial" w:hAnsi="Arial"/>
          <w:sz w:val="24"/>
          <w:szCs w:val="24"/>
        </w:rPr>
      </w:pPr>
      <w:r>
        <w:rPr>
          <w:rFonts w:ascii="Arial" w:hAnsi="Arial"/>
          <w:sz w:val="24"/>
          <w:szCs w:val="24"/>
        </w:rPr>
        <w:t>Nesse momento, o pregoeiro não adentrará no mérito recursal, mas apenas verificará as condições de admissibilidade do recurso.</w:t>
      </w:r>
    </w:p>
    <w:p w14:paraId="54549B59" w14:textId="77777777" w:rsidR="006E2AB4" w:rsidRDefault="00A20617">
      <w:pPr>
        <w:numPr>
          <w:ilvl w:val="2"/>
          <w:numId w:val="1"/>
        </w:numPr>
        <w:tabs>
          <w:tab w:val="left" w:pos="1985"/>
        </w:tabs>
        <w:spacing w:before="57" w:after="57" w:line="360" w:lineRule="auto"/>
        <w:ind w:left="1985" w:right="51" w:hanging="851"/>
        <w:jc w:val="both"/>
        <w:rPr>
          <w:rFonts w:ascii="Arial" w:hAnsi="Arial"/>
          <w:sz w:val="24"/>
          <w:szCs w:val="24"/>
          <w:u w:val="single"/>
        </w:rPr>
      </w:pPr>
      <w:r>
        <w:rPr>
          <w:rFonts w:ascii="Arial" w:hAnsi="Arial"/>
          <w:sz w:val="24"/>
          <w:szCs w:val="24"/>
        </w:rPr>
        <w:t>A falta de manifestação motivada do licitante quanto à intenção de recorrer importará a decadência desse direito.</w:t>
      </w:r>
    </w:p>
    <w:p w14:paraId="4CD88FE1" w14:textId="77777777" w:rsidR="006E2AB4" w:rsidRDefault="00A20617">
      <w:pPr>
        <w:numPr>
          <w:ilvl w:val="2"/>
          <w:numId w:val="1"/>
        </w:numPr>
        <w:tabs>
          <w:tab w:val="left" w:pos="1985"/>
        </w:tabs>
        <w:spacing w:before="57" w:after="57" w:line="360" w:lineRule="auto"/>
        <w:ind w:left="1985" w:right="51" w:hanging="851"/>
        <w:jc w:val="both"/>
        <w:rPr>
          <w:rFonts w:ascii="Arial" w:hAnsi="Arial"/>
          <w:sz w:val="24"/>
          <w:szCs w:val="24"/>
        </w:rPr>
      </w:pPr>
      <w:r>
        <w:rPr>
          <w:rFonts w:ascii="Arial" w:hAnsi="Arial"/>
          <w:sz w:val="24"/>
          <w:szCs w:val="24"/>
        </w:rPr>
        <w:t>Uma vez admitido o recurso, o recorrente terá, a partir de então, o prazo de 03 (três) dias úteis para apresentar as razões, pelo sistema eletrônico, ficando os demais licitantes, desde logo, intimados para, querendo, apresentarem contrarrazões também pelo sistema eletrônico, em outros 03 (três) dias úteis, que começarão a contar do término do prazo do recorrente, sendo-lhes assegurada vista imediata dos elementos indispensáveis à defesa de seus interesses.</w:t>
      </w:r>
    </w:p>
    <w:p w14:paraId="2B148FD1" w14:textId="77777777" w:rsidR="006E2AB4" w:rsidRDefault="00A20617">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O acolhimento do recurso invalida tão somente os atos insuscetíveis de aproveitamento.</w:t>
      </w:r>
    </w:p>
    <w:p w14:paraId="3A7FF4AD" w14:textId="6A99E67A" w:rsidR="006E2AB4" w:rsidRPr="0037283A" w:rsidRDefault="00A20617" w:rsidP="0037283A">
      <w:pPr>
        <w:pStyle w:val="PargrafodaLista"/>
        <w:numPr>
          <w:ilvl w:val="1"/>
          <w:numId w:val="1"/>
        </w:numPr>
        <w:spacing w:before="57" w:after="57" w:line="360" w:lineRule="auto"/>
        <w:ind w:left="1134" w:right="51" w:hanging="708"/>
        <w:contextualSpacing w:val="0"/>
        <w:jc w:val="both"/>
        <w:rPr>
          <w:rFonts w:ascii="Arial" w:hAnsi="Arial"/>
          <w:sz w:val="24"/>
          <w:szCs w:val="24"/>
        </w:rPr>
      </w:pPr>
      <w:r>
        <w:rPr>
          <w:rFonts w:ascii="Arial" w:hAnsi="Arial"/>
          <w:sz w:val="24"/>
          <w:szCs w:val="24"/>
        </w:rPr>
        <w:t>Os autos do processo permanecerão com vista franqueada aos interessados, no endereço constante neste Edital.</w:t>
      </w:r>
    </w:p>
    <w:p w14:paraId="59DA70E8" w14:textId="77777777" w:rsidR="006E2AB4" w:rsidRDefault="00A20617">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 REABERTURA DA SESSÃO:</w:t>
      </w:r>
    </w:p>
    <w:p w14:paraId="2C2A48E0" w14:textId="77777777" w:rsidR="006E2AB4" w:rsidRDefault="00A20617">
      <w:pPr>
        <w:pStyle w:val="Nivel01"/>
        <w:keepNext w:val="0"/>
        <w:keepLines w:val="0"/>
        <w:numPr>
          <w:ilvl w:val="1"/>
          <w:numId w:val="1"/>
        </w:numPr>
        <w:tabs>
          <w:tab w:val="clear" w:pos="567"/>
        </w:tabs>
        <w:spacing w:before="57" w:after="57" w:line="360" w:lineRule="auto"/>
        <w:ind w:left="1134" w:right="49" w:hanging="708"/>
        <w:outlineLvl w:val="9"/>
        <w:rPr>
          <w:rFonts w:ascii="Arial" w:eastAsia="MS Mincho" w:hAnsi="Arial"/>
          <w:b w:val="0"/>
          <w:bCs w:val="0"/>
          <w:sz w:val="24"/>
          <w:szCs w:val="24"/>
        </w:rPr>
      </w:pPr>
      <w:r>
        <w:rPr>
          <w:rFonts w:ascii="Arial" w:eastAsia="MS Mincho" w:hAnsi="Arial"/>
          <w:b w:val="0"/>
          <w:bCs w:val="0"/>
          <w:sz w:val="24"/>
          <w:szCs w:val="24"/>
        </w:rPr>
        <w:t>A sessão pública poderá ser reaberta:</w:t>
      </w:r>
    </w:p>
    <w:p w14:paraId="6D3A95FC" w14:textId="77777777" w:rsidR="006E2AB4" w:rsidRDefault="00A20617">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lastRenderedPageBreak/>
        <w:t>Nas hipóteses de provimento de recurso que leve à anulação de atos anteriores à realização da sessão pública precedente ou em que seja anulada a própria sessão pública, situação em que serão repetidos os atos anulados e os que dele dependam.</w:t>
      </w:r>
    </w:p>
    <w:p w14:paraId="7B98D1DD" w14:textId="77777777" w:rsidR="006E2AB4" w:rsidRDefault="00A20617">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14:paraId="30B80C17" w14:textId="77777777" w:rsidR="006E2AB4" w:rsidRDefault="00A20617">
      <w:pPr>
        <w:pStyle w:val="Nivel01"/>
        <w:keepNext w:val="0"/>
        <w:keepLines w:val="0"/>
        <w:numPr>
          <w:ilvl w:val="1"/>
          <w:numId w:val="1"/>
        </w:numPr>
        <w:spacing w:before="57" w:after="57" w:line="360" w:lineRule="auto"/>
        <w:ind w:left="1134" w:right="49" w:hanging="708"/>
        <w:outlineLvl w:val="9"/>
        <w:rPr>
          <w:rFonts w:ascii="Arial" w:eastAsia="MS Mincho" w:hAnsi="Arial"/>
          <w:b w:val="0"/>
          <w:bCs w:val="0"/>
          <w:sz w:val="24"/>
          <w:szCs w:val="24"/>
        </w:rPr>
      </w:pPr>
      <w:r>
        <w:rPr>
          <w:rFonts w:ascii="Arial" w:eastAsia="MS Mincho" w:hAnsi="Arial"/>
          <w:b w:val="0"/>
          <w:bCs w:val="0"/>
          <w:sz w:val="24"/>
          <w:szCs w:val="24"/>
        </w:rPr>
        <w:t>Todos os licitantes remanescentes deverão ser convocados para acompanhar a sessão reaberta.</w:t>
      </w:r>
    </w:p>
    <w:p w14:paraId="1FB48B20" w14:textId="77777777" w:rsidR="006E2AB4" w:rsidRDefault="00A20617">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A convocação se dará por meio do sistema eletrônico (“chat”) ou e-mail, ou, de acordo com a fase do procedimento licitatório.</w:t>
      </w:r>
    </w:p>
    <w:p w14:paraId="6F6F088D" w14:textId="6D9DD46A" w:rsidR="006E2AB4" w:rsidRPr="0037283A" w:rsidRDefault="00A20617" w:rsidP="0037283A">
      <w:pPr>
        <w:pStyle w:val="Nivel01"/>
        <w:keepNext w:val="0"/>
        <w:keepLines w:val="0"/>
        <w:numPr>
          <w:ilvl w:val="2"/>
          <w:numId w:val="1"/>
        </w:numPr>
        <w:spacing w:before="57" w:after="57" w:line="360" w:lineRule="auto"/>
        <w:ind w:left="1985" w:right="49" w:hanging="851"/>
        <w:outlineLvl w:val="9"/>
        <w:rPr>
          <w:rFonts w:ascii="Arial" w:eastAsia="MS Mincho" w:hAnsi="Arial"/>
          <w:b w:val="0"/>
          <w:bCs w:val="0"/>
          <w:sz w:val="24"/>
          <w:szCs w:val="24"/>
        </w:rPr>
      </w:pPr>
      <w:r>
        <w:rPr>
          <w:rFonts w:ascii="Arial" w:eastAsia="MS Mincho" w:hAnsi="Arial"/>
          <w:b w:val="0"/>
          <w:bCs w:val="0"/>
          <w:sz w:val="24"/>
          <w:szCs w:val="24"/>
        </w:rPr>
        <w:t>A convocação feita por e-mail dar-se-á de acordo com os dados contidos no SICAF, sendo responsabilidade do licitante manter seus dados cadastrais atualizados.</w:t>
      </w:r>
    </w:p>
    <w:p w14:paraId="11A805FB" w14:textId="77777777" w:rsidR="006E2AB4" w:rsidRDefault="00A20617">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 ADJUDICAÇÃO E HOMOLOGAÇÃO:</w:t>
      </w:r>
    </w:p>
    <w:p w14:paraId="75FA324A" w14:textId="77777777" w:rsidR="006E2AB4" w:rsidRDefault="00A20617">
      <w:pPr>
        <w:pStyle w:val="PargrafodaLista"/>
        <w:numPr>
          <w:ilvl w:val="1"/>
          <w:numId w:val="1"/>
        </w:numPr>
        <w:spacing w:before="57" w:after="57" w:line="360" w:lineRule="auto"/>
        <w:ind w:left="1134" w:right="49" w:hanging="708"/>
        <w:contextualSpacing w:val="0"/>
        <w:jc w:val="both"/>
        <w:rPr>
          <w:rFonts w:ascii="Arial" w:hAnsi="Arial"/>
          <w:sz w:val="24"/>
          <w:szCs w:val="24"/>
        </w:rPr>
      </w:pPr>
      <w:r>
        <w:rPr>
          <w:rFonts w:ascii="Arial" w:hAnsi="Arial"/>
          <w:sz w:val="24"/>
          <w:szCs w:val="24"/>
        </w:rPr>
        <w:t>O objeto da licitação será adjudicado ao licitante declarado vencedor, por ato do Pregoeiro, caso não haja interposição de recurso, ou pela autoridade competente, após a regular decisão dos recursos apresentados.</w:t>
      </w:r>
    </w:p>
    <w:p w14:paraId="2D39934B" w14:textId="57947A5C" w:rsidR="006E2AB4" w:rsidRPr="0037283A" w:rsidRDefault="00A20617" w:rsidP="0037283A">
      <w:pPr>
        <w:pStyle w:val="PargrafodaLista"/>
        <w:numPr>
          <w:ilvl w:val="1"/>
          <w:numId w:val="1"/>
        </w:numPr>
        <w:spacing w:before="57" w:after="57" w:line="360" w:lineRule="auto"/>
        <w:ind w:left="1134" w:right="49" w:hanging="708"/>
        <w:contextualSpacing w:val="0"/>
        <w:jc w:val="both"/>
        <w:rPr>
          <w:rFonts w:ascii="Arial" w:hAnsi="Arial"/>
          <w:sz w:val="24"/>
          <w:szCs w:val="24"/>
        </w:rPr>
      </w:pPr>
      <w:r>
        <w:rPr>
          <w:rFonts w:ascii="Arial" w:hAnsi="Arial"/>
          <w:sz w:val="24"/>
          <w:szCs w:val="24"/>
        </w:rPr>
        <w:t>Após a fase recursal, constatada a regularidade dos atos praticados, a autoridade competente homologará o procedimento licitatório.</w:t>
      </w:r>
    </w:p>
    <w:p w14:paraId="14D478EB" w14:textId="77777777" w:rsidR="006E2AB4" w:rsidRDefault="00A20617">
      <w:pPr>
        <w:numPr>
          <w:ilvl w:val="0"/>
          <w:numId w:val="1"/>
        </w:numPr>
        <w:spacing w:before="240" w:after="120" w:line="276" w:lineRule="auto"/>
        <w:ind w:right="49"/>
        <w:jc w:val="both"/>
        <w:rPr>
          <w:rFonts w:ascii="Arial" w:eastAsia="Arial" w:hAnsi="Arial" w:cs="Arial"/>
          <w:b/>
          <w:bCs/>
          <w:sz w:val="24"/>
          <w:szCs w:val="24"/>
        </w:rPr>
      </w:pPr>
      <w:bookmarkStart w:id="3" w:name="_Hlk34386771"/>
      <w:r>
        <w:rPr>
          <w:rFonts w:ascii="Arial" w:eastAsia="Arial" w:hAnsi="Arial" w:cs="Arial"/>
          <w:b/>
          <w:bCs/>
          <w:sz w:val="24"/>
          <w:szCs w:val="24"/>
        </w:rPr>
        <w:t>DA ATA DE REGISTRO DE PREÇOS</w:t>
      </w:r>
    </w:p>
    <w:p w14:paraId="362F8C97" w14:textId="77777777" w:rsidR="006E2AB4" w:rsidRDefault="00A20617">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 xml:space="preserve">Homologado o resultado da licitação, terá o adjudicatário o prazo de 02 (dois) dias úteis, contados a partir da data de sua convocação, para assinar a Ata de Registro de Preços, cujo prazo de validade encontra-se nela </w:t>
      </w:r>
      <w:r>
        <w:rPr>
          <w:rFonts w:ascii="Arial" w:eastAsia="Arial" w:hAnsi="Arial" w:cs="Arial"/>
          <w:sz w:val="24"/>
          <w:szCs w:val="24"/>
        </w:rPr>
        <w:lastRenderedPageBreak/>
        <w:t>fixado, sob pena de decair do direito à contratação, sem prejuízo das sanções previstas neste Edital.</w:t>
      </w:r>
    </w:p>
    <w:p w14:paraId="59313FB1" w14:textId="77777777" w:rsidR="006E2AB4" w:rsidRDefault="00A20617">
      <w:pPr>
        <w:pStyle w:val="Normal1"/>
        <w:numPr>
          <w:ilvl w:val="2"/>
          <w:numId w:val="1"/>
        </w:numPr>
        <w:spacing w:before="57" w:after="57" w:line="360" w:lineRule="auto"/>
        <w:ind w:left="1985" w:right="51" w:hanging="850"/>
        <w:jc w:val="both"/>
        <w:rPr>
          <w:rFonts w:ascii="Arial" w:eastAsia="Arial" w:hAnsi="Arial" w:cs="Arial"/>
          <w:sz w:val="24"/>
          <w:szCs w:val="24"/>
        </w:rPr>
      </w:pPr>
      <w:r>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5165440A" w14:textId="77777777" w:rsidR="006E2AB4" w:rsidRDefault="00A20617">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 xml:space="preserve">O prazo estabelecido no subitem anterior para assinatura da Ata de Registro de Preços poderá ser prorrogado uma única vez, por igual período, quando solicitado </w:t>
      </w:r>
      <w:proofErr w:type="gramStart"/>
      <w:r>
        <w:rPr>
          <w:rFonts w:ascii="Arial" w:eastAsia="Arial" w:hAnsi="Arial" w:cs="Arial"/>
          <w:sz w:val="24"/>
          <w:szCs w:val="24"/>
        </w:rPr>
        <w:t>pelo(</w:t>
      </w:r>
      <w:proofErr w:type="gramEnd"/>
      <w:r>
        <w:rPr>
          <w:rFonts w:ascii="Arial" w:eastAsia="Arial" w:hAnsi="Arial" w:cs="Arial"/>
          <w:sz w:val="24"/>
          <w:szCs w:val="24"/>
        </w:rPr>
        <w:t>s) licitante(s) vencedor(s), durante o seu transcurso, e desde que devidamente aceito.</w:t>
      </w:r>
    </w:p>
    <w:p w14:paraId="34F00C33" w14:textId="77777777" w:rsidR="006E2AB4" w:rsidRDefault="00A20617">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Pr>
          <w:rFonts w:ascii="Arial" w:eastAsia="Arial" w:hAnsi="Arial" w:cs="Arial"/>
          <w:sz w:val="24"/>
          <w:szCs w:val="24"/>
        </w:rPr>
        <w:t>do(</w:t>
      </w:r>
      <w:proofErr w:type="gramEnd"/>
      <w:r>
        <w:rPr>
          <w:rFonts w:ascii="Arial" w:eastAsia="Arial" w:hAnsi="Arial" w:cs="Arial"/>
          <w:sz w:val="24"/>
          <w:szCs w:val="24"/>
        </w:rPr>
        <w:t>s) item(</w:t>
      </w:r>
      <w:proofErr w:type="spellStart"/>
      <w:r>
        <w:rPr>
          <w:rFonts w:ascii="Arial" w:eastAsia="Arial" w:hAnsi="Arial" w:cs="Arial"/>
          <w:sz w:val="24"/>
          <w:szCs w:val="24"/>
        </w:rPr>
        <w:t>ns</w:t>
      </w:r>
      <w:proofErr w:type="spellEnd"/>
      <w:r>
        <w:rPr>
          <w:rFonts w:ascii="Arial" w:eastAsia="Arial" w:hAnsi="Arial" w:cs="Arial"/>
          <w:sz w:val="24"/>
          <w:szCs w:val="24"/>
        </w:rPr>
        <w:t>), as respectivas quantidades, preços registrados e demais condições.</w:t>
      </w:r>
    </w:p>
    <w:p w14:paraId="37DB6DBD" w14:textId="1F54BF5C" w:rsidR="006E2AB4" w:rsidRPr="0037283A" w:rsidRDefault="00A20617" w:rsidP="0037283A">
      <w:pPr>
        <w:pStyle w:val="PargrafodaLista"/>
        <w:numPr>
          <w:ilvl w:val="1"/>
          <w:numId w:val="1"/>
        </w:numPr>
        <w:spacing w:before="57" w:after="57" w:line="360" w:lineRule="auto"/>
        <w:ind w:left="1134" w:right="49" w:hanging="708"/>
        <w:contextualSpacing w:val="0"/>
        <w:jc w:val="both"/>
        <w:rPr>
          <w:rFonts w:ascii="Arial" w:eastAsia="Arial" w:hAnsi="Arial" w:cs="Arial"/>
          <w:sz w:val="24"/>
          <w:szCs w:val="24"/>
        </w:rPr>
      </w:pPr>
      <w:r>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80DB383" w14:textId="77777777" w:rsidR="006E2AB4" w:rsidRDefault="00A20617">
      <w:pPr>
        <w:numPr>
          <w:ilvl w:val="0"/>
          <w:numId w:val="1"/>
        </w:numPr>
        <w:spacing w:before="240" w:after="120" w:line="276" w:lineRule="auto"/>
        <w:ind w:right="49"/>
        <w:jc w:val="both"/>
        <w:rPr>
          <w:rFonts w:ascii="Arial" w:eastAsia="Arial" w:hAnsi="Arial" w:cs="Arial"/>
          <w:b/>
          <w:bCs/>
          <w:sz w:val="24"/>
          <w:szCs w:val="24"/>
        </w:rPr>
      </w:pPr>
      <w:r>
        <w:rPr>
          <w:rFonts w:ascii="Arial" w:eastAsia="Arial" w:hAnsi="Arial" w:cs="Arial"/>
          <w:b/>
          <w:sz w:val="24"/>
          <w:szCs w:val="24"/>
        </w:rPr>
        <w:t>DA ENTREGA E CRITÉRIOS DE ACEITAÇÃO DO OBJETO</w:t>
      </w:r>
    </w:p>
    <w:p w14:paraId="79F847A0" w14:textId="77777777" w:rsidR="00D16D6B" w:rsidRDefault="00D16D6B" w:rsidP="00D16D6B">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sidRPr="00D16D6B">
        <w:rPr>
          <w:rFonts w:ascii="Arial" w:hAnsi="Arial" w:cs="Arial"/>
          <w:color w:val="000000"/>
          <w:sz w:val="24"/>
          <w:szCs w:val="24"/>
        </w:rPr>
        <w:t>A Empresa deverá entregar os materiais 15 dias após a apresentação da Ordem de Compra e do Empenho.</w:t>
      </w:r>
    </w:p>
    <w:p w14:paraId="19F97200" w14:textId="77777777" w:rsidR="00D16D6B" w:rsidRDefault="00D16D6B" w:rsidP="00D16D6B">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sidRPr="00D16D6B">
        <w:rPr>
          <w:rFonts w:ascii="Arial" w:hAnsi="Arial" w:cs="Arial"/>
          <w:color w:val="000000"/>
          <w:sz w:val="24"/>
          <w:szCs w:val="24"/>
        </w:rPr>
        <w:t>O material dever</w:t>
      </w:r>
      <w:r>
        <w:rPr>
          <w:rFonts w:ascii="Arial" w:hAnsi="Arial" w:cs="Arial"/>
          <w:color w:val="000000"/>
          <w:sz w:val="24"/>
          <w:szCs w:val="24"/>
        </w:rPr>
        <w:t>á</w:t>
      </w:r>
      <w:r w:rsidRPr="00D16D6B">
        <w:rPr>
          <w:rFonts w:ascii="Arial" w:hAnsi="Arial" w:cs="Arial"/>
          <w:color w:val="000000"/>
          <w:sz w:val="24"/>
          <w:szCs w:val="24"/>
        </w:rPr>
        <w:t xml:space="preserve"> ser entregue no seguinte endereço: RUA NILZA CHIAPETA FADIGAS, n 190 – VÁRZEA – 2º andar – Setor Almoxarifado FMAS. (21 3641-5866) – Horário 09h00min as 17h00min horas.</w:t>
      </w:r>
    </w:p>
    <w:p w14:paraId="1171DBDA" w14:textId="7C1D9DF6" w:rsidR="00D16D6B" w:rsidRPr="00D16D6B" w:rsidRDefault="00D16D6B" w:rsidP="00D16D6B">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sidRPr="00D16D6B">
        <w:rPr>
          <w:rFonts w:ascii="Arial" w:hAnsi="Arial" w:cs="Arial"/>
          <w:color w:val="000000"/>
          <w:sz w:val="24"/>
          <w:szCs w:val="24"/>
        </w:rPr>
        <w:lastRenderedPageBreak/>
        <w:t>O recebimento será efetivado nos seguintes termos:</w:t>
      </w:r>
    </w:p>
    <w:p w14:paraId="28DA71F5" w14:textId="77777777" w:rsidR="00D16D6B" w:rsidRDefault="00D16D6B" w:rsidP="00D16D6B">
      <w:pPr>
        <w:pStyle w:val="Normal1"/>
        <w:numPr>
          <w:ilvl w:val="2"/>
          <w:numId w:val="1"/>
        </w:numPr>
        <w:spacing w:before="57" w:after="57" w:line="360" w:lineRule="auto"/>
        <w:ind w:left="2127" w:right="51" w:hanging="992"/>
        <w:jc w:val="both"/>
        <w:rPr>
          <w:rFonts w:ascii="Arial" w:hAnsi="Arial" w:cs="Arial"/>
          <w:color w:val="000000"/>
          <w:sz w:val="24"/>
          <w:szCs w:val="24"/>
        </w:rPr>
      </w:pPr>
      <w:r w:rsidRPr="00D16D6B">
        <w:rPr>
          <w:rFonts w:ascii="Arial" w:hAnsi="Arial" w:cs="Arial"/>
          <w:color w:val="000000"/>
          <w:sz w:val="24"/>
          <w:szCs w:val="24"/>
        </w:rPr>
        <w:t>PROVISORIAMENTE, para efeito de posterior verificação do produto ofertado com as especificações constantes neste Termo de Referência, e similaridade com as amostras aprovadas no certame.</w:t>
      </w:r>
    </w:p>
    <w:p w14:paraId="6E0D7A95" w14:textId="72708AFD" w:rsidR="00D16D6B" w:rsidRDefault="00D16D6B" w:rsidP="00D16D6B">
      <w:pPr>
        <w:pStyle w:val="Normal1"/>
        <w:numPr>
          <w:ilvl w:val="2"/>
          <w:numId w:val="1"/>
        </w:numPr>
        <w:spacing w:before="57" w:after="57" w:line="360" w:lineRule="auto"/>
        <w:ind w:left="2127" w:right="51" w:hanging="992"/>
        <w:jc w:val="both"/>
        <w:rPr>
          <w:rFonts w:ascii="Arial" w:hAnsi="Arial" w:cs="Arial"/>
          <w:color w:val="000000"/>
          <w:sz w:val="24"/>
          <w:szCs w:val="24"/>
        </w:rPr>
      </w:pPr>
      <w:r w:rsidRPr="00D16D6B">
        <w:rPr>
          <w:rFonts w:ascii="Arial" w:hAnsi="Arial" w:cs="Arial"/>
          <w:color w:val="000000"/>
          <w:sz w:val="24"/>
          <w:szCs w:val="24"/>
        </w:rPr>
        <w:t>DEFINITIVAMENTE, após a verificação da qualidade e quantidade do produto e consequente aceitação pelo Setor Competente.</w:t>
      </w:r>
    </w:p>
    <w:p w14:paraId="46A0A65F" w14:textId="54F2AAD3" w:rsidR="006E2AB4" w:rsidRPr="00713CA1" w:rsidRDefault="00713CA1" w:rsidP="00713CA1">
      <w:pPr>
        <w:pStyle w:val="Normal1"/>
        <w:numPr>
          <w:ilvl w:val="0"/>
          <w:numId w:val="1"/>
        </w:numPr>
        <w:tabs>
          <w:tab w:val="left" w:pos="426"/>
        </w:tabs>
        <w:spacing w:before="57" w:after="57" w:line="360" w:lineRule="auto"/>
        <w:ind w:right="49"/>
        <w:jc w:val="both"/>
        <w:rPr>
          <w:rFonts w:ascii="Arial" w:eastAsia="Arial" w:hAnsi="Arial"/>
          <w:b/>
          <w:bCs/>
          <w:sz w:val="24"/>
          <w:szCs w:val="24"/>
        </w:rPr>
      </w:pPr>
      <w:r>
        <w:rPr>
          <w:rFonts w:ascii="Arial" w:eastAsia="Arial" w:hAnsi="Arial"/>
          <w:b/>
          <w:bCs/>
          <w:sz w:val="24"/>
          <w:szCs w:val="24"/>
        </w:rPr>
        <w:t>DA CONTRATAÇÃO:</w:t>
      </w:r>
    </w:p>
    <w:p w14:paraId="1C1B5A17" w14:textId="77777777" w:rsidR="006E2AB4" w:rsidRDefault="00A20617" w:rsidP="00624218">
      <w:pPr>
        <w:pStyle w:val="Normal1"/>
        <w:numPr>
          <w:ilvl w:val="1"/>
          <w:numId w:val="1"/>
        </w:numPr>
        <w:spacing w:before="57" w:after="57" w:line="360" w:lineRule="auto"/>
        <w:ind w:left="1134" w:right="49" w:hanging="708"/>
        <w:jc w:val="both"/>
        <w:rPr>
          <w:rFonts w:ascii="Arial" w:eastAsia="Arial" w:hAnsi="Arial"/>
          <w:sz w:val="24"/>
          <w:szCs w:val="24"/>
        </w:rPr>
      </w:pPr>
      <w:r>
        <w:rPr>
          <w:rFonts w:ascii="Arial" w:eastAsia="Arial" w:hAnsi="Arial"/>
          <w:sz w:val="24"/>
          <w:szCs w:val="24"/>
        </w:rPr>
        <w:t>Após a homologação da licitação, em sendo realizada a contratação, será firmado Termo de Contrato ou emitido instrumento equivalente.</w:t>
      </w:r>
    </w:p>
    <w:p w14:paraId="605BD415" w14:textId="77777777" w:rsidR="006E2AB4" w:rsidRDefault="00A20617" w:rsidP="00624218">
      <w:pPr>
        <w:pStyle w:val="Normal1"/>
        <w:numPr>
          <w:ilvl w:val="2"/>
          <w:numId w:val="1"/>
        </w:numPr>
        <w:spacing w:before="57" w:after="57" w:line="360" w:lineRule="auto"/>
        <w:ind w:left="1985" w:right="51" w:hanging="850"/>
        <w:jc w:val="both"/>
        <w:rPr>
          <w:rFonts w:ascii="Arial" w:eastAsia="Arial" w:hAnsi="Arial"/>
          <w:sz w:val="24"/>
          <w:szCs w:val="24"/>
        </w:rPr>
      </w:pPr>
      <w:r>
        <w:rPr>
          <w:rFonts w:ascii="Arial" w:eastAsia="Arial" w:hAnsi="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3DE41E84" w14:textId="5B6666F1" w:rsidR="006E2AB4" w:rsidRDefault="00A20617" w:rsidP="00624218">
      <w:pPr>
        <w:pStyle w:val="Normal1"/>
        <w:numPr>
          <w:ilvl w:val="2"/>
          <w:numId w:val="1"/>
        </w:numPr>
        <w:spacing w:before="57" w:after="57" w:line="360" w:lineRule="auto"/>
        <w:ind w:left="1985" w:right="51" w:hanging="850"/>
        <w:jc w:val="both"/>
        <w:rPr>
          <w:rFonts w:ascii="Arial" w:eastAsia="Arial" w:hAnsi="Arial"/>
          <w:sz w:val="24"/>
          <w:szCs w:val="24"/>
        </w:rPr>
      </w:pPr>
      <w:r>
        <w:rPr>
          <w:rFonts w:ascii="Arial" w:eastAsia="Arial" w:hAnsi="Arial"/>
          <w:sz w:val="24"/>
          <w:szCs w:val="24"/>
        </w:rPr>
        <w:t>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w:t>
      </w:r>
    </w:p>
    <w:p w14:paraId="73739593" w14:textId="77777777" w:rsidR="006E2AB4" w:rsidRDefault="00A20617" w:rsidP="00624218">
      <w:pPr>
        <w:pStyle w:val="Nivel01"/>
        <w:numPr>
          <w:ilvl w:val="1"/>
          <w:numId w:val="1"/>
        </w:numPr>
        <w:tabs>
          <w:tab w:val="clear" w:pos="567"/>
          <w:tab w:val="left" w:pos="1134"/>
        </w:tabs>
        <w:spacing w:before="57" w:after="57" w:line="360" w:lineRule="auto"/>
        <w:ind w:left="1134" w:right="51" w:hanging="708"/>
        <w:rPr>
          <w:rFonts w:ascii="Arial" w:eastAsia="Arial" w:hAnsi="Arial"/>
          <w:b w:val="0"/>
          <w:sz w:val="24"/>
          <w:szCs w:val="24"/>
        </w:rPr>
      </w:pPr>
      <w:r>
        <w:rPr>
          <w:rFonts w:ascii="Arial" w:eastAsia="Arial" w:hAnsi="Arial"/>
          <w:b w:val="0"/>
          <w:sz w:val="24"/>
          <w:szCs w:val="24"/>
        </w:rPr>
        <w:lastRenderedPageBreak/>
        <w:t>O prazo previsto no subitem anterior poderá ser prorrogado, por igual período, por solicitação justificada do adjudicatário e aceita pela Administração.</w:t>
      </w:r>
    </w:p>
    <w:p w14:paraId="343E309F" w14:textId="77777777" w:rsidR="006E2AB4" w:rsidRDefault="00A20617" w:rsidP="00624218">
      <w:pPr>
        <w:pStyle w:val="Nivel01"/>
        <w:numPr>
          <w:ilvl w:val="1"/>
          <w:numId w:val="1"/>
        </w:numPr>
        <w:tabs>
          <w:tab w:val="clear" w:pos="567"/>
          <w:tab w:val="left" w:pos="1134"/>
        </w:tabs>
        <w:spacing w:before="57" w:after="57" w:line="360" w:lineRule="auto"/>
        <w:ind w:left="1134" w:right="51" w:hanging="708"/>
        <w:rPr>
          <w:rFonts w:ascii="Arial" w:eastAsia="Arial" w:hAnsi="Arial"/>
          <w:b w:val="0"/>
          <w:sz w:val="24"/>
          <w:szCs w:val="24"/>
        </w:rPr>
      </w:pPr>
      <w:r>
        <w:rPr>
          <w:rFonts w:ascii="Arial" w:eastAsia="Arial" w:hAnsi="Arial"/>
          <w:b w:val="0"/>
          <w:sz w:val="24"/>
          <w:szCs w:val="24"/>
        </w:rPr>
        <w:t>O Aceite da Nota de Empenho ou do instrumento equivalente, emitida à empresa adjudicada, implica no reconhecimento de que:</w:t>
      </w:r>
    </w:p>
    <w:p w14:paraId="50DC264B" w14:textId="77777777" w:rsidR="006E2AB4" w:rsidRDefault="00A20617" w:rsidP="00624218">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A referida Nota está substituindo o contrato, aplicando-se à relação de negócios ali estabelecida as disposições da Lei nº 8.666, de 1993.</w:t>
      </w:r>
    </w:p>
    <w:p w14:paraId="28B5DF9E" w14:textId="77777777" w:rsidR="006E2AB4" w:rsidRDefault="00A20617" w:rsidP="00624218">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A contratada se vincula à sua proposta e às previsões contidas no edital e seus anexos.</w:t>
      </w:r>
    </w:p>
    <w:p w14:paraId="6450781A" w14:textId="77777777" w:rsidR="006E2AB4" w:rsidRDefault="00A20617" w:rsidP="00624218">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A contratada reconhece que as hipóteses de rescisão são aquelas previstas nos artigos 77 e 78 da Lei nº 8.666/93 e reconhece os direitos da Administração previstos nos artigos 79 e 80 da mesma Lei.</w:t>
      </w:r>
    </w:p>
    <w:p w14:paraId="7E1C7720" w14:textId="77777777" w:rsidR="006E2AB4" w:rsidRDefault="00A20617" w:rsidP="00624218">
      <w:pPr>
        <w:pStyle w:val="PargrafodaLista"/>
        <w:numPr>
          <w:ilvl w:val="1"/>
          <w:numId w:val="1"/>
        </w:numPr>
        <w:spacing w:before="57" w:after="57" w:line="360" w:lineRule="auto"/>
        <w:ind w:left="1134" w:right="49" w:hanging="708"/>
        <w:contextualSpacing w:val="0"/>
        <w:jc w:val="both"/>
        <w:rPr>
          <w:rFonts w:ascii="Arial" w:eastAsia="Arial" w:hAnsi="Arial"/>
          <w:sz w:val="24"/>
          <w:szCs w:val="24"/>
        </w:rPr>
      </w:pPr>
      <w:r>
        <w:rPr>
          <w:rFonts w:ascii="Arial" w:eastAsia="Arial" w:hAnsi="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2513063B" w14:textId="77777777" w:rsidR="006E2AB4" w:rsidRDefault="00A20617" w:rsidP="00624218">
      <w:pPr>
        <w:pStyle w:val="PargrafodaLista"/>
        <w:numPr>
          <w:ilvl w:val="2"/>
          <w:numId w:val="1"/>
        </w:numPr>
        <w:spacing w:before="57" w:after="57" w:line="360" w:lineRule="auto"/>
        <w:ind w:left="1985" w:right="49" w:hanging="851"/>
        <w:contextualSpacing w:val="0"/>
        <w:jc w:val="both"/>
        <w:rPr>
          <w:rFonts w:ascii="Arial" w:eastAsia="Arial" w:hAnsi="Arial"/>
          <w:sz w:val="24"/>
          <w:szCs w:val="24"/>
        </w:rPr>
      </w:pPr>
      <w:r>
        <w:rPr>
          <w:rFonts w:ascii="Arial" w:eastAsia="Arial" w:hAnsi="Arial"/>
          <w:sz w:val="24"/>
          <w:szCs w:val="24"/>
        </w:rPr>
        <w:t>Nos casos em que houver necessidade de assinatura do instrumento de contrato, e o fornecedor não estiver inscrito no SICAF, este deverá proceder ao seu cadastramento, sem ônus, antes da contratação.</w:t>
      </w:r>
    </w:p>
    <w:p w14:paraId="65E2C5CC" w14:textId="77777777" w:rsidR="006E2AB4" w:rsidRDefault="00A20617" w:rsidP="00624218">
      <w:pPr>
        <w:pStyle w:val="Nivel01"/>
        <w:numPr>
          <w:ilvl w:val="2"/>
          <w:numId w:val="1"/>
        </w:numPr>
        <w:spacing w:before="57" w:after="57" w:line="360" w:lineRule="auto"/>
        <w:ind w:left="1985" w:right="49" w:hanging="851"/>
        <w:rPr>
          <w:rFonts w:ascii="Arial" w:eastAsia="Arial" w:hAnsi="Arial"/>
          <w:b w:val="0"/>
          <w:sz w:val="24"/>
          <w:szCs w:val="24"/>
        </w:rPr>
      </w:pPr>
      <w:r>
        <w:rPr>
          <w:rFonts w:ascii="Arial" w:eastAsia="Arial" w:hAnsi="Arial"/>
          <w:b w:val="0"/>
          <w:sz w:val="24"/>
          <w:szCs w:val="24"/>
        </w:rPr>
        <w:lastRenderedPageBreak/>
        <w:t>Na hipótese de irregularidade do registro no SICAF, o contratado deverá regularizar a sua situação perante o cadastro no prazo de até 05 (cinco) dias úteis, sob pena de aplicação das penalidades previstas no edital e anexos.</w:t>
      </w:r>
      <w:bookmarkEnd w:id="3"/>
    </w:p>
    <w:p w14:paraId="47CAFE12" w14:textId="77777777" w:rsidR="006E2AB4" w:rsidRDefault="00A20617" w:rsidP="00624218">
      <w:pPr>
        <w:numPr>
          <w:ilvl w:val="1"/>
          <w:numId w:val="1"/>
        </w:numPr>
        <w:spacing w:before="57" w:after="57" w:line="360" w:lineRule="auto"/>
        <w:ind w:left="1134" w:hanging="708"/>
        <w:jc w:val="both"/>
        <w:rPr>
          <w:rFonts w:ascii="Arial" w:hAnsi="Arial"/>
          <w:sz w:val="24"/>
        </w:rPr>
      </w:pPr>
      <w:r>
        <w:rPr>
          <w:rFonts w:ascii="Arial" w:hAnsi="Arial"/>
          <w:sz w:val="24"/>
        </w:rPr>
        <w:t>Na assinatura do contrato, será exigida a comprovação das condições de habilitação consignadas no edital, que deverão ser mantidas pelo licitante durante a vigência do contrato.</w:t>
      </w:r>
    </w:p>
    <w:p w14:paraId="7F61C306" w14:textId="7F7A2CEC" w:rsidR="006E2AB4" w:rsidRPr="0037283A" w:rsidRDefault="00A20617" w:rsidP="00624218">
      <w:pPr>
        <w:numPr>
          <w:ilvl w:val="1"/>
          <w:numId w:val="1"/>
        </w:numPr>
        <w:spacing w:before="57" w:after="57" w:line="360" w:lineRule="auto"/>
        <w:ind w:left="1134" w:hanging="708"/>
        <w:jc w:val="both"/>
        <w:rPr>
          <w:rFonts w:ascii="Arial" w:hAnsi="Arial"/>
          <w:sz w:val="24"/>
          <w:lang w:eastAsia="pt-BR"/>
        </w:rPr>
      </w:pPr>
      <w:r>
        <w:rPr>
          <w:rFonts w:ascii="Arial" w:hAnsi="Arial"/>
          <w:sz w:val="24"/>
        </w:rPr>
        <w:t>Na hipótese de o vencedor da licitação não comprovar as condições de habilitação</w:t>
      </w:r>
      <w:r>
        <w:rPr>
          <w:rFonts w:ascii="Arial" w:hAnsi="Arial"/>
          <w:sz w:val="24"/>
          <w:lang w:eastAsia="pt-BR"/>
        </w:rPr>
        <w:t xml:space="preserve">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bookmarkStart w:id="4" w:name="_Hlk34387742"/>
    </w:p>
    <w:p w14:paraId="6483B763" w14:textId="77777777" w:rsidR="006E2AB4" w:rsidRDefault="00A20617" w:rsidP="00624218">
      <w:pPr>
        <w:pStyle w:val="Ttulo1EDITAL11"/>
        <w:keepNext w:val="0"/>
        <w:widowControl w:val="0"/>
        <w:numPr>
          <w:ilvl w:val="0"/>
          <w:numId w:val="1"/>
        </w:numPr>
        <w:tabs>
          <w:tab w:val="left" w:pos="426"/>
        </w:tabs>
        <w:spacing w:before="57" w:after="57" w:line="360" w:lineRule="auto"/>
        <w:ind w:left="284" w:right="49" w:hanging="284"/>
        <w:rPr>
          <w:rFonts w:ascii="Arial" w:hAnsi="Arial"/>
          <w:u w:val="none"/>
        </w:rPr>
      </w:pPr>
      <w:r>
        <w:rPr>
          <w:rFonts w:ascii="Arial" w:hAnsi="Arial"/>
          <w:u w:val="none"/>
        </w:rPr>
        <w:t>OBRIGAÇÕES DA</w:t>
      </w:r>
      <w:r>
        <w:rPr>
          <w:rFonts w:ascii="Arial" w:hAnsi="Arial"/>
          <w:spacing w:val="-9"/>
          <w:u w:val="none"/>
        </w:rPr>
        <w:t xml:space="preserve"> </w:t>
      </w:r>
      <w:r>
        <w:rPr>
          <w:rFonts w:ascii="Arial" w:hAnsi="Arial"/>
          <w:u w:val="none"/>
        </w:rPr>
        <w:t>CONTRATANTE</w:t>
      </w:r>
    </w:p>
    <w:p w14:paraId="329736FF" w14:textId="77777777" w:rsidR="003F13D5" w:rsidRPr="003F13D5" w:rsidRDefault="003F13D5"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eastAsia="Times New Roman" w:hAnsi="Arial" w:cs="Arial"/>
          <w:color w:val="000000"/>
          <w:sz w:val="24"/>
          <w:szCs w:val="24"/>
        </w:rPr>
      </w:pPr>
      <w:r w:rsidRPr="00B25357">
        <w:rPr>
          <w:rFonts w:ascii="Arial" w:eastAsia="Arial Unicode MS" w:hAnsi="Arial" w:cs="Arial"/>
          <w:bCs/>
          <w:sz w:val="24"/>
          <w:szCs w:val="24"/>
        </w:rPr>
        <w:t>Receber os materiais</w:t>
      </w:r>
      <w:r>
        <w:rPr>
          <w:rFonts w:ascii="Arial" w:eastAsia="Arial Unicode MS" w:hAnsi="Arial" w:cs="Arial"/>
          <w:bCs/>
          <w:sz w:val="24"/>
          <w:szCs w:val="24"/>
        </w:rPr>
        <w:t>/cestas básicas</w:t>
      </w:r>
      <w:r w:rsidRPr="00B25357">
        <w:rPr>
          <w:rFonts w:ascii="Arial" w:eastAsia="Arial Unicode MS" w:hAnsi="Arial" w:cs="Arial"/>
          <w:bCs/>
          <w:sz w:val="24"/>
          <w:szCs w:val="24"/>
        </w:rPr>
        <w:t>, conforme local, data e horário estipulados no Empenho.</w:t>
      </w:r>
    </w:p>
    <w:p w14:paraId="218DBB15" w14:textId="2C8BF09F" w:rsidR="003F13D5" w:rsidRPr="003F13D5" w:rsidRDefault="003F13D5"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eastAsia="Times New Roman" w:hAnsi="Arial" w:cs="Arial"/>
          <w:color w:val="000000"/>
          <w:sz w:val="24"/>
          <w:szCs w:val="24"/>
        </w:rPr>
      </w:pPr>
      <w:r w:rsidRPr="003F13D5">
        <w:rPr>
          <w:rFonts w:ascii="Arial" w:eastAsia="Arial Unicode MS" w:hAnsi="Arial" w:cs="Arial"/>
          <w:bCs/>
          <w:sz w:val="24"/>
          <w:szCs w:val="24"/>
        </w:rPr>
        <w:t>Efetuar o pagamento no prazo previsto.</w:t>
      </w:r>
    </w:p>
    <w:p w14:paraId="22541655" w14:textId="77777777" w:rsidR="003F13D5" w:rsidRPr="003F13D5" w:rsidRDefault="003F13D5"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eastAsia="Times New Roman" w:hAnsi="Arial" w:cs="Arial"/>
          <w:color w:val="000000"/>
          <w:sz w:val="24"/>
          <w:szCs w:val="24"/>
        </w:rPr>
      </w:pPr>
      <w:r w:rsidRPr="00B25357">
        <w:rPr>
          <w:rFonts w:ascii="Arial" w:hAnsi="Arial" w:cs="Arial"/>
          <w:sz w:val="24"/>
          <w:szCs w:val="24"/>
        </w:rPr>
        <w:t>Verificar minuciosamente, no prazo fixado, a conformidade dos bens recebidos com as especificações constantes do Edital e da proposta.</w:t>
      </w:r>
    </w:p>
    <w:p w14:paraId="1067065A" w14:textId="77777777" w:rsidR="003F13D5" w:rsidRPr="003F13D5" w:rsidRDefault="003F13D5"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eastAsia="Times New Roman" w:hAnsi="Arial" w:cs="Arial"/>
          <w:color w:val="000000"/>
          <w:sz w:val="24"/>
          <w:szCs w:val="24"/>
        </w:rPr>
      </w:pPr>
      <w:r w:rsidRPr="003F13D5">
        <w:rPr>
          <w:rFonts w:ascii="Arial" w:hAnsi="Arial" w:cs="Arial"/>
          <w:sz w:val="24"/>
          <w:szCs w:val="24"/>
        </w:rPr>
        <w:t>Conferir os produtos no ato da entrega, não aceitando, sob qualquer hipótese, alguma avaria e violação na embalagem, se for o caso.</w:t>
      </w:r>
    </w:p>
    <w:p w14:paraId="4DB59750" w14:textId="6B3C67A2" w:rsidR="003F13D5" w:rsidRPr="003F13D5" w:rsidRDefault="003F13D5"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eastAsia="Times New Roman" w:hAnsi="Arial" w:cs="Arial"/>
          <w:color w:val="000000"/>
          <w:sz w:val="24"/>
          <w:szCs w:val="24"/>
        </w:rPr>
      </w:pPr>
      <w:r w:rsidRPr="003F13D5">
        <w:rPr>
          <w:rFonts w:ascii="Arial" w:hAnsi="Arial" w:cs="Arial"/>
          <w:sz w:val="24"/>
          <w:szCs w:val="24"/>
        </w:rPr>
        <w:t>Acompanhar e fiscalizar o cumprimento das obrigações da Contratada, através de comissão/servidor especialmente designado.</w:t>
      </w:r>
    </w:p>
    <w:p w14:paraId="6DD74823" w14:textId="77777777" w:rsidR="006E2AB4" w:rsidRDefault="00A20617" w:rsidP="00624218">
      <w:pPr>
        <w:pStyle w:val="PargrafodaLista"/>
        <w:widowControl w:val="0"/>
        <w:numPr>
          <w:ilvl w:val="0"/>
          <w:numId w:val="1"/>
        </w:numPr>
        <w:tabs>
          <w:tab w:val="left" w:pos="426"/>
        </w:tabs>
        <w:spacing w:before="57" w:after="57" w:line="360" w:lineRule="auto"/>
        <w:ind w:left="284" w:right="49" w:hanging="284"/>
        <w:contextualSpacing w:val="0"/>
        <w:jc w:val="both"/>
        <w:rPr>
          <w:rFonts w:ascii="Arial" w:hAnsi="Arial"/>
          <w:sz w:val="24"/>
          <w:szCs w:val="24"/>
        </w:rPr>
      </w:pPr>
      <w:r>
        <w:rPr>
          <w:rFonts w:ascii="Arial" w:hAnsi="Arial"/>
          <w:b/>
          <w:sz w:val="24"/>
          <w:szCs w:val="24"/>
        </w:rPr>
        <w:t>OBRIGAÇÕES DA CONTRATADA</w:t>
      </w:r>
    </w:p>
    <w:p w14:paraId="319EE760" w14:textId="381F113D" w:rsid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F847F1">
        <w:rPr>
          <w:rFonts w:ascii="Arial" w:hAnsi="Arial" w:cs="Arial"/>
          <w:bCs/>
          <w:sz w:val="24"/>
          <w:szCs w:val="24"/>
        </w:rPr>
        <w:t>Fornecer os produtos conforme especificados neste termo, acompanhado da respectiva nota fiscal constando detalhadamente a indicação da marca/fabricante indicada na proposta comercial apresentada na ocasião do certame.</w:t>
      </w:r>
    </w:p>
    <w:p w14:paraId="1AE50FF4" w14:textId="2B8FF530" w:rsidR="00F847F1" w:rsidRP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F847F1">
        <w:rPr>
          <w:rFonts w:ascii="Arial" w:eastAsia="Arial Unicode MS" w:hAnsi="Arial" w:cs="Arial"/>
          <w:sz w:val="24"/>
          <w:szCs w:val="24"/>
        </w:rPr>
        <w:lastRenderedPageBreak/>
        <w:t>Responsabilizar-se por todos os prejuízos que por ventura ocasione ao Município ou a terceiros, em razão da execução do fornecimento decorrente do objeto do Edital.</w:t>
      </w:r>
    </w:p>
    <w:p w14:paraId="2F9F3BC7" w14:textId="77777777" w:rsid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B25357">
        <w:rPr>
          <w:rFonts w:ascii="Arial" w:eastAsia="Arial Unicode MS" w:hAnsi="Arial" w:cs="Arial"/>
          <w:sz w:val="24"/>
          <w:szCs w:val="24"/>
        </w:rPr>
        <w:t>Comunicar à Administração, no prazo de 72 (setenta e duas) horas que antecede a data da entrega, os motivos que impossibilitem o cumprimento do prazo previsto, com a devida comprovação.</w:t>
      </w:r>
    </w:p>
    <w:p w14:paraId="38940BB6" w14:textId="77777777" w:rsid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F847F1">
        <w:rPr>
          <w:rFonts w:ascii="Arial" w:eastAsia="Arial Unicode MS" w:hAnsi="Arial" w:cs="Arial"/>
          <w:sz w:val="24"/>
          <w:szCs w:val="24"/>
        </w:rPr>
        <w:t>Responsabilizarem-se pelas despesas comerciais, taxas, fretes, seguros, deslocamentos de pessoal e quaisquer outras que incidam ou venham a incidir na execução do contrato.</w:t>
      </w:r>
    </w:p>
    <w:p w14:paraId="448C9198" w14:textId="7FF36C70" w:rsidR="00F847F1" w:rsidRP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F847F1">
        <w:rPr>
          <w:rFonts w:ascii="Arial" w:hAnsi="Arial" w:cs="Arial"/>
          <w:sz w:val="24"/>
          <w:szCs w:val="24"/>
        </w:rPr>
        <w:t>Responsabilizar-se pela procedência, qualidade da entrega e dos produtos.</w:t>
      </w:r>
    </w:p>
    <w:p w14:paraId="6AA37A94" w14:textId="25F8F12B" w:rsidR="00F847F1" w:rsidRP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B25357">
        <w:rPr>
          <w:rFonts w:ascii="Arial" w:hAnsi="Arial" w:cs="Arial"/>
          <w:sz w:val="24"/>
          <w:szCs w:val="24"/>
        </w:rPr>
        <w:t>Entregar os materiais acondicionado adequadamente, em invólucro lacrado, de forma a permitir completa segurança durante o transporte, acompanhado de nota fiscal, discriminado o quantitativo do produto, de acordo com as especificações técnicas.</w:t>
      </w:r>
    </w:p>
    <w:p w14:paraId="5A48D0E4" w14:textId="1801EE76" w:rsidR="00F847F1" w:rsidRP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B25357">
        <w:rPr>
          <w:rFonts w:ascii="Arial" w:hAnsi="Arial" w:cs="Arial"/>
          <w:sz w:val="24"/>
          <w:szCs w:val="24"/>
        </w:rPr>
        <w:t>Substituir quaisquer materiais que não esteja dentro do padrão de qualidade, em bom estado de conservação.</w:t>
      </w:r>
    </w:p>
    <w:p w14:paraId="1D25D400" w14:textId="39BD96A8" w:rsid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F847F1">
        <w:rPr>
          <w:rFonts w:ascii="Arial" w:hAnsi="Arial" w:cs="Arial"/>
          <w:bCs/>
          <w:sz w:val="24"/>
          <w:szCs w:val="24"/>
        </w:rPr>
        <w:t>Os produtos que compõem a Cesta Básica deverão estar acondicionados de forma compatível com sua conservação, em embalagens originais, próprias, individuais e lacradas pelo fabricante.</w:t>
      </w:r>
    </w:p>
    <w:p w14:paraId="39497716" w14:textId="4BC396EE" w:rsidR="00F847F1" w:rsidRPr="00F847F1" w:rsidRDefault="00F847F1" w:rsidP="00624218">
      <w:pPr>
        <w:numPr>
          <w:ilvl w:val="1"/>
          <w:numId w:val="1"/>
        </w:numPr>
        <w:tabs>
          <w:tab w:val="left" w:pos="1134"/>
        </w:tabs>
        <w:spacing w:before="57" w:after="57" w:line="360" w:lineRule="auto"/>
        <w:ind w:left="1134" w:hanging="708"/>
        <w:jc w:val="both"/>
        <w:rPr>
          <w:rStyle w:val="markedcontent"/>
          <w:rFonts w:ascii="Arial" w:hAnsi="Arial" w:cs="Arial"/>
          <w:bCs/>
          <w:sz w:val="24"/>
          <w:szCs w:val="24"/>
        </w:rPr>
      </w:pPr>
      <w:r w:rsidRPr="00E60157">
        <w:rPr>
          <w:rStyle w:val="markedcontent"/>
          <w:sz w:val="24"/>
          <w:szCs w:val="24"/>
        </w:rPr>
        <w:t>Não serão aceitas embalagens amassada</w:t>
      </w:r>
      <w:r>
        <w:rPr>
          <w:rStyle w:val="markedcontent"/>
          <w:sz w:val="24"/>
          <w:szCs w:val="24"/>
        </w:rPr>
        <w:t xml:space="preserve">s, oxidadas, com </w:t>
      </w:r>
      <w:r w:rsidRPr="00E60157">
        <w:rPr>
          <w:rStyle w:val="markedcontent"/>
          <w:sz w:val="24"/>
          <w:szCs w:val="24"/>
        </w:rPr>
        <w:t>vazamentos ou qualquer outro defeito que possa comprometer a qualidade do produto.</w:t>
      </w:r>
    </w:p>
    <w:p w14:paraId="298215DC" w14:textId="15C8342E" w:rsidR="00F847F1" w:rsidRPr="00F847F1" w:rsidRDefault="00F847F1" w:rsidP="00624218">
      <w:pPr>
        <w:numPr>
          <w:ilvl w:val="1"/>
          <w:numId w:val="1"/>
        </w:numPr>
        <w:tabs>
          <w:tab w:val="left" w:pos="1134"/>
        </w:tabs>
        <w:spacing w:before="57" w:after="57" w:line="360" w:lineRule="auto"/>
        <w:ind w:left="1134" w:hanging="708"/>
        <w:jc w:val="both"/>
        <w:rPr>
          <w:rFonts w:ascii="Arial" w:hAnsi="Arial" w:cs="Arial"/>
          <w:bCs/>
          <w:sz w:val="24"/>
          <w:szCs w:val="24"/>
        </w:rPr>
      </w:pPr>
      <w:r w:rsidRPr="002F0093">
        <w:rPr>
          <w:rFonts w:ascii="Arial" w:hAnsi="Arial" w:cs="Arial"/>
          <w:sz w:val="24"/>
          <w:szCs w:val="24"/>
        </w:rPr>
        <w:t>As cestas básicas deverão ser entregues devidamente acondicionados em embalagem plástica (saco), atóxica, adequada e reforçada.</w:t>
      </w:r>
    </w:p>
    <w:p w14:paraId="5FE13FEF" w14:textId="49CC7D61" w:rsidR="00F847F1" w:rsidRPr="00F847F1" w:rsidRDefault="00D51AE0" w:rsidP="00624218">
      <w:pPr>
        <w:pStyle w:val="PargrafodaLista"/>
        <w:numPr>
          <w:ilvl w:val="1"/>
          <w:numId w:val="1"/>
        </w:numPr>
        <w:spacing w:before="57" w:after="57" w:line="360" w:lineRule="auto"/>
        <w:ind w:left="1134" w:right="49" w:hanging="708"/>
        <w:contextualSpacing w:val="0"/>
        <w:jc w:val="both"/>
        <w:rPr>
          <w:rFonts w:ascii="Arial" w:hAnsi="Arial" w:cs="Arial"/>
          <w:color w:val="000000"/>
          <w:sz w:val="24"/>
          <w:szCs w:val="24"/>
        </w:rPr>
      </w:pPr>
      <w:r w:rsidRPr="00D51AE0">
        <w:rPr>
          <w:rFonts w:ascii="Arial" w:hAnsi="Arial" w:cs="Arial"/>
          <w:color w:val="000000"/>
          <w:sz w:val="24"/>
          <w:szCs w:val="24"/>
        </w:rPr>
        <w:t xml:space="preserve">Durante o prazo de validade da Ata de Registro de Preços, a detentora fica obrigada a fornecer os produtos ofertados, na quantidade indicada pela Secretaria Municipal de </w:t>
      </w:r>
      <w:r w:rsidR="003B15B9">
        <w:rPr>
          <w:rFonts w:ascii="Arial" w:hAnsi="Arial" w:cs="Arial"/>
          <w:color w:val="000000"/>
          <w:sz w:val="24"/>
          <w:szCs w:val="24"/>
        </w:rPr>
        <w:t>Desenvolvimento Social</w:t>
      </w:r>
      <w:r w:rsidRPr="00D51AE0">
        <w:rPr>
          <w:rFonts w:ascii="Arial" w:hAnsi="Arial" w:cs="Arial"/>
          <w:color w:val="000000"/>
          <w:sz w:val="24"/>
          <w:szCs w:val="24"/>
        </w:rPr>
        <w:t xml:space="preserve"> durante o prazo de 12 (doze) meses.</w:t>
      </w:r>
    </w:p>
    <w:p w14:paraId="59B87943" w14:textId="77777777" w:rsidR="006E2AB4" w:rsidRDefault="00A20617" w:rsidP="00624218">
      <w:pPr>
        <w:pStyle w:val="Ttulo1EDITAL11"/>
        <w:keepNext w:val="0"/>
        <w:widowControl w:val="0"/>
        <w:numPr>
          <w:ilvl w:val="0"/>
          <w:numId w:val="1"/>
        </w:numPr>
        <w:tabs>
          <w:tab w:val="left" w:pos="426"/>
        </w:tabs>
        <w:spacing w:before="57" w:after="57" w:line="360" w:lineRule="auto"/>
        <w:ind w:left="284" w:right="49" w:hanging="284"/>
        <w:rPr>
          <w:rFonts w:ascii="Arial" w:hAnsi="Arial"/>
          <w:u w:val="none"/>
        </w:rPr>
      </w:pPr>
      <w:r>
        <w:rPr>
          <w:rFonts w:ascii="Arial" w:hAnsi="Arial"/>
          <w:u w:val="none"/>
        </w:rPr>
        <w:t>DO CONTROLE E FISCALIZAÇÃO DA</w:t>
      </w:r>
      <w:r>
        <w:rPr>
          <w:rFonts w:ascii="Arial" w:hAnsi="Arial"/>
          <w:spacing w:val="1"/>
          <w:u w:val="none"/>
        </w:rPr>
        <w:t xml:space="preserve"> </w:t>
      </w:r>
      <w:r>
        <w:rPr>
          <w:rFonts w:ascii="Arial" w:hAnsi="Arial"/>
          <w:u w:val="none"/>
        </w:rPr>
        <w:t>EXECUÇÃO</w:t>
      </w:r>
    </w:p>
    <w:p w14:paraId="1510F4C1" w14:textId="49616CE5" w:rsidR="006E2AB4" w:rsidRDefault="00A20617"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hAnsi="Arial"/>
          <w:sz w:val="24"/>
          <w:szCs w:val="24"/>
        </w:rPr>
      </w:pPr>
      <w:r>
        <w:rPr>
          <w:rFonts w:ascii="Arial" w:hAnsi="Arial" w:cs="Arial"/>
          <w:sz w:val="24"/>
          <w:szCs w:val="24"/>
        </w:rPr>
        <w:t>A fiscalização e o recebimento definitivo d</w:t>
      </w:r>
      <w:r w:rsidR="00014B2E">
        <w:rPr>
          <w:rFonts w:ascii="Arial" w:hAnsi="Arial" w:cs="Arial"/>
          <w:sz w:val="24"/>
          <w:szCs w:val="24"/>
        </w:rPr>
        <w:t xml:space="preserve">o material </w:t>
      </w:r>
      <w:r>
        <w:rPr>
          <w:rFonts w:ascii="Arial" w:hAnsi="Arial" w:cs="Arial"/>
          <w:sz w:val="24"/>
          <w:szCs w:val="24"/>
        </w:rPr>
        <w:t xml:space="preserve">objeto deste termo de </w:t>
      </w:r>
      <w:r>
        <w:rPr>
          <w:rFonts w:ascii="Arial" w:hAnsi="Arial" w:cs="Arial"/>
          <w:sz w:val="24"/>
          <w:szCs w:val="24"/>
        </w:rPr>
        <w:lastRenderedPageBreak/>
        <w:t xml:space="preserve">referência serão feitos pela </w:t>
      </w:r>
      <w:r w:rsidR="003B15B9" w:rsidRPr="00D51AE0">
        <w:rPr>
          <w:rFonts w:ascii="Arial" w:hAnsi="Arial" w:cs="Arial"/>
          <w:color w:val="000000"/>
          <w:sz w:val="24"/>
          <w:szCs w:val="24"/>
        </w:rPr>
        <w:t xml:space="preserve">Secretaria Municipal de </w:t>
      </w:r>
      <w:r w:rsidR="003B15B9">
        <w:rPr>
          <w:rFonts w:ascii="Arial" w:hAnsi="Arial" w:cs="Arial"/>
          <w:color w:val="000000"/>
          <w:sz w:val="24"/>
          <w:szCs w:val="24"/>
        </w:rPr>
        <w:t>Desenvolvimento Social</w:t>
      </w:r>
      <w:r w:rsidR="00014B2E">
        <w:rPr>
          <w:rFonts w:ascii="Arial" w:hAnsi="Arial" w:cs="Arial"/>
          <w:sz w:val="24"/>
          <w:szCs w:val="24"/>
        </w:rPr>
        <w:t xml:space="preserve"> da Prefeitura Municipal de Teresópolis.</w:t>
      </w:r>
    </w:p>
    <w:p w14:paraId="468A5BCA" w14:textId="5CF931A0" w:rsidR="006E2AB4" w:rsidRDefault="00A20617"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hAnsi="Arial"/>
          <w:sz w:val="24"/>
          <w:szCs w:val="24"/>
        </w:rPr>
      </w:pPr>
      <w:r>
        <w:rPr>
          <w:rFonts w:ascii="Arial" w:hAnsi="Arial" w:cs="Arial"/>
          <w:sz w:val="24"/>
          <w:szCs w:val="24"/>
        </w:rPr>
        <w:t xml:space="preserve">A </w:t>
      </w:r>
      <w:r w:rsidR="003B15B9" w:rsidRPr="00D51AE0">
        <w:rPr>
          <w:rFonts w:ascii="Arial" w:hAnsi="Arial" w:cs="Arial"/>
          <w:color w:val="000000"/>
          <w:sz w:val="24"/>
          <w:szCs w:val="24"/>
        </w:rPr>
        <w:t xml:space="preserve">Secretaria Municipal de </w:t>
      </w:r>
      <w:r w:rsidR="003B15B9">
        <w:rPr>
          <w:rFonts w:ascii="Arial" w:hAnsi="Arial" w:cs="Arial"/>
          <w:color w:val="000000"/>
          <w:sz w:val="24"/>
          <w:szCs w:val="24"/>
        </w:rPr>
        <w:t>Desenvolvimento Social</w:t>
      </w:r>
      <w:r w:rsidR="003B15B9" w:rsidRPr="00D51AE0">
        <w:rPr>
          <w:rFonts w:ascii="Arial" w:hAnsi="Arial" w:cs="Arial"/>
          <w:color w:val="000000"/>
          <w:sz w:val="24"/>
          <w:szCs w:val="24"/>
        </w:rPr>
        <w:t xml:space="preserve"> </w:t>
      </w:r>
      <w:r>
        <w:rPr>
          <w:rFonts w:ascii="Arial" w:hAnsi="Arial" w:cs="Arial"/>
          <w:sz w:val="24"/>
          <w:szCs w:val="24"/>
        </w:rPr>
        <w:t>designará formalmente o servidor para acompanhar e fiscalizar a execução do objeto do Termo de Referência.</w:t>
      </w:r>
    </w:p>
    <w:p w14:paraId="2E6CB70B" w14:textId="30A14CAA" w:rsidR="006E2AB4" w:rsidRPr="00703BF2" w:rsidRDefault="00A20617" w:rsidP="00624218">
      <w:pPr>
        <w:pStyle w:val="PargrafodaLista"/>
        <w:widowControl w:val="0"/>
        <w:numPr>
          <w:ilvl w:val="1"/>
          <w:numId w:val="1"/>
        </w:numPr>
        <w:tabs>
          <w:tab w:val="left" w:pos="1134"/>
        </w:tabs>
        <w:spacing w:before="57" w:after="57" w:line="360" w:lineRule="auto"/>
        <w:ind w:left="1134" w:right="49" w:hanging="708"/>
        <w:contextualSpacing w:val="0"/>
        <w:jc w:val="both"/>
        <w:rPr>
          <w:rFonts w:ascii="Arial" w:hAnsi="Arial"/>
          <w:sz w:val="24"/>
          <w:szCs w:val="24"/>
        </w:rPr>
      </w:pPr>
      <w:r>
        <w:rPr>
          <w:rFonts w:ascii="Arial" w:hAnsi="Arial"/>
          <w:sz w:val="24"/>
          <w:szCs w:val="24"/>
        </w:rPr>
        <w:t xml:space="preserve">No caso </w:t>
      </w:r>
      <w:proofErr w:type="gramStart"/>
      <w:r>
        <w:rPr>
          <w:rFonts w:ascii="Arial" w:hAnsi="Arial"/>
          <w:sz w:val="24"/>
          <w:szCs w:val="24"/>
        </w:rPr>
        <w:t>da</w:t>
      </w:r>
      <w:proofErr w:type="gramEnd"/>
      <w:r>
        <w:rPr>
          <w:rFonts w:ascii="Arial" w:hAnsi="Arial"/>
          <w:sz w:val="24"/>
          <w:szCs w:val="24"/>
        </w:rPr>
        <w:t xml:space="preserve"> execução do serviço apresentar alguma irregularidade, esta será recusada, cabendo à detentora substituí-la por outra com as mesmas características exigidas, imediatamente, prazo estipulado no item 16.2.</w:t>
      </w:r>
    </w:p>
    <w:p w14:paraId="1BB6FA2A" w14:textId="77777777" w:rsidR="006E2AB4" w:rsidRDefault="00A20617" w:rsidP="00624218">
      <w:pPr>
        <w:pStyle w:val="Ttulo1EDITAL11"/>
        <w:keepNext w:val="0"/>
        <w:widowControl w:val="0"/>
        <w:numPr>
          <w:ilvl w:val="0"/>
          <w:numId w:val="1"/>
        </w:numPr>
        <w:tabs>
          <w:tab w:val="left" w:pos="426"/>
        </w:tabs>
        <w:spacing w:before="57" w:after="57" w:line="360" w:lineRule="auto"/>
        <w:ind w:left="284" w:right="49" w:hanging="284"/>
        <w:rPr>
          <w:rFonts w:ascii="Arial" w:hAnsi="Arial"/>
          <w:u w:val="none"/>
        </w:rPr>
      </w:pPr>
      <w:r>
        <w:rPr>
          <w:rFonts w:ascii="Arial" w:hAnsi="Arial"/>
          <w:u w:val="none"/>
        </w:rPr>
        <w:t>DO</w:t>
      </w:r>
      <w:r>
        <w:rPr>
          <w:rFonts w:ascii="Arial" w:hAnsi="Arial"/>
          <w:spacing w:val="-1"/>
          <w:u w:val="none"/>
        </w:rPr>
        <w:t xml:space="preserve"> </w:t>
      </w:r>
      <w:r>
        <w:rPr>
          <w:rFonts w:ascii="Arial" w:hAnsi="Arial"/>
          <w:u w:val="none"/>
        </w:rPr>
        <w:t>PAGAMENTO</w:t>
      </w:r>
    </w:p>
    <w:p w14:paraId="55A7D694" w14:textId="3A947D1C" w:rsidR="006E2AB4" w:rsidRDefault="00A20617" w:rsidP="00624218">
      <w:pPr>
        <w:pStyle w:val="Ttulo1EDITAL11"/>
        <w:keepNext w:val="0"/>
        <w:widowControl w:val="0"/>
        <w:numPr>
          <w:ilvl w:val="1"/>
          <w:numId w:val="1"/>
        </w:numPr>
        <w:tabs>
          <w:tab w:val="left" w:pos="426"/>
        </w:tabs>
        <w:spacing w:before="57" w:after="57" w:line="360" w:lineRule="auto"/>
        <w:ind w:left="1134" w:right="49" w:hanging="709"/>
        <w:rPr>
          <w:rFonts w:ascii="Arial" w:hAnsi="Arial"/>
          <w:b w:val="0"/>
          <w:u w:val="none"/>
        </w:rPr>
      </w:pPr>
      <w:r>
        <w:rPr>
          <w:rFonts w:ascii="Arial" w:eastAsia="Arial" w:hAnsi="Arial" w:cs="Arial"/>
          <w:b w:val="0"/>
          <w:u w:val="none"/>
        </w:rPr>
        <w:t xml:space="preserve">O pagamento será efetuado no prazo máximo de até 30 (trinta) dias após a abertura do processo de pagamento que deverá ser realizada na forma digital, através do link: </w:t>
      </w:r>
      <w:hyperlink r:id="rId20" w:history="1">
        <w:r w:rsidR="000B0BD5" w:rsidRPr="007C1D6C">
          <w:rPr>
            <w:rStyle w:val="Hyperlink"/>
            <w:rFonts w:ascii="Arial" w:hAnsi="Arial"/>
          </w:rPr>
          <w:t>https://teresopolis.1doc.com.br/b.php?pg=wp/wp&amp;itd=5</w:t>
        </w:r>
      </w:hyperlink>
      <w:r>
        <w:rPr>
          <w:rFonts w:ascii="Arial" w:eastAsia="Arial" w:hAnsi="Arial" w:cs="Arial"/>
          <w:b w:val="0"/>
          <w:u w:val="none"/>
        </w:rPr>
        <w:t>, devendo constar toda documentação abaixo elencada:</w:t>
      </w:r>
    </w:p>
    <w:p w14:paraId="22DFC3E2" w14:textId="77777777" w:rsidR="006E2AB4" w:rsidRDefault="00A20617" w:rsidP="00624218">
      <w:pPr>
        <w:numPr>
          <w:ilvl w:val="2"/>
          <w:numId w:val="1"/>
        </w:numPr>
        <w:tabs>
          <w:tab w:val="left" w:pos="1134"/>
        </w:tabs>
        <w:spacing w:before="57" w:after="57" w:line="360" w:lineRule="auto"/>
        <w:ind w:left="1984" w:hanging="850"/>
        <w:jc w:val="both"/>
        <w:rPr>
          <w:rFonts w:ascii="Arial" w:eastAsia="Arial" w:hAnsi="Arial" w:cs="Arial"/>
          <w:sz w:val="24"/>
          <w:szCs w:val="24"/>
        </w:rPr>
      </w:pPr>
      <w:r>
        <w:rPr>
          <w:rFonts w:ascii="Arial" w:eastAsia="Arial" w:hAnsi="Arial" w:cs="Arial"/>
          <w:sz w:val="24"/>
          <w:szCs w:val="24"/>
        </w:rPr>
        <w:t>A Contratada deverá ainda apresentar, a Nota de Empenho, Ordem de Compra, Documentação de Regularidade Fiscal com as Fazendas Federal, Estadual, Municipal, Certificado de Regularidade de situação relativo aos FGTS, Certidão Negativa de Débitos Trabalhistas juntamente com a Nota Fiscal.</w:t>
      </w:r>
    </w:p>
    <w:p w14:paraId="7D6A7FF4"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1993.</w:t>
      </w:r>
    </w:p>
    <w:p w14:paraId="79BB9F16" w14:textId="77777777" w:rsidR="006E2AB4" w:rsidRDefault="00A20617" w:rsidP="00624218">
      <w:pPr>
        <w:numPr>
          <w:ilvl w:val="2"/>
          <w:numId w:val="1"/>
        </w:numPr>
        <w:spacing w:after="120" w:line="360" w:lineRule="auto"/>
        <w:ind w:left="1985" w:right="49" w:hanging="851"/>
        <w:jc w:val="both"/>
        <w:rPr>
          <w:rFonts w:ascii="Arial" w:hAnsi="Arial" w:cs="Arial"/>
          <w:sz w:val="24"/>
          <w:szCs w:val="24"/>
        </w:rPr>
      </w:pPr>
      <w:r>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2018.</w:t>
      </w:r>
    </w:p>
    <w:p w14:paraId="2DD2FB1D"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lastRenderedPageBreak/>
        <w:t>Havendo</w:t>
      </w:r>
      <w:r>
        <w:rPr>
          <w:rFonts w:ascii="Arial" w:hAnsi="Arial" w:cs="Arial"/>
          <w:spacing w:val="-5"/>
          <w:sz w:val="24"/>
          <w:szCs w:val="24"/>
        </w:rPr>
        <w:t xml:space="preserve"> </w:t>
      </w:r>
      <w:r>
        <w:rPr>
          <w:rFonts w:ascii="Arial" w:hAnsi="Arial" w:cs="Arial"/>
          <w:sz w:val="24"/>
          <w:szCs w:val="24"/>
        </w:rPr>
        <w:t>erro</w:t>
      </w:r>
      <w:r>
        <w:rPr>
          <w:rFonts w:ascii="Arial" w:hAnsi="Arial" w:cs="Arial"/>
          <w:spacing w:val="-4"/>
          <w:sz w:val="24"/>
          <w:szCs w:val="24"/>
        </w:rPr>
        <w:t xml:space="preserve"> </w:t>
      </w:r>
      <w:r>
        <w:rPr>
          <w:rFonts w:ascii="Arial" w:hAnsi="Arial" w:cs="Arial"/>
          <w:sz w:val="24"/>
          <w:szCs w:val="24"/>
        </w:rPr>
        <w:t>na</w:t>
      </w:r>
      <w:r>
        <w:rPr>
          <w:rFonts w:ascii="Arial" w:hAnsi="Arial" w:cs="Arial"/>
          <w:spacing w:val="-5"/>
          <w:sz w:val="24"/>
          <w:szCs w:val="24"/>
        </w:rPr>
        <w:t xml:space="preserve"> </w:t>
      </w:r>
      <w:r>
        <w:rPr>
          <w:rFonts w:ascii="Arial" w:hAnsi="Arial" w:cs="Arial"/>
          <w:sz w:val="24"/>
          <w:szCs w:val="24"/>
        </w:rPr>
        <w:t>apresentação</w:t>
      </w:r>
      <w:r>
        <w:rPr>
          <w:rFonts w:ascii="Arial" w:hAnsi="Arial" w:cs="Arial"/>
          <w:spacing w:val="-4"/>
          <w:sz w:val="24"/>
          <w:szCs w:val="24"/>
        </w:rPr>
        <w:t xml:space="preserve"> </w:t>
      </w:r>
      <w:r>
        <w:rPr>
          <w:rFonts w:ascii="Arial" w:hAnsi="Arial" w:cs="Arial"/>
          <w:sz w:val="24"/>
          <w:szCs w:val="24"/>
        </w:rPr>
        <w:t>da</w:t>
      </w:r>
      <w:r>
        <w:rPr>
          <w:rFonts w:ascii="Arial" w:hAnsi="Arial" w:cs="Arial"/>
          <w:spacing w:val="-4"/>
          <w:sz w:val="24"/>
          <w:szCs w:val="24"/>
        </w:rPr>
        <w:t xml:space="preserve"> </w:t>
      </w:r>
      <w:r>
        <w:rPr>
          <w:rFonts w:ascii="Arial" w:hAnsi="Arial" w:cs="Arial"/>
          <w:sz w:val="24"/>
          <w:szCs w:val="24"/>
        </w:rPr>
        <w:t>Nota</w:t>
      </w:r>
      <w:r>
        <w:rPr>
          <w:rFonts w:ascii="Arial" w:hAnsi="Arial" w:cs="Arial"/>
          <w:spacing w:val="-4"/>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dos</w:t>
      </w:r>
      <w:r>
        <w:rPr>
          <w:rFonts w:ascii="Arial" w:hAnsi="Arial" w:cs="Arial"/>
          <w:spacing w:val="-2"/>
          <w:sz w:val="24"/>
          <w:szCs w:val="24"/>
        </w:rPr>
        <w:t xml:space="preserve"> </w:t>
      </w:r>
      <w:r>
        <w:rPr>
          <w:rFonts w:ascii="Arial" w:hAnsi="Arial" w:cs="Arial"/>
          <w:sz w:val="24"/>
          <w:szCs w:val="24"/>
        </w:rPr>
        <w:t>documentos</w:t>
      </w:r>
      <w:r>
        <w:rPr>
          <w:rFonts w:ascii="Arial" w:hAnsi="Arial" w:cs="Arial"/>
          <w:spacing w:val="-3"/>
          <w:sz w:val="24"/>
          <w:szCs w:val="24"/>
        </w:rPr>
        <w:t xml:space="preserve"> </w:t>
      </w:r>
      <w:r>
        <w:rPr>
          <w:rFonts w:ascii="Arial" w:hAnsi="Arial" w:cs="Arial"/>
          <w:sz w:val="24"/>
          <w:szCs w:val="24"/>
        </w:rPr>
        <w:t>pertinentes</w:t>
      </w:r>
      <w:r>
        <w:rPr>
          <w:rFonts w:ascii="Arial" w:hAnsi="Arial" w:cs="Arial"/>
          <w:spacing w:val="-3"/>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contratação,</w:t>
      </w:r>
      <w:r>
        <w:rPr>
          <w:rFonts w:ascii="Arial" w:hAnsi="Arial" w:cs="Arial"/>
          <w:spacing w:val="-2"/>
          <w:sz w:val="24"/>
          <w:szCs w:val="24"/>
        </w:rPr>
        <w:t xml:space="preserve"> </w:t>
      </w:r>
      <w:r>
        <w:rPr>
          <w:rFonts w:ascii="Arial" w:hAnsi="Arial" w:cs="Arial"/>
          <w:sz w:val="24"/>
          <w:szCs w:val="24"/>
        </w:rPr>
        <w:t>ou,</w:t>
      </w:r>
      <w:r>
        <w:rPr>
          <w:rFonts w:ascii="Arial" w:hAnsi="Arial" w:cs="Arial"/>
          <w:spacing w:val="-3"/>
          <w:sz w:val="24"/>
          <w:szCs w:val="24"/>
        </w:rPr>
        <w:t xml:space="preserve"> </w:t>
      </w:r>
      <w:r>
        <w:rPr>
          <w:rFonts w:ascii="Arial" w:hAnsi="Arial" w:cs="Arial"/>
          <w:sz w:val="24"/>
          <w:szCs w:val="24"/>
        </w:rPr>
        <w:t>ainda,</w:t>
      </w:r>
      <w:r>
        <w:rPr>
          <w:rFonts w:ascii="Arial" w:hAnsi="Arial" w:cs="Arial"/>
          <w:spacing w:val="-5"/>
          <w:sz w:val="24"/>
          <w:szCs w:val="24"/>
        </w:rPr>
        <w:t xml:space="preserve"> </w:t>
      </w:r>
      <w:r>
        <w:rPr>
          <w:rFonts w:ascii="Arial" w:hAnsi="Arial" w:cs="Arial"/>
          <w:sz w:val="24"/>
          <w:szCs w:val="24"/>
        </w:rPr>
        <w:t>circunstância</w:t>
      </w:r>
      <w:r>
        <w:rPr>
          <w:rFonts w:ascii="Arial" w:hAnsi="Arial" w:cs="Arial"/>
          <w:spacing w:val="-2"/>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impeça</w:t>
      </w:r>
      <w:r>
        <w:rPr>
          <w:rFonts w:ascii="Arial" w:hAnsi="Arial" w:cs="Arial"/>
          <w:spacing w:val="5"/>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Contratante.</w:t>
      </w:r>
    </w:p>
    <w:p w14:paraId="11F86593"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pagamento.</w:t>
      </w:r>
    </w:p>
    <w:p w14:paraId="015D6A4F"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Antes de</w:t>
      </w:r>
      <w:r>
        <w:rPr>
          <w:rFonts w:ascii="Arial" w:hAnsi="Arial" w:cs="Arial"/>
          <w:spacing w:val="-3"/>
          <w:sz w:val="24"/>
          <w:szCs w:val="24"/>
        </w:rPr>
        <w:t xml:space="preserve"> </w:t>
      </w:r>
      <w:r>
        <w:rPr>
          <w:rFonts w:ascii="Arial" w:hAnsi="Arial" w:cs="Arial"/>
          <w:sz w:val="24"/>
          <w:szCs w:val="24"/>
        </w:rPr>
        <w:t>cada</w:t>
      </w:r>
      <w:r>
        <w:rPr>
          <w:rFonts w:ascii="Arial" w:hAnsi="Arial" w:cs="Arial"/>
          <w:spacing w:val="-3"/>
          <w:sz w:val="24"/>
          <w:szCs w:val="24"/>
        </w:rPr>
        <w:t xml:space="preserve"> </w:t>
      </w:r>
      <w:r>
        <w:rPr>
          <w:rFonts w:ascii="Arial" w:hAnsi="Arial" w:cs="Arial"/>
          <w:sz w:val="24"/>
          <w:szCs w:val="24"/>
        </w:rPr>
        <w:t>pagamento</w:t>
      </w:r>
      <w:r>
        <w:rPr>
          <w:rFonts w:ascii="Arial" w:hAnsi="Arial" w:cs="Arial"/>
          <w:spacing w:val="-1"/>
          <w:sz w:val="24"/>
          <w:szCs w:val="24"/>
        </w:rPr>
        <w:t xml:space="preserve"> </w:t>
      </w:r>
      <w:r>
        <w:rPr>
          <w:rFonts w:ascii="Arial" w:hAnsi="Arial" w:cs="Arial"/>
          <w:sz w:val="24"/>
          <w:szCs w:val="24"/>
        </w:rPr>
        <w:t>à</w:t>
      </w:r>
      <w:r>
        <w:rPr>
          <w:rFonts w:ascii="Arial" w:hAnsi="Arial" w:cs="Arial"/>
          <w:spacing w:val="-3"/>
          <w:sz w:val="24"/>
          <w:szCs w:val="24"/>
        </w:rPr>
        <w:t xml:space="preserve"> </w:t>
      </w:r>
      <w:r>
        <w:rPr>
          <w:rFonts w:ascii="Arial" w:hAnsi="Arial" w:cs="Arial"/>
          <w:sz w:val="24"/>
          <w:szCs w:val="24"/>
        </w:rPr>
        <w:t>contratada, será</w:t>
      </w:r>
      <w:r>
        <w:rPr>
          <w:rFonts w:ascii="Arial" w:hAnsi="Arial" w:cs="Arial"/>
          <w:spacing w:val="-3"/>
          <w:sz w:val="24"/>
          <w:szCs w:val="24"/>
        </w:rPr>
        <w:t xml:space="preserve"> </w:t>
      </w:r>
      <w:r>
        <w:rPr>
          <w:rFonts w:ascii="Arial" w:hAnsi="Arial" w:cs="Arial"/>
          <w:sz w:val="24"/>
          <w:szCs w:val="24"/>
        </w:rPr>
        <w:t>realizada</w:t>
      </w:r>
      <w:r>
        <w:rPr>
          <w:rFonts w:ascii="Arial" w:hAnsi="Arial" w:cs="Arial"/>
          <w:spacing w:val="-3"/>
          <w:sz w:val="24"/>
          <w:szCs w:val="24"/>
        </w:rPr>
        <w:t xml:space="preserve"> </w:t>
      </w:r>
      <w:r>
        <w:rPr>
          <w:rFonts w:ascii="Arial" w:hAnsi="Arial" w:cs="Arial"/>
          <w:sz w:val="24"/>
          <w:szCs w:val="24"/>
        </w:rPr>
        <w:t>consulta</w:t>
      </w:r>
      <w:r>
        <w:rPr>
          <w:rFonts w:ascii="Arial" w:hAnsi="Arial" w:cs="Arial"/>
          <w:spacing w:val="-3"/>
          <w:sz w:val="24"/>
          <w:szCs w:val="24"/>
        </w:rPr>
        <w:t xml:space="preserve"> </w:t>
      </w:r>
      <w:r>
        <w:rPr>
          <w:rFonts w:ascii="Arial" w:hAnsi="Arial" w:cs="Arial"/>
          <w:sz w:val="24"/>
          <w:szCs w:val="24"/>
        </w:rPr>
        <w:t>ao</w:t>
      </w:r>
      <w:r>
        <w:rPr>
          <w:rFonts w:ascii="Arial" w:hAnsi="Arial" w:cs="Arial"/>
          <w:spacing w:val="-1"/>
          <w:sz w:val="24"/>
          <w:szCs w:val="24"/>
        </w:rPr>
        <w:t xml:space="preserve"> </w:t>
      </w:r>
      <w:r>
        <w:rPr>
          <w:rFonts w:ascii="Arial" w:hAnsi="Arial" w:cs="Arial"/>
          <w:sz w:val="24"/>
          <w:szCs w:val="24"/>
        </w:rPr>
        <w:t>SICAF para verificar</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manutenção</w:t>
      </w:r>
      <w:r>
        <w:rPr>
          <w:rFonts w:ascii="Arial" w:hAnsi="Arial" w:cs="Arial"/>
          <w:spacing w:val="-1"/>
          <w:sz w:val="24"/>
          <w:szCs w:val="24"/>
        </w:rPr>
        <w:t xml:space="preserve"> </w:t>
      </w:r>
      <w:r>
        <w:rPr>
          <w:rFonts w:ascii="Arial" w:hAnsi="Arial" w:cs="Arial"/>
          <w:sz w:val="24"/>
          <w:szCs w:val="24"/>
        </w:rPr>
        <w:t>das condições</w:t>
      </w:r>
      <w:r>
        <w:rPr>
          <w:rFonts w:ascii="Arial" w:hAnsi="Arial" w:cs="Arial"/>
          <w:spacing w:val="-2"/>
          <w:sz w:val="24"/>
          <w:szCs w:val="24"/>
        </w:rPr>
        <w:t xml:space="preserve"> </w:t>
      </w:r>
      <w:r>
        <w:rPr>
          <w:rFonts w:ascii="Arial" w:hAnsi="Arial" w:cs="Arial"/>
          <w:sz w:val="24"/>
          <w:szCs w:val="24"/>
        </w:rPr>
        <w:t>de</w:t>
      </w:r>
      <w:r>
        <w:rPr>
          <w:rFonts w:ascii="Arial" w:hAnsi="Arial" w:cs="Arial"/>
          <w:spacing w:val="-1"/>
          <w:sz w:val="24"/>
          <w:szCs w:val="24"/>
        </w:rPr>
        <w:t xml:space="preserve"> </w:t>
      </w:r>
      <w:r>
        <w:rPr>
          <w:rFonts w:ascii="Arial" w:hAnsi="Arial" w:cs="Arial"/>
          <w:sz w:val="24"/>
          <w:szCs w:val="24"/>
        </w:rPr>
        <w:t>habilitação</w:t>
      </w:r>
      <w:r>
        <w:rPr>
          <w:rFonts w:ascii="Arial" w:hAnsi="Arial" w:cs="Arial"/>
          <w:spacing w:val="-2"/>
          <w:sz w:val="24"/>
          <w:szCs w:val="24"/>
        </w:rPr>
        <w:t xml:space="preserve"> </w:t>
      </w:r>
      <w:r>
        <w:rPr>
          <w:rFonts w:ascii="Arial" w:hAnsi="Arial" w:cs="Arial"/>
          <w:sz w:val="24"/>
          <w:szCs w:val="24"/>
        </w:rPr>
        <w:t>exigidas</w:t>
      </w:r>
      <w:r>
        <w:rPr>
          <w:rFonts w:ascii="Arial" w:hAnsi="Arial" w:cs="Arial"/>
          <w:spacing w:val="-2"/>
          <w:sz w:val="24"/>
          <w:szCs w:val="24"/>
        </w:rPr>
        <w:t xml:space="preserve"> </w:t>
      </w:r>
      <w:r>
        <w:rPr>
          <w:rFonts w:ascii="Arial" w:hAnsi="Arial" w:cs="Arial"/>
          <w:sz w:val="24"/>
          <w:szCs w:val="24"/>
        </w:rPr>
        <w:t>no</w:t>
      </w:r>
      <w:r>
        <w:rPr>
          <w:rFonts w:ascii="Arial" w:hAnsi="Arial" w:cs="Arial"/>
          <w:spacing w:val="-25"/>
          <w:sz w:val="24"/>
          <w:szCs w:val="24"/>
        </w:rPr>
        <w:t xml:space="preserve"> </w:t>
      </w:r>
      <w:r>
        <w:rPr>
          <w:rFonts w:ascii="Arial" w:hAnsi="Arial" w:cs="Arial"/>
          <w:sz w:val="24"/>
          <w:szCs w:val="24"/>
        </w:rPr>
        <w:t>edital.</w:t>
      </w:r>
    </w:p>
    <w:p w14:paraId="77C40B1F"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Pr>
          <w:rFonts w:ascii="Arial" w:hAnsi="Arial" w:cs="Arial"/>
          <w:spacing w:val="-1"/>
          <w:sz w:val="24"/>
          <w:szCs w:val="24"/>
        </w:rPr>
        <w:t xml:space="preserve"> </w:t>
      </w:r>
      <w:r>
        <w:rPr>
          <w:rFonts w:ascii="Arial" w:hAnsi="Arial" w:cs="Arial"/>
          <w:sz w:val="24"/>
          <w:szCs w:val="24"/>
        </w:rPr>
        <w:t>contratante.</w:t>
      </w:r>
    </w:p>
    <w:p w14:paraId="36EBADD5"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Previamente</w:t>
      </w:r>
      <w:r>
        <w:rPr>
          <w:rFonts w:ascii="Arial" w:hAnsi="Arial" w:cs="Arial"/>
          <w:spacing w:val="-15"/>
          <w:sz w:val="24"/>
          <w:szCs w:val="24"/>
        </w:rPr>
        <w:t xml:space="preserve"> </w:t>
      </w:r>
      <w:r>
        <w:rPr>
          <w:rFonts w:ascii="Arial" w:hAnsi="Arial" w:cs="Arial"/>
          <w:sz w:val="24"/>
          <w:szCs w:val="24"/>
        </w:rPr>
        <w:t>à</w:t>
      </w:r>
      <w:r>
        <w:rPr>
          <w:rFonts w:ascii="Arial" w:hAnsi="Arial" w:cs="Arial"/>
          <w:spacing w:val="-14"/>
          <w:sz w:val="24"/>
          <w:szCs w:val="24"/>
        </w:rPr>
        <w:t xml:space="preserve"> </w:t>
      </w:r>
      <w:r>
        <w:rPr>
          <w:rFonts w:ascii="Arial" w:hAnsi="Arial" w:cs="Arial"/>
          <w:sz w:val="24"/>
          <w:szCs w:val="24"/>
        </w:rPr>
        <w:t>emissão</w:t>
      </w:r>
      <w:r>
        <w:rPr>
          <w:rFonts w:ascii="Arial" w:hAnsi="Arial" w:cs="Arial"/>
          <w:spacing w:val="-16"/>
          <w:sz w:val="24"/>
          <w:szCs w:val="24"/>
        </w:rPr>
        <w:t xml:space="preserve"> </w:t>
      </w:r>
      <w:r>
        <w:rPr>
          <w:rFonts w:ascii="Arial" w:hAnsi="Arial" w:cs="Arial"/>
          <w:sz w:val="24"/>
          <w:szCs w:val="24"/>
        </w:rPr>
        <w:t>de</w:t>
      </w:r>
      <w:r>
        <w:rPr>
          <w:rFonts w:ascii="Arial" w:hAnsi="Arial" w:cs="Arial"/>
          <w:spacing w:val="-14"/>
          <w:sz w:val="24"/>
          <w:szCs w:val="24"/>
        </w:rPr>
        <w:t xml:space="preserve"> </w:t>
      </w:r>
      <w:r>
        <w:rPr>
          <w:rFonts w:ascii="Arial" w:hAnsi="Arial" w:cs="Arial"/>
          <w:sz w:val="24"/>
          <w:szCs w:val="24"/>
        </w:rPr>
        <w:t>nota</w:t>
      </w:r>
      <w:r>
        <w:rPr>
          <w:rFonts w:ascii="Arial" w:hAnsi="Arial" w:cs="Arial"/>
          <w:spacing w:val="-13"/>
          <w:sz w:val="24"/>
          <w:szCs w:val="24"/>
        </w:rPr>
        <w:t xml:space="preserve"> </w:t>
      </w:r>
      <w:r>
        <w:rPr>
          <w:rFonts w:ascii="Arial" w:hAnsi="Arial" w:cs="Arial"/>
          <w:sz w:val="24"/>
          <w:szCs w:val="24"/>
        </w:rPr>
        <w:t>de</w:t>
      </w:r>
      <w:r>
        <w:rPr>
          <w:rFonts w:ascii="Arial" w:hAnsi="Arial" w:cs="Arial"/>
          <w:spacing w:val="-15"/>
          <w:sz w:val="24"/>
          <w:szCs w:val="24"/>
        </w:rPr>
        <w:t xml:space="preserve"> </w:t>
      </w:r>
      <w:r>
        <w:rPr>
          <w:rFonts w:ascii="Arial" w:hAnsi="Arial" w:cs="Arial"/>
          <w:sz w:val="24"/>
          <w:szCs w:val="24"/>
        </w:rPr>
        <w:t>empenho</w:t>
      </w:r>
      <w:r>
        <w:rPr>
          <w:rFonts w:ascii="Arial" w:hAnsi="Arial" w:cs="Arial"/>
          <w:spacing w:val="-13"/>
          <w:sz w:val="24"/>
          <w:szCs w:val="24"/>
        </w:rPr>
        <w:t xml:space="preserve"> </w:t>
      </w:r>
      <w:r>
        <w:rPr>
          <w:rFonts w:ascii="Arial" w:hAnsi="Arial" w:cs="Arial"/>
          <w:sz w:val="24"/>
          <w:szCs w:val="24"/>
        </w:rPr>
        <w:t>e</w:t>
      </w:r>
      <w:r>
        <w:rPr>
          <w:rFonts w:ascii="Arial" w:hAnsi="Arial" w:cs="Arial"/>
          <w:spacing w:val="-15"/>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cada</w:t>
      </w:r>
      <w:r>
        <w:rPr>
          <w:rFonts w:ascii="Arial" w:hAnsi="Arial" w:cs="Arial"/>
          <w:spacing w:val="-10"/>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Administração</w:t>
      </w:r>
      <w:r>
        <w:rPr>
          <w:rFonts w:ascii="Arial" w:hAnsi="Arial" w:cs="Arial"/>
          <w:spacing w:val="-14"/>
          <w:sz w:val="24"/>
          <w:szCs w:val="24"/>
        </w:rPr>
        <w:t xml:space="preserve"> </w:t>
      </w:r>
      <w:r>
        <w:rPr>
          <w:rFonts w:ascii="Arial" w:hAnsi="Arial" w:cs="Arial"/>
          <w:sz w:val="24"/>
          <w:szCs w:val="24"/>
        </w:rPr>
        <w:t>deverá</w:t>
      </w:r>
      <w:r>
        <w:rPr>
          <w:rFonts w:ascii="Arial" w:hAnsi="Arial" w:cs="Arial"/>
          <w:spacing w:val="-14"/>
          <w:sz w:val="24"/>
          <w:szCs w:val="24"/>
        </w:rPr>
        <w:t xml:space="preserve"> </w:t>
      </w:r>
      <w:r>
        <w:rPr>
          <w:rFonts w:ascii="Arial" w:hAnsi="Arial" w:cs="Arial"/>
          <w:sz w:val="24"/>
          <w:szCs w:val="24"/>
        </w:rPr>
        <w:t>realizar</w:t>
      </w:r>
      <w:r>
        <w:rPr>
          <w:rFonts w:ascii="Arial" w:hAnsi="Arial" w:cs="Arial"/>
          <w:spacing w:val="-14"/>
          <w:sz w:val="24"/>
          <w:szCs w:val="24"/>
        </w:rPr>
        <w:t xml:space="preserve"> </w:t>
      </w:r>
      <w:r>
        <w:rPr>
          <w:rFonts w:ascii="Arial" w:hAnsi="Arial" w:cs="Arial"/>
          <w:sz w:val="24"/>
          <w:szCs w:val="24"/>
        </w:rPr>
        <w:t>consulta</w:t>
      </w:r>
      <w:r>
        <w:rPr>
          <w:rFonts w:ascii="Arial" w:hAnsi="Arial" w:cs="Arial"/>
          <w:spacing w:val="-14"/>
          <w:sz w:val="24"/>
          <w:szCs w:val="24"/>
        </w:rPr>
        <w:t xml:space="preserve"> </w:t>
      </w:r>
      <w:r>
        <w:rPr>
          <w:rFonts w:ascii="Arial" w:hAnsi="Arial" w:cs="Arial"/>
          <w:sz w:val="24"/>
          <w:szCs w:val="24"/>
        </w:rPr>
        <w:t>ao</w:t>
      </w:r>
      <w:r>
        <w:rPr>
          <w:rFonts w:ascii="Arial" w:hAnsi="Arial" w:cs="Arial"/>
          <w:spacing w:val="-10"/>
          <w:sz w:val="24"/>
          <w:szCs w:val="24"/>
        </w:rPr>
        <w:t xml:space="preserve"> </w:t>
      </w:r>
      <w:r>
        <w:rPr>
          <w:rFonts w:ascii="Arial" w:hAnsi="Arial" w:cs="Arial"/>
          <w:sz w:val="24"/>
          <w:szCs w:val="24"/>
        </w:rPr>
        <w:t>SICAF</w:t>
      </w:r>
      <w:r>
        <w:rPr>
          <w:rFonts w:ascii="Arial" w:hAnsi="Arial" w:cs="Arial"/>
          <w:spacing w:val="-12"/>
          <w:sz w:val="24"/>
          <w:szCs w:val="24"/>
        </w:rPr>
        <w:t xml:space="preserve"> </w:t>
      </w:r>
      <w:r>
        <w:rPr>
          <w:rFonts w:ascii="Arial" w:hAnsi="Arial" w:cs="Arial"/>
          <w:sz w:val="24"/>
          <w:szCs w:val="24"/>
        </w:rPr>
        <w:t>para</w:t>
      </w:r>
      <w:r>
        <w:rPr>
          <w:rFonts w:ascii="Arial" w:hAnsi="Arial" w:cs="Arial"/>
          <w:spacing w:val="-13"/>
          <w:sz w:val="24"/>
          <w:szCs w:val="24"/>
        </w:rPr>
        <w:t xml:space="preserve"> </w:t>
      </w:r>
      <w:r>
        <w:rPr>
          <w:rFonts w:ascii="Arial" w:hAnsi="Arial" w:cs="Arial"/>
          <w:sz w:val="24"/>
          <w:szCs w:val="24"/>
        </w:rPr>
        <w:t>identificar</w:t>
      </w:r>
      <w:r>
        <w:rPr>
          <w:rFonts w:ascii="Arial" w:hAnsi="Arial" w:cs="Arial"/>
          <w:spacing w:val="-14"/>
          <w:sz w:val="24"/>
          <w:szCs w:val="24"/>
        </w:rPr>
        <w:t xml:space="preserve"> </w:t>
      </w:r>
      <w:r>
        <w:rPr>
          <w:rFonts w:ascii="Arial" w:hAnsi="Arial" w:cs="Arial"/>
          <w:sz w:val="24"/>
          <w:szCs w:val="24"/>
        </w:rPr>
        <w:t>possível</w:t>
      </w:r>
      <w:r>
        <w:rPr>
          <w:rFonts w:ascii="Arial" w:hAnsi="Arial" w:cs="Arial"/>
          <w:spacing w:val="-16"/>
          <w:sz w:val="24"/>
          <w:szCs w:val="24"/>
        </w:rPr>
        <w:t xml:space="preserve"> </w:t>
      </w:r>
      <w:r>
        <w:rPr>
          <w:rFonts w:ascii="Arial" w:hAnsi="Arial" w:cs="Arial"/>
          <w:sz w:val="24"/>
          <w:szCs w:val="24"/>
        </w:rPr>
        <w:t>suspensão temporária</w:t>
      </w:r>
      <w:r>
        <w:rPr>
          <w:rFonts w:ascii="Arial" w:hAnsi="Arial" w:cs="Arial"/>
          <w:spacing w:val="-9"/>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participação</w:t>
      </w:r>
      <w:r>
        <w:rPr>
          <w:rFonts w:ascii="Arial" w:hAnsi="Arial" w:cs="Arial"/>
          <w:spacing w:val="-5"/>
          <w:sz w:val="24"/>
          <w:szCs w:val="24"/>
        </w:rPr>
        <w:t xml:space="preserve"> </w:t>
      </w:r>
      <w:r>
        <w:rPr>
          <w:rFonts w:ascii="Arial" w:hAnsi="Arial" w:cs="Arial"/>
          <w:sz w:val="24"/>
          <w:szCs w:val="24"/>
        </w:rPr>
        <w:t>em</w:t>
      </w:r>
      <w:r>
        <w:rPr>
          <w:rFonts w:ascii="Arial" w:hAnsi="Arial" w:cs="Arial"/>
          <w:spacing w:val="-7"/>
          <w:sz w:val="24"/>
          <w:szCs w:val="24"/>
        </w:rPr>
        <w:t xml:space="preserve"> </w:t>
      </w:r>
      <w:r>
        <w:rPr>
          <w:rFonts w:ascii="Arial" w:hAnsi="Arial" w:cs="Arial"/>
          <w:sz w:val="24"/>
          <w:szCs w:val="24"/>
        </w:rPr>
        <w:t>licitação,</w:t>
      </w:r>
      <w:r>
        <w:rPr>
          <w:rFonts w:ascii="Arial" w:hAnsi="Arial" w:cs="Arial"/>
          <w:spacing w:val="-8"/>
          <w:sz w:val="24"/>
          <w:szCs w:val="24"/>
        </w:rPr>
        <w:t xml:space="preserve"> </w:t>
      </w:r>
      <w:r>
        <w:rPr>
          <w:rFonts w:ascii="Arial" w:hAnsi="Arial" w:cs="Arial"/>
          <w:sz w:val="24"/>
          <w:szCs w:val="24"/>
        </w:rPr>
        <w:t>no</w:t>
      </w:r>
      <w:r>
        <w:rPr>
          <w:rFonts w:ascii="Arial" w:hAnsi="Arial" w:cs="Arial"/>
          <w:spacing w:val="-8"/>
          <w:sz w:val="24"/>
          <w:szCs w:val="24"/>
        </w:rPr>
        <w:t xml:space="preserve"> </w:t>
      </w:r>
      <w:r>
        <w:rPr>
          <w:rFonts w:ascii="Arial" w:hAnsi="Arial" w:cs="Arial"/>
          <w:sz w:val="24"/>
          <w:szCs w:val="24"/>
        </w:rPr>
        <w:t>âmbito</w:t>
      </w:r>
      <w:r>
        <w:rPr>
          <w:rFonts w:ascii="Arial" w:hAnsi="Arial" w:cs="Arial"/>
          <w:spacing w:val="-9"/>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órgão</w:t>
      </w:r>
      <w:r>
        <w:rPr>
          <w:rFonts w:ascii="Arial" w:hAnsi="Arial" w:cs="Arial"/>
          <w:spacing w:val="-9"/>
          <w:sz w:val="24"/>
          <w:szCs w:val="24"/>
        </w:rPr>
        <w:t xml:space="preserve"> </w:t>
      </w:r>
      <w:r>
        <w:rPr>
          <w:rFonts w:ascii="Arial" w:hAnsi="Arial" w:cs="Arial"/>
          <w:sz w:val="24"/>
          <w:szCs w:val="24"/>
        </w:rPr>
        <w:t>ou</w:t>
      </w:r>
      <w:r>
        <w:rPr>
          <w:rFonts w:ascii="Arial" w:hAnsi="Arial" w:cs="Arial"/>
          <w:spacing w:val="-9"/>
          <w:sz w:val="24"/>
          <w:szCs w:val="24"/>
        </w:rPr>
        <w:t xml:space="preserve"> </w:t>
      </w:r>
      <w:r>
        <w:rPr>
          <w:rFonts w:ascii="Arial" w:hAnsi="Arial" w:cs="Arial"/>
          <w:sz w:val="24"/>
          <w:szCs w:val="24"/>
        </w:rPr>
        <w:t>entidade,</w:t>
      </w:r>
      <w:r>
        <w:rPr>
          <w:rFonts w:ascii="Arial" w:hAnsi="Arial" w:cs="Arial"/>
          <w:spacing w:val="-7"/>
          <w:sz w:val="24"/>
          <w:szCs w:val="24"/>
        </w:rPr>
        <w:t xml:space="preserve"> </w:t>
      </w:r>
      <w:r>
        <w:rPr>
          <w:rFonts w:ascii="Arial" w:hAnsi="Arial" w:cs="Arial"/>
          <w:sz w:val="24"/>
          <w:szCs w:val="24"/>
        </w:rPr>
        <w:t>proibição</w:t>
      </w:r>
      <w:r>
        <w:rPr>
          <w:rFonts w:ascii="Arial" w:hAnsi="Arial" w:cs="Arial"/>
          <w:spacing w:val="-8"/>
          <w:sz w:val="24"/>
          <w:szCs w:val="24"/>
        </w:rPr>
        <w:t xml:space="preserve"> </w:t>
      </w:r>
      <w:r>
        <w:rPr>
          <w:rFonts w:ascii="Arial" w:hAnsi="Arial" w:cs="Arial"/>
          <w:sz w:val="24"/>
          <w:szCs w:val="24"/>
        </w:rPr>
        <w:t>de</w:t>
      </w:r>
      <w:r>
        <w:rPr>
          <w:rFonts w:ascii="Arial" w:hAnsi="Arial" w:cs="Arial"/>
          <w:spacing w:val="-8"/>
          <w:sz w:val="24"/>
          <w:szCs w:val="24"/>
        </w:rPr>
        <w:t xml:space="preserve"> </w:t>
      </w:r>
      <w:r>
        <w:rPr>
          <w:rFonts w:ascii="Arial" w:hAnsi="Arial" w:cs="Arial"/>
          <w:sz w:val="24"/>
          <w:szCs w:val="24"/>
        </w:rPr>
        <w:t>contratar</w:t>
      </w:r>
      <w:r>
        <w:rPr>
          <w:rFonts w:ascii="Arial" w:hAnsi="Arial" w:cs="Arial"/>
          <w:spacing w:val="-7"/>
          <w:sz w:val="24"/>
          <w:szCs w:val="24"/>
        </w:rPr>
        <w:t xml:space="preserve"> </w:t>
      </w:r>
      <w:r>
        <w:rPr>
          <w:rFonts w:ascii="Arial" w:hAnsi="Arial" w:cs="Arial"/>
          <w:sz w:val="24"/>
          <w:szCs w:val="24"/>
        </w:rPr>
        <w:t>com</w:t>
      </w:r>
      <w:r>
        <w:rPr>
          <w:rFonts w:ascii="Arial" w:hAnsi="Arial" w:cs="Arial"/>
          <w:spacing w:val="-7"/>
          <w:sz w:val="24"/>
          <w:szCs w:val="24"/>
        </w:rPr>
        <w:t xml:space="preserve"> </w:t>
      </w:r>
      <w:r>
        <w:rPr>
          <w:rFonts w:ascii="Arial" w:hAnsi="Arial" w:cs="Arial"/>
          <w:sz w:val="24"/>
          <w:szCs w:val="24"/>
        </w:rPr>
        <w:t>o</w:t>
      </w:r>
      <w:r>
        <w:rPr>
          <w:rFonts w:ascii="Arial" w:hAnsi="Arial" w:cs="Arial"/>
          <w:spacing w:val="-8"/>
          <w:sz w:val="24"/>
          <w:szCs w:val="24"/>
        </w:rPr>
        <w:t xml:space="preserve"> </w:t>
      </w:r>
      <w:r>
        <w:rPr>
          <w:rFonts w:ascii="Arial" w:hAnsi="Arial" w:cs="Arial"/>
          <w:sz w:val="24"/>
          <w:szCs w:val="24"/>
        </w:rPr>
        <w:t>Poder</w:t>
      </w:r>
      <w:r>
        <w:rPr>
          <w:rFonts w:ascii="Arial" w:hAnsi="Arial" w:cs="Arial"/>
          <w:spacing w:val="-8"/>
          <w:sz w:val="24"/>
          <w:szCs w:val="24"/>
        </w:rPr>
        <w:t xml:space="preserve"> </w:t>
      </w:r>
      <w:r>
        <w:rPr>
          <w:rFonts w:ascii="Arial" w:hAnsi="Arial" w:cs="Arial"/>
          <w:sz w:val="24"/>
          <w:szCs w:val="24"/>
        </w:rPr>
        <w:t>Público,</w:t>
      </w:r>
      <w:r>
        <w:rPr>
          <w:rFonts w:ascii="Arial" w:hAnsi="Arial" w:cs="Arial"/>
          <w:spacing w:val="-6"/>
          <w:sz w:val="24"/>
          <w:szCs w:val="24"/>
        </w:rPr>
        <w:t xml:space="preserve"> </w:t>
      </w:r>
      <w:r>
        <w:rPr>
          <w:rFonts w:ascii="Arial" w:hAnsi="Arial" w:cs="Arial"/>
          <w:sz w:val="24"/>
          <w:szCs w:val="24"/>
        </w:rPr>
        <w:t>bem</w:t>
      </w:r>
      <w:r>
        <w:rPr>
          <w:rFonts w:ascii="Arial" w:hAnsi="Arial" w:cs="Arial"/>
          <w:spacing w:val="-4"/>
          <w:sz w:val="24"/>
          <w:szCs w:val="24"/>
        </w:rPr>
        <w:t xml:space="preserve"> </w:t>
      </w:r>
      <w:r>
        <w:rPr>
          <w:rFonts w:ascii="Arial" w:hAnsi="Arial" w:cs="Arial"/>
          <w:sz w:val="24"/>
          <w:szCs w:val="24"/>
        </w:rPr>
        <w:t>como</w:t>
      </w:r>
      <w:r>
        <w:rPr>
          <w:rFonts w:ascii="Arial" w:hAnsi="Arial" w:cs="Arial"/>
          <w:spacing w:val="-7"/>
          <w:sz w:val="24"/>
          <w:szCs w:val="24"/>
        </w:rPr>
        <w:t xml:space="preserve"> </w:t>
      </w:r>
      <w:r>
        <w:rPr>
          <w:rFonts w:ascii="Arial" w:hAnsi="Arial" w:cs="Arial"/>
          <w:sz w:val="24"/>
          <w:szCs w:val="24"/>
        </w:rPr>
        <w:t>ocorrências</w:t>
      </w:r>
      <w:r>
        <w:rPr>
          <w:rFonts w:ascii="Arial" w:hAnsi="Arial" w:cs="Arial"/>
          <w:spacing w:val="-7"/>
          <w:sz w:val="24"/>
          <w:szCs w:val="24"/>
        </w:rPr>
        <w:t xml:space="preserve"> </w:t>
      </w:r>
      <w:r>
        <w:rPr>
          <w:rFonts w:ascii="Arial" w:hAnsi="Arial" w:cs="Arial"/>
          <w:sz w:val="24"/>
          <w:szCs w:val="24"/>
        </w:rPr>
        <w:t>impeditivas indiretas, observado o disposto no art. 29, da Instrução Normativa nº 3, de 26 de abril de</w:t>
      </w:r>
      <w:r>
        <w:rPr>
          <w:rFonts w:ascii="Arial" w:hAnsi="Arial" w:cs="Arial"/>
          <w:spacing w:val="-2"/>
          <w:sz w:val="24"/>
          <w:szCs w:val="24"/>
        </w:rPr>
        <w:t xml:space="preserve"> </w:t>
      </w:r>
      <w:r>
        <w:rPr>
          <w:rFonts w:ascii="Arial" w:hAnsi="Arial" w:cs="Arial"/>
          <w:sz w:val="24"/>
          <w:szCs w:val="24"/>
        </w:rPr>
        <w:t>2018.</w:t>
      </w:r>
    </w:p>
    <w:p w14:paraId="0A789647"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Não havendo regularização ou sendo a defesa considerada improcedente, a contratante deverá comunicar aos órgãos responsáveis pela fiscalização da</w:t>
      </w:r>
      <w:r>
        <w:rPr>
          <w:rFonts w:ascii="Arial" w:hAnsi="Arial" w:cs="Arial"/>
          <w:spacing w:val="-8"/>
          <w:sz w:val="24"/>
          <w:szCs w:val="24"/>
        </w:rPr>
        <w:t xml:space="preserve"> </w:t>
      </w:r>
      <w:r>
        <w:rPr>
          <w:rFonts w:ascii="Arial" w:hAnsi="Arial" w:cs="Arial"/>
          <w:sz w:val="24"/>
          <w:szCs w:val="24"/>
        </w:rPr>
        <w:t>regularidade</w:t>
      </w:r>
      <w:r>
        <w:rPr>
          <w:rFonts w:ascii="Arial" w:hAnsi="Arial" w:cs="Arial"/>
          <w:spacing w:val="-7"/>
          <w:sz w:val="24"/>
          <w:szCs w:val="24"/>
        </w:rPr>
        <w:t xml:space="preserve"> </w:t>
      </w:r>
      <w:r>
        <w:rPr>
          <w:rFonts w:ascii="Arial" w:hAnsi="Arial" w:cs="Arial"/>
          <w:sz w:val="24"/>
          <w:szCs w:val="24"/>
        </w:rPr>
        <w:t>fiscal</w:t>
      </w:r>
      <w:r>
        <w:rPr>
          <w:rFonts w:ascii="Arial" w:hAnsi="Arial" w:cs="Arial"/>
          <w:spacing w:val="-6"/>
          <w:sz w:val="24"/>
          <w:szCs w:val="24"/>
        </w:rPr>
        <w:t xml:space="preserve"> </w:t>
      </w:r>
      <w:r>
        <w:rPr>
          <w:rFonts w:ascii="Arial" w:hAnsi="Arial" w:cs="Arial"/>
          <w:sz w:val="24"/>
          <w:szCs w:val="24"/>
        </w:rPr>
        <w:t>quanto</w:t>
      </w:r>
      <w:r>
        <w:rPr>
          <w:rFonts w:ascii="Arial" w:hAnsi="Arial" w:cs="Arial"/>
          <w:spacing w:val="-7"/>
          <w:sz w:val="24"/>
          <w:szCs w:val="24"/>
        </w:rPr>
        <w:t xml:space="preserve"> </w:t>
      </w:r>
      <w:r>
        <w:rPr>
          <w:rFonts w:ascii="Arial" w:hAnsi="Arial" w:cs="Arial"/>
          <w:sz w:val="24"/>
          <w:szCs w:val="24"/>
        </w:rPr>
        <w:t>à</w:t>
      </w:r>
      <w:r>
        <w:rPr>
          <w:rFonts w:ascii="Arial" w:hAnsi="Arial" w:cs="Arial"/>
          <w:spacing w:val="-5"/>
          <w:sz w:val="24"/>
          <w:szCs w:val="24"/>
        </w:rPr>
        <w:t xml:space="preserve"> </w:t>
      </w:r>
      <w:r>
        <w:rPr>
          <w:rFonts w:ascii="Arial" w:hAnsi="Arial" w:cs="Arial"/>
          <w:sz w:val="24"/>
          <w:szCs w:val="24"/>
        </w:rPr>
        <w:t>inadimplência</w:t>
      </w:r>
      <w:r>
        <w:rPr>
          <w:rFonts w:ascii="Arial" w:hAnsi="Arial" w:cs="Arial"/>
          <w:spacing w:val="-4"/>
          <w:sz w:val="24"/>
          <w:szCs w:val="24"/>
        </w:rPr>
        <w:t xml:space="preserve"> </w:t>
      </w:r>
      <w:r>
        <w:rPr>
          <w:rFonts w:ascii="Arial" w:hAnsi="Arial" w:cs="Arial"/>
          <w:sz w:val="24"/>
          <w:szCs w:val="24"/>
        </w:rPr>
        <w:t>da</w:t>
      </w:r>
      <w:r>
        <w:rPr>
          <w:rFonts w:ascii="Arial" w:hAnsi="Arial" w:cs="Arial"/>
          <w:spacing w:val="-8"/>
          <w:sz w:val="24"/>
          <w:szCs w:val="24"/>
        </w:rPr>
        <w:t xml:space="preserve"> </w:t>
      </w:r>
      <w:r>
        <w:rPr>
          <w:rFonts w:ascii="Arial" w:hAnsi="Arial" w:cs="Arial"/>
          <w:sz w:val="24"/>
          <w:szCs w:val="24"/>
        </w:rPr>
        <w:t>contratada,</w:t>
      </w:r>
      <w:r>
        <w:rPr>
          <w:rFonts w:ascii="Arial" w:hAnsi="Arial" w:cs="Arial"/>
          <w:spacing w:val="-5"/>
          <w:sz w:val="24"/>
          <w:szCs w:val="24"/>
        </w:rPr>
        <w:t xml:space="preserve"> </w:t>
      </w:r>
      <w:r>
        <w:rPr>
          <w:rFonts w:ascii="Arial" w:hAnsi="Arial" w:cs="Arial"/>
          <w:sz w:val="24"/>
          <w:szCs w:val="24"/>
        </w:rPr>
        <w:t>bem</w:t>
      </w:r>
      <w:r>
        <w:rPr>
          <w:rFonts w:ascii="Arial" w:hAnsi="Arial" w:cs="Arial"/>
          <w:spacing w:val="-3"/>
          <w:sz w:val="24"/>
          <w:szCs w:val="24"/>
        </w:rPr>
        <w:t xml:space="preserve"> </w:t>
      </w:r>
      <w:r>
        <w:rPr>
          <w:rFonts w:ascii="Arial" w:hAnsi="Arial" w:cs="Arial"/>
          <w:sz w:val="24"/>
          <w:szCs w:val="24"/>
        </w:rPr>
        <w:t>como</w:t>
      </w:r>
      <w:r>
        <w:rPr>
          <w:rFonts w:ascii="Arial" w:hAnsi="Arial" w:cs="Arial"/>
          <w:spacing w:val="-6"/>
          <w:sz w:val="24"/>
          <w:szCs w:val="24"/>
        </w:rPr>
        <w:t xml:space="preserve"> </w:t>
      </w:r>
      <w:r>
        <w:rPr>
          <w:rFonts w:ascii="Arial" w:hAnsi="Arial" w:cs="Arial"/>
          <w:sz w:val="24"/>
          <w:szCs w:val="24"/>
        </w:rPr>
        <w:t>quanto</w:t>
      </w:r>
      <w:r>
        <w:rPr>
          <w:rFonts w:ascii="Arial" w:hAnsi="Arial" w:cs="Arial"/>
          <w:spacing w:val="-5"/>
          <w:sz w:val="24"/>
          <w:szCs w:val="24"/>
        </w:rPr>
        <w:t xml:space="preserve"> </w:t>
      </w:r>
      <w:r>
        <w:rPr>
          <w:rFonts w:ascii="Arial" w:hAnsi="Arial" w:cs="Arial"/>
          <w:sz w:val="24"/>
          <w:szCs w:val="24"/>
        </w:rPr>
        <w:t>à</w:t>
      </w:r>
      <w:r>
        <w:rPr>
          <w:rFonts w:ascii="Arial" w:hAnsi="Arial" w:cs="Arial"/>
          <w:spacing w:val="-6"/>
          <w:sz w:val="24"/>
          <w:szCs w:val="24"/>
        </w:rPr>
        <w:t xml:space="preserve"> </w:t>
      </w:r>
      <w:r>
        <w:rPr>
          <w:rFonts w:ascii="Arial" w:hAnsi="Arial" w:cs="Arial"/>
          <w:sz w:val="24"/>
          <w:szCs w:val="24"/>
        </w:rPr>
        <w:t>existência</w:t>
      </w:r>
      <w:r>
        <w:rPr>
          <w:rFonts w:ascii="Arial" w:hAnsi="Arial" w:cs="Arial"/>
          <w:spacing w:val="-5"/>
          <w:sz w:val="24"/>
          <w:szCs w:val="24"/>
        </w:rPr>
        <w:t xml:space="preserve"> </w:t>
      </w:r>
      <w:r>
        <w:rPr>
          <w:rFonts w:ascii="Arial" w:hAnsi="Arial" w:cs="Arial"/>
          <w:sz w:val="24"/>
          <w:szCs w:val="24"/>
        </w:rPr>
        <w:t>de</w:t>
      </w:r>
      <w:r>
        <w:rPr>
          <w:rFonts w:ascii="Arial" w:hAnsi="Arial" w:cs="Arial"/>
          <w:spacing w:val="-6"/>
          <w:sz w:val="24"/>
          <w:szCs w:val="24"/>
        </w:rPr>
        <w:t xml:space="preserve"> </w:t>
      </w:r>
      <w:r>
        <w:rPr>
          <w:rFonts w:ascii="Arial" w:hAnsi="Arial" w:cs="Arial"/>
          <w:sz w:val="24"/>
          <w:szCs w:val="24"/>
        </w:rPr>
        <w:t>pagamento</w:t>
      </w:r>
      <w:r>
        <w:rPr>
          <w:rFonts w:ascii="Arial" w:hAnsi="Arial" w:cs="Arial"/>
          <w:spacing w:val="-4"/>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ser</w:t>
      </w:r>
      <w:r>
        <w:rPr>
          <w:rFonts w:ascii="Arial" w:hAnsi="Arial" w:cs="Arial"/>
          <w:spacing w:val="-7"/>
          <w:sz w:val="24"/>
          <w:szCs w:val="24"/>
        </w:rPr>
        <w:t xml:space="preserve"> </w:t>
      </w:r>
      <w:r>
        <w:rPr>
          <w:rFonts w:ascii="Arial" w:hAnsi="Arial" w:cs="Arial"/>
          <w:sz w:val="24"/>
          <w:szCs w:val="24"/>
        </w:rPr>
        <w:t>efetuado,</w:t>
      </w:r>
      <w:r>
        <w:rPr>
          <w:rFonts w:ascii="Arial" w:hAnsi="Arial" w:cs="Arial"/>
          <w:spacing w:val="-5"/>
          <w:sz w:val="24"/>
          <w:szCs w:val="24"/>
        </w:rPr>
        <w:t xml:space="preserve"> </w:t>
      </w:r>
      <w:r>
        <w:rPr>
          <w:rFonts w:ascii="Arial" w:hAnsi="Arial" w:cs="Arial"/>
          <w:sz w:val="24"/>
          <w:szCs w:val="24"/>
        </w:rPr>
        <w:t>para</w:t>
      </w:r>
      <w:r>
        <w:rPr>
          <w:rFonts w:ascii="Arial" w:hAnsi="Arial" w:cs="Arial"/>
          <w:spacing w:val="-5"/>
          <w:sz w:val="24"/>
          <w:szCs w:val="24"/>
        </w:rPr>
        <w:t xml:space="preserve"> </w:t>
      </w:r>
      <w:r>
        <w:rPr>
          <w:rFonts w:ascii="Arial" w:hAnsi="Arial" w:cs="Arial"/>
          <w:spacing w:val="2"/>
          <w:sz w:val="24"/>
          <w:szCs w:val="24"/>
        </w:rPr>
        <w:t>que</w:t>
      </w:r>
      <w:r>
        <w:rPr>
          <w:rFonts w:ascii="Arial" w:hAnsi="Arial" w:cs="Arial"/>
          <w:spacing w:val="-1"/>
          <w:sz w:val="24"/>
          <w:szCs w:val="24"/>
        </w:rPr>
        <w:t xml:space="preserve"> </w:t>
      </w:r>
      <w:r>
        <w:rPr>
          <w:rFonts w:ascii="Arial" w:hAnsi="Arial" w:cs="Arial"/>
          <w:sz w:val="24"/>
          <w:szCs w:val="24"/>
        </w:rPr>
        <w:t>sejam</w:t>
      </w:r>
      <w:r>
        <w:rPr>
          <w:rFonts w:ascii="Arial" w:hAnsi="Arial" w:cs="Arial"/>
          <w:spacing w:val="-3"/>
          <w:sz w:val="24"/>
          <w:szCs w:val="24"/>
        </w:rPr>
        <w:t xml:space="preserve"> </w:t>
      </w:r>
      <w:r>
        <w:rPr>
          <w:rFonts w:ascii="Arial" w:hAnsi="Arial" w:cs="Arial"/>
          <w:sz w:val="24"/>
          <w:szCs w:val="24"/>
        </w:rPr>
        <w:t>acionados</w:t>
      </w:r>
      <w:r>
        <w:rPr>
          <w:rFonts w:ascii="Arial" w:hAnsi="Arial" w:cs="Arial"/>
          <w:spacing w:val="-3"/>
          <w:sz w:val="24"/>
          <w:szCs w:val="24"/>
        </w:rPr>
        <w:t xml:space="preserve"> </w:t>
      </w:r>
      <w:r>
        <w:rPr>
          <w:rFonts w:ascii="Arial" w:hAnsi="Arial" w:cs="Arial"/>
          <w:sz w:val="24"/>
          <w:szCs w:val="24"/>
        </w:rPr>
        <w:t>os meios pertinentes e necessários para garantir o recebimento de seus</w:t>
      </w:r>
      <w:r>
        <w:rPr>
          <w:rFonts w:ascii="Arial" w:hAnsi="Arial" w:cs="Arial"/>
          <w:spacing w:val="-2"/>
          <w:sz w:val="24"/>
          <w:szCs w:val="24"/>
        </w:rPr>
        <w:t xml:space="preserve"> </w:t>
      </w:r>
      <w:r>
        <w:rPr>
          <w:rFonts w:ascii="Arial" w:hAnsi="Arial" w:cs="Arial"/>
          <w:sz w:val="24"/>
          <w:szCs w:val="24"/>
        </w:rPr>
        <w:t>créditos.</w:t>
      </w:r>
    </w:p>
    <w:p w14:paraId="4F29E9B9"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lastRenderedPageBreak/>
        <w:t>Persistindo a irregularidade, a contratante deverá adotar as medidas necessárias à rescisão contratual nos autos do processo administrativo correspondente, assegurada à contratada a ampla</w:t>
      </w:r>
      <w:r>
        <w:rPr>
          <w:rFonts w:ascii="Arial" w:hAnsi="Arial" w:cs="Arial"/>
          <w:spacing w:val="-3"/>
          <w:sz w:val="24"/>
          <w:szCs w:val="24"/>
        </w:rPr>
        <w:t xml:space="preserve"> </w:t>
      </w:r>
      <w:r>
        <w:rPr>
          <w:rFonts w:ascii="Arial" w:hAnsi="Arial" w:cs="Arial"/>
          <w:sz w:val="24"/>
          <w:szCs w:val="24"/>
        </w:rPr>
        <w:t>defesa.</w:t>
      </w:r>
    </w:p>
    <w:p w14:paraId="15F8466F"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rPr>
      </w:pPr>
      <w:r>
        <w:rPr>
          <w:rFonts w:ascii="Arial" w:hAnsi="Arial" w:cs="Arial"/>
          <w:sz w:val="24"/>
          <w:szCs w:val="24"/>
        </w:rPr>
        <w:t>Havendo</w:t>
      </w:r>
      <w:r>
        <w:rPr>
          <w:rFonts w:ascii="Arial" w:hAnsi="Arial" w:cs="Arial"/>
          <w:spacing w:val="-4"/>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efetiva</w:t>
      </w:r>
      <w:r>
        <w:rPr>
          <w:rFonts w:ascii="Arial" w:hAnsi="Arial" w:cs="Arial"/>
          <w:spacing w:val="-3"/>
          <w:sz w:val="24"/>
          <w:szCs w:val="24"/>
        </w:rPr>
        <w:t xml:space="preserve"> </w:t>
      </w:r>
      <w:r>
        <w:rPr>
          <w:rFonts w:ascii="Arial" w:hAnsi="Arial" w:cs="Arial"/>
          <w:sz w:val="24"/>
          <w:szCs w:val="24"/>
        </w:rPr>
        <w:t>execução</w:t>
      </w:r>
      <w:r>
        <w:rPr>
          <w:rFonts w:ascii="Arial" w:hAnsi="Arial" w:cs="Arial"/>
          <w:spacing w:val="-2"/>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objeto,</w:t>
      </w:r>
      <w:r>
        <w:rPr>
          <w:rFonts w:ascii="Arial" w:hAnsi="Arial" w:cs="Arial"/>
          <w:spacing w:val="-3"/>
          <w:sz w:val="24"/>
          <w:szCs w:val="24"/>
        </w:rPr>
        <w:t xml:space="preserve"> </w:t>
      </w:r>
      <w:r>
        <w:rPr>
          <w:rFonts w:ascii="Arial" w:hAnsi="Arial" w:cs="Arial"/>
          <w:sz w:val="24"/>
          <w:szCs w:val="24"/>
        </w:rPr>
        <w:t>os</w:t>
      </w:r>
      <w:r>
        <w:rPr>
          <w:rFonts w:ascii="Arial" w:hAnsi="Arial" w:cs="Arial"/>
          <w:spacing w:val="-2"/>
          <w:sz w:val="24"/>
          <w:szCs w:val="24"/>
        </w:rPr>
        <w:t xml:space="preserve"> </w:t>
      </w:r>
      <w:r>
        <w:rPr>
          <w:rFonts w:ascii="Arial" w:hAnsi="Arial" w:cs="Arial"/>
          <w:sz w:val="24"/>
          <w:szCs w:val="24"/>
        </w:rPr>
        <w:t>pagamentos</w:t>
      </w:r>
      <w:r>
        <w:rPr>
          <w:rFonts w:ascii="Arial" w:hAnsi="Arial" w:cs="Arial"/>
          <w:spacing w:val="-2"/>
          <w:sz w:val="24"/>
          <w:szCs w:val="24"/>
        </w:rPr>
        <w:t xml:space="preserve"> </w:t>
      </w:r>
      <w:r>
        <w:rPr>
          <w:rFonts w:ascii="Arial" w:hAnsi="Arial" w:cs="Arial"/>
          <w:sz w:val="24"/>
          <w:szCs w:val="24"/>
        </w:rPr>
        <w:t>serão</w:t>
      </w:r>
      <w:r>
        <w:rPr>
          <w:rFonts w:ascii="Arial" w:hAnsi="Arial" w:cs="Arial"/>
          <w:spacing w:val="-3"/>
          <w:sz w:val="24"/>
          <w:szCs w:val="24"/>
        </w:rPr>
        <w:t xml:space="preserve"> </w:t>
      </w:r>
      <w:r>
        <w:rPr>
          <w:rFonts w:ascii="Arial" w:hAnsi="Arial" w:cs="Arial"/>
          <w:sz w:val="24"/>
          <w:szCs w:val="24"/>
        </w:rPr>
        <w:t>realizados normalmente, até</w:t>
      </w:r>
      <w:r>
        <w:rPr>
          <w:rFonts w:ascii="Arial" w:hAnsi="Arial" w:cs="Arial"/>
          <w:spacing w:val="-3"/>
          <w:sz w:val="24"/>
          <w:szCs w:val="24"/>
        </w:rPr>
        <w:t xml:space="preserve"> </w:t>
      </w:r>
      <w:r>
        <w:rPr>
          <w:rFonts w:ascii="Arial" w:hAnsi="Arial" w:cs="Arial"/>
          <w:sz w:val="24"/>
          <w:szCs w:val="24"/>
        </w:rPr>
        <w:t>que</w:t>
      </w:r>
      <w:r>
        <w:rPr>
          <w:rFonts w:ascii="Arial" w:hAnsi="Arial" w:cs="Arial"/>
          <w:spacing w:val="-3"/>
          <w:sz w:val="24"/>
          <w:szCs w:val="24"/>
        </w:rPr>
        <w:t xml:space="preserve"> </w:t>
      </w:r>
      <w:r>
        <w:rPr>
          <w:rFonts w:ascii="Arial" w:hAnsi="Arial" w:cs="Arial"/>
          <w:sz w:val="24"/>
          <w:szCs w:val="24"/>
        </w:rPr>
        <w:t>se</w:t>
      </w:r>
      <w:r>
        <w:rPr>
          <w:rFonts w:ascii="Arial" w:hAnsi="Arial" w:cs="Arial"/>
          <w:spacing w:val="-3"/>
          <w:sz w:val="24"/>
          <w:szCs w:val="24"/>
        </w:rPr>
        <w:t xml:space="preserve"> </w:t>
      </w:r>
      <w:r>
        <w:rPr>
          <w:rFonts w:ascii="Arial" w:hAnsi="Arial" w:cs="Arial"/>
          <w:sz w:val="24"/>
          <w:szCs w:val="24"/>
        </w:rPr>
        <w:t>decida</w:t>
      </w:r>
      <w:r>
        <w:rPr>
          <w:rFonts w:ascii="Arial" w:hAnsi="Arial" w:cs="Arial"/>
          <w:spacing w:val="-1"/>
          <w:sz w:val="24"/>
          <w:szCs w:val="24"/>
        </w:rPr>
        <w:t xml:space="preserve"> </w:t>
      </w:r>
      <w:r>
        <w:rPr>
          <w:rFonts w:ascii="Arial" w:hAnsi="Arial" w:cs="Arial"/>
          <w:sz w:val="24"/>
          <w:szCs w:val="24"/>
        </w:rPr>
        <w:t>pela</w:t>
      </w:r>
      <w:r>
        <w:rPr>
          <w:rFonts w:ascii="Arial" w:hAnsi="Arial" w:cs="Arial"/>
          <w:spacing w:val="-2"/>
          <w:sz w:val="24"/>
          <w:szCs w:val="24"/>
        </w:rPr>
        <w:t xml:space="preserve"> </w:t>
      </w:r>
      <w:r>
        <w:rPr>
          <w:rFonts w:ascii="Arial" w:hAnsi="Arial" w:cs="Arial"/>
          <w:sz w:val="24"/>
          <w:szCs w:val="24"/>
        </w:rPr>
        <w:t>rescisão</w:t>
      </w:r>
      <w:r>
        <w:rPr>
          <w:rFonts w:ascii="Arial" w:hAnsi="Arial" w:cs="Arial"/>
          <w:spacing w:val="-3"/>
          <w:sz w:val="24"/>
          <w:szCs w:val="24"/>
        </w:rPr>
        <w:t xml:space="preserve"> </w:t>
      </w:r>
      <w:r>
        <w:rPr>
          <w:rFonts w:ascii="Arial" w:hAnsi="Arial" w:cs="Arial"/>
          <w:sz w:val="24"/>
          <w:szCs w:val="24"/>
        </w:rPr>
        <w:t>do</w:t>
      </w:r>
      <w:r>
        <w:rPr>
          <w:rFonts w:ascii="Arial" w:hAnsi="Arial" w:cs="Arial"/>
          <w:spacing w:val="-3"/>
          <w:sz w:val="24"/>
          <w:szCs w:val="24"/>
        </w:rPr>
        <w:t xml:space="preserve"> </w:t>
      </w:r>
      <w:r>
        <w:rPr>
          <w:rFonts w:ascii="Arial" w:hAnsi="Arial" w:cs="Arial"/>
          <w:sz w:val="24"/>
          <w:szCs w:val="24"/>
        </w:rPr>
        <w:t>contrato,</w:t>
      </w:r>
      <w:r>
        <w:rPr>
          <w:rFonts w:ascii="Arial" w:hAnsi="Arial" w:cs="Arial"/>
          <w:spacing w:val="-3"/>
          <w:sz w:val="24"/>
          <w:szCs w:val="24"/>
        </w:rPr>
        <w:t xml:space="preserve"> </w:t>
      </w:r>
      <w:r>
        <w:rPr>
          <w:rFonts w:ascii="Arial" w:hAnsi="Arial" w:cs="Arial"/>
          <w:sz w:val="24"/>
          <w:szCs w:val="24"/>
        </w:rPr>
        <w:t>caso</w:t>
      </w:r>
      <w:r>
        <w:rPr>
          <w:rFonts w:ascii="Arial" w:hAnsi="Arial" w:cs="Arial"/>
          <w:spacing w:val="-3"/>
          <w:sz w:val="24"/>
          <w:szCs w:val="24"/>
        </w:rPr>
        <w:t xml:space="preserve"> </w:t>
      </w:r>
      <w:r>
        <w:rPr>
          <w:rFonts w:ascii="Arial" w:hAnsi="Arial" w:cs="Arial"/>
          <w:sz w:val="24"/>
          <w:szCs w:val="24"/>
        </w:rPr>
        <w:t>a</w:t>
      </w:r>
      <w:r>
        <w:rPr>
          <w:rFonts w:ascii="Arial" w:hAnsi="Arial" w:cs="Arial"/>
          <w:spacing w:val="-3"/>
          <w:sz w:val="24"/>
          <w:szCs w:val="24"/>
        </w:rPr>
        <w:t xml:space="preserve"> </w:t>
      </w:r>
      <w:r>
        <w:rPr>
          <w:rFonts w:ascii="Arial" w:hAnsi="Arial" w:cs="Arial"/>
          <w:sz w:val="24"/>
          <w:szCs w:val="24"/>
        </w:rPr>
        <w:t>contratada não regularize sua situação junto ao</w:t>
      </w:r>
      <w:r>
        <w:rPr>
          <w:rFonts w:ascii="Arial" w:hAnsi="Arial" w:cs="Arial"/>
          <w:spacing w:val="-2"/>
          <w:sz w:val="24"/>
          <w:szCs w:val="24"/>
        </w:rPr>
        <w:t xml:space="preserve"> </w:t>
      </w:r>
      <w:r>
        <w:rPr>
          <w:rFonts w:ascii="Arial" w:hAnsi="Arial" w:cs="Arial"/>
          <w:sz w:val="24"/>
          <w:szCs w:val="24"/>
        </w:rPr>
        <w:t>SICAF.</w:t>
      </w:r>
    </w:p>
    <w:p w14:paraId="70B2DD33" w14:textId="77777777" w:rsidR="006E2AB4" w:rsidRDefault="00A20617" w:rsidP="00624218">
      <w:pPr>
        <w:numPr>
          <w:ilvl w:val="2"/>
          <w:numId w:val="1"/>
        </w:numPr>
        <w:spacing w:after="120" w:line="360" w:lineRule="auto"/>
        <w:ind w:left="2127" w:right="49" w:hanging="993"/>
        <w:jc w:val="both"/>
        <w:rPr>
          <w:rFonts w:ascii="Arial" w:hAnsi="Arial" w:cs="Arial"/>
          <w:sz w:val="24"/>
          <w:szCs w:val="24"/>
        </w:rPr>
      </w:pPr>
      <w:r>
        <w:rPr>
          <w:rFonts w:ascii="Arial" w:hAnsi="Arial" w:cs="Arial"/>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14:paraId="18DCD54E" w14:textId="77777777" w:rsidR="006E2AB4" w:rsidRDefault="00A20617" w:rsidP="00624218">
      <w:pPr>
        <w:numPr>
          <w:ilvl w:val="2"/>
          <w:numId w:val="1"/>
        </w:numPr>
        <w:spacing w:after="120" w:line="360" w:lineRule="auto"/>
        <w:ind w:left="2127" w:right="49" w:hanging="993"/>
        <w:jc w:val="both"/>
        <w:rPr>
          <w:rFonts w:ascii="Arial" w:hAnsi="Arial" w:cs="Arial"/>
          <w:sz w:val="24"/>
          <w:szCs w:val="24"/>
        </w:rPr>
      </w:pPr>
      <w:r>
        <w:rPr>
          <w:rFonts w:ascii="Arial" w:hAnsi="Arial" w:cs="Arial"/>
          <w:sz w:val="24"/>
          <w:szCs w:val="24"/>
        </w:rPr>
        <w:t>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aplicável.</w:t>
      </w:r>
    </w:p>
    <w:p w14:paraId="6AEFDAD7" w14:textId="77777777" w:rsidR="006E2AB4" w:rsidRDefault="00A20617" w:rsidP="00624218">
      <w:pPr>
        <w:numPr>
          <w:ilvl w:val="2"/>
          <w:numId w:val="1"/>
        </w:numPr>
        <w:spacing w:after="120" w:line="360" w:lineRule="auto"/>
        <w:ind w:left="2127" w:right="49" w:hanging="993"/>
        <w:jc w:val="both"/>
        <w:rPr>
          <w:rFonts w:ascii="Arial" w:hAnsi="Arial" w:cs="Arial"/>
          <w:sz w:val="24"/>
          <w:szCs w:val="24"/>
        </w:rPr>
      </w:pPr>
      <w:r>
        <w:rPr>
          <w:rFonts w:ascii="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w:t>
      </w:r>
      <w:r>
        <w:rPr>
          <w:rFonts w:ascii="Arial" w:hAnsi="Arial" w:cs="Arial"/>
          <w:spacing w:val="-30"/>
          <w:sz w:val="24"/>
          <w:szCs w:val="24"/>
        </w:rPr>
        <w:t xml:space="preserve"> </w:t>
      </w:r>
      <w:r>
        <w:rPr>
          <w:rFonts w:ascii="Arial" w:hAnsi="Arial" w:cs="Arial"/>
          <w:sz w:val="24"/>
          <w:szCs w:val="24"/>
        </w:rPr>
        <w:t>Complementar.</w:t>
      </w:r>
    </w:p>
    <w:p w14:paraId="0EAB4B37" w14:textId="77777777" w:rsidR="006E2AB4" w:rsidRDefault="00A20617" w:rsidP="00624218">
      <w:pPr>
        <w:numPr>
          <w:ilvl w:val="1"/>
          <w:numId w:val="1"/>
        </w:numPr>
        <w:tabs>
          <w:tab w:val="left" w:pos="1134"/>
        </w:tabs>
        <w:spacing w:before="57" w:after="57" w:line="360" w:lineRule="auto"/>
        <w:ind w:left="1134" w:hanging="708"/>
        <w:jc w:val="both"/>
        <w:rPr>
          <w:rFonts w:ascii="Arial" w:hAnsi="Arial" w:cs="Arial"/>
          <w:sz w:val="24"/>
          <w:szCs w:val="24"/>
          <w:highlight w:val="yellow"/>
        </w:rPr>
      </w:pPr>
      <w:r>
        <w:rPr>
          <w:rFonts w:ascii="Arial" w:hAnsi="Arial" w:cs="Arial"/>
          <w:sz w:val="24"/>
          <w:szCs w:val="24"/>
        </w:rPr>
        <w:t>Nos</w:t>
      </w:r>
      <w:r>
        <w:rPr>
          <w:rFonts w:ascii="Arial" w:hAnsi="Arial" w:cs="Arial"/>
          <w:spacing w:val="-14"/>
          <w:sz w:val="24"/>
          <w:szCs w:val="24"/>
        </w:rPr>
        <w:t xml:space="preserve"> </w:t>
      </w:r>
      <w:r>
        <w:rPr>
          <w:rFonts w:ascii="Arial" w:hAnsi="Arial" w:cs="Arial"/>
          <w:sz w:val="24"/>
          <w:szCs w:val="24"/>
        </w:rPr>
        <w:t>casos</w:t>
      </w:r>
      <w:r>
        <w:rPr>
          <w:rFonts w:ascii="Arial" w:hAnsi="Arial" w:cs="Arial"/>
          <w:spacing w:val="-11"/>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eventuais</w:t>
      </w:r>
      <w:r>
        <w:rPr>
          <w:rFonts w:ascii="Arial" w:hAnsi="Arial" w:cs="Arial"/>
          <w:spacing w:val="-10"/>
          <w:sz w:val="24"/>
          <w:szCs w:val="24"/>
        </w:rPr>
        <w:t xml:space="preserve"> </w:t>
      </w:r>
      <w:r>
        <w:rPr>
          <w:rFonts w:ascii="Arial" w:hAnsi="Arial" w:cs="Arial"/>
          <w:sz w:val="24"/>
          <w:szCs w:val="24"/>
        </w:rPr>
        <w:t>atrasos</w:t>
      </w:r>
      <w:r>
        <w:rPr>
          <w:rFonts w:ascii="Arial" w:hAnsi="Arial" w:cs="Arial"/>
          <w:spacing w:val="-10"/>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pagamento,</w:t>
      </w:r>
      <w:r>
        <w:rPr>
          <w:rFonts w:ascii="Arial" w:hAnsi="Arial" w:cs="Arial"/>
          <w:spacing w:val="-13"/>
          <w:sz w:val="24"/>
          <w:szCs w:val="24"/>
        </w:rPr>
        <w:t xml:space="preserve"> </w:t>
      </w:r>
      <w:r>
        <w:rPr>
          <w:rFonts w:ascii="Arial" w:hAnsi="Arial" w:cs="Arial"/>
          <w:sz w:val="24"/>
          <w:szCs w:val="24"/>
        </w:rPr>
        <w:t>desde</w:t>
      </w:r>
      <w:r>
        <w:rPr>
          <w:rFonts w:ascii="Arial" w:hAnsi="Arial" w:cs="Arial"/>
          <w:spacing w:val="-10"/>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a</w:t>
      </w:r>
      <w:r>
        <w:rPr>
          <w:rFonts w:ascii="Arial" w:hAnsi="Arial" w:cs="Arial"/>
          <w:spacing w:val="-13"/>
          <w:sz w:val="24"/>
          <w:szCs w:val="24"/>
        </w:rPr>
        <w:t xml:space="preserve"> </w:t>
      </w:r>
      <w:r>
        <w:rPr>
          <w:rFonts w:ascii="Arial" w:hAnsi="Arial" w:cs="Arial"/>
          <w:sz w:val="24"/>
          <w:szCs w:val="24"/>
        </w:rPr>
        <w:t>Contratada</w:t>
      </w:r>
      <w:r>
        <w:rPr>
          <w:rFonts w:ascii="Arial" w:hAnsi="Arial" w:cs="Arial"/>
          <w:spacing w:val="-12"/>
          <w:sz w:val="24"/>
          <w:szCs w:val="24"/>
        </w:rPr>
        <w:t xml:space="preserve"> </w:t>
      </w:r>
      <w:r>
        <w:rPr>
          <w:rFonts w:ascii="Arial" w:hAnsi="Arial" w:cs="Arial"/>
          <w:sz w:val="24"/>
          <w:szCs w:val="24"/>
        </w:rPr>
        <w:t>não</w:t>
      </w:r>
      <w:r>
        <w:rPr>
          <w:rFonts w:ascii="Arial" w:hAnsi="Arial" w:cs="Arial"/>
          <w:spacing w:val="-13"/>
          <w:sz w:val="24"/>
          <w:szCs w:val="24"/>
        </w:rPr>
        <w:t xml:space="preserve"> </w:t>
      </w:r>
      <w:r>
        <w:rPr>
          <w:rFonts w:ascii="Arial" w:hAnsi="Arial" w:cs="Arial"/>
          <w:sz w:val="24"/>
          <w:szCs w:val="24"/>
        </w:rPr>
        <w:t>tenha</w:t>
      </w:r>
      <w:r>
        <w:rPr>
          <w:rFonts w:ascii="Arial" w:hAnsi="Arial" w:cs="Arial"/>
          <w:spacing w:val="-10"/>
          <w:sz w:val="24"/>
          <w:szCs w:val="24"/>
        </w:rPr>
        <w:t xml:space="preserve"> </w:t>
      </w:r>
      <w:r>
        <w:rPr>
          <w:rFonts w:ascii="Arial" w:hAnsi="Arial" w:cs="Arial"/>
          <w:sz w:val="24"/>
          <w:szCs w:val="24"/>
        </w:rPr>
        <w:t>concorrido,</w:t>
      </w:r>
      <w:r>
        <w:rPr>
          <w:rFonts w:ascii="Arial" w:hAnsi="Arial" w:cs="Arial"/>
          <w:spacing w:val="-12"/>
          <w:sz w:val="24"/>
          <w:szCs w:val="24"/>
        </w:rPr>
        <w:t xml:space="preserve"> </w:t>
      </w:r>
      <w:r>
        <w:rPr>
          <w:rFonts w:ascii="Arial" w:hAnsi="Arial" w:cs="Arial"/>
          <w:sz w:val="24"/>
          <w:szCs w:val="24"/>
        </w:rPr>
        <w:t>de</w:t>
      </w:r>
      <w:r>
        <w:rPr>
          <w:rFonts w:ascii="Arial" w:hAnsi="Arial" w:cs="Arial"/>
          <w:spacing w:val="-13"/>
          <w:sz w:val="24"/>
          <w:szCs w:val="24"/>
        </w:rPr>
        <w:t xml:space="preserve"> </w:t>
      </w:r>
      <w:r>
        <w:rPr>
          <w:rFonts w:ascii="Arial" w:hAnsi="Arial" w:cs="Arial"/>
          <w:sz w:val="24"/>
          <w:szCs w:val="24"/>
        </w:rPr>
        <w:t>alguma</w:t>
      </w:r>
      <w:r>
        <w:rPr>
          <w:rFonts w:ascii="Arial" w:hAnsi="Arial" w:cs="Arial"/>
          <w:spacing w:val="-14"/>
          <w:sz w:val="24"/>
          <w:szCs w:val="24"/>
        </w:rPr>
        <w:t xml:space="preserve"> </w:t>
      </w:r>
      <w:r>
        <w:rPr>
          <w:rFonts w:ascii="Arial" w:hAnsi="Arial" w:cs="Arial"/>
          <w:sz w:val="24"/>
          <w:szCs w:val="24"/>
        </w:rPr>
        <w:t>forma,</w:t>
      </w:r>
      <w:r>
        <w:rPr>
          <w:rFonts w:ascii="Arial" w:hAnsi="Arial" w:cs="Arial"/>
          <w:spacing w:val="-14"/>
          <w:sz w:val="24"/>
          <w:szCs w:val="24"/>
        </w:rPr>
        <w:t xml:space="preserve"> </w:t>
      </w: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tanto,</w:t>
      </w:r>
      <w:r>
        <w:rPr>
          <w:rFonts w:ascii="Arial" w:hAnsi="Arial" w:cs="Arial"/>
          <w:spacing w:val="-13"/>
          <w:sz w:val="24"/>
          <w:szCs w:val="24"/>
        </w:rPr>
        <w:t xml:space="preserve"> </w:t>
      </w:r>
      <w:r>
        <w:rPr>
          <w:rFonts w:ascii="Arial" w:hAnsi="Arial" w:cs="Arial"/>
          <w:sz w:val="24"/>
          <w:szCs w:val="24"/>
        </w:rPr>
        <w:t>fica</w:t>
      </w:r>
      <w:r>
        <w:rPr>
          <w:rFonts w:ascii="Arial" w:hAnsi="Arial" w:cs="Arial"/>
          <w:spacing w:val="-12"/>
          <w:sz w:val="24"/>
          <w:szCs w:val="24"/>
        </w:rPr>
        <w:t xml:space="preserve"> </w:t>
      </w:r>
      <w:r>
        <w:rPr>
          <w:rFonts w:ascii="Arial" w:hAnsi="Arial" w:cs="Arial"/>
          <w:sz w:val="24"/>
          <w:szCs w:val="24"/>
        </w:rPr>
        <w:t>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fórmula:</w:t>
      </w:r>
    </w:p>
    <w:p w14:paraId="5C71400A" w14:textId="77777777" w:rsidR="006E2AB4" w:rsidRDefault="00A20617">
      <w:pPr>
        <w:spacing w:line="360" w:lineRule="auto"/>
        <w:ind w:left="1134" w:right="49"/>
        <w:jc w:val="both"/>
        <w:rPr>
          <w:rFonts w:ascii="Arial" w:hAnsi="Arial" w:cs="Arial"/>
          <w:sz w:val="24"/>
          <w:szCs w:val="24"/>
        </w:rPr>
      </w:pPr>
      <w:r>
        <w:rPr>
          <w:rFonts w:ascii="Arial" w:hAnsi="Arial" w:cs="Arial"/>
          <w:sz w:val="24"/>
          <w:szCs w:val="24"/>
        </w:rPr>
        <w:t>EM = I x N x VP, sendo:</w:t>
      </w:r>
    </w:p>
    <w:p w14:paraId="7FB2AF46" w14:textId="77777777" w:rsidR="006E2AB4" w:rsidRDefault="00A20617">
      <w:pPr>
        <w:spacing w:line="360" w:lineRule="auto"/>
        <w:ind w:left="1134" w:right="49"/>
        <w:jc w:val="both"/>
        <w:rPr>
          <w:rFonts w:ascii="Arial" w:hAnsi="Arial" w:cs="Arial"/>
          <w:sz w:val="24"/>
          <w:szCs w:val="24"/>
        </w:rPr>
      </w:pPr>
      <w:r>
        <w:rPr>
          <w:rFonts w:ascii="Arial" w:hAnsi="Arial" w:cs="Arial"/>
          <w:sz w:val="24"/>
          <w:szCs w:val="24"/>
        </w:rPr>
        <w:t>EM = Encargos moratórios;</w:t>
      </w:r>
    </w:p>
    <w:p w14:paraId="04FB0300" w14:textId="77777777" w:rsidR="006E2AB4" w:rsidRDefault="00A20617">
      <w:pPr>
        <w:spacing w:line="360" w:lineRule="auto"/>
        <w:ind w:left="1134" w:right="49"/>
        <w:jc w:val="both"/>
        <w:rPr>
          <w:rFonts w:ascii="Arial" w:hAnsi="Arial" w:cs="Arial"/>
          <w:sz w:val="24"/>
          <w:szCs w:val="24"/>
        </w:rPr>
      </w:pPr>
      <w:r>
        <w:rPr>
          <w:rFonts w:ascii="Arial" w:hAnsi="Arial" w:cs="Arial"/>
          <w:sz w:val="24"/>
          <w:szCs w:val="24"/>
        </w:rPr>
        <w:t xml:space="preserve">N = Número de dias entre a data prevista para o pagamento e a do efetivo pagamento; </w:t>
      </w:r>
    </w:p>
    <w:p w14:paraId="2CAEC023" w14:textId="77777777" w:rsidR="006E2AB4" w:rsidRDefault="00A20617">
      <w:pPr>
        <w:spacing w:line="360" w:lineRule="auto"/>
        <w:ind w:left="1134" w:right="49"/>
        <w:jc w:val="both"/>
        <w:rPr>
          <w:rFonts w:ascii="Arial" w:hAnsi="Arial" w:cs="Arial"/>
          <w:sz w:val="24"/>
          <w:szCs w:val="24"/>
        </w:rPr>
      </w:pPr>
      <w:r>
        <w:rPr>
          <w:rFonts w:ascii="Arial" w:hAnsi="Arial" w:cs="Arial"/>
          <w:sz w:val="24"/>
          <w:szCs w:val="24"/>
        </w:rPr>
        <w:lastRenderedPageBreak/>
        <w:t>VP = Valor da parcela a ser paga.</w:t>
      </w:r>
    </w:p>
    <w:p w14:paraId="470DCDD7" w14:textId="77777777" w:rsidR="006E2AB4" w:rsidRDefault="00A20617">
      <w:pPr>
        <w:pStyle w:val="Corpodetexto"/>
        <w:spacing w:line="360" w:lineRule="auto"/>
        <w:ind w:left="1134" w:right="49"/>
        <w:jc w:val="both"/>
        <w:rPr>
          <w:sz w:val="24"/>
          <w:szCs w:val="24"/>
        </w:rPr>
      </w:pPr>
      <w:r>
        <w:rPr>
          <w:sz w:val="24"/>
          <w:szCs w:val="24"/>
        </w:rPr>
        <w:t>I = Índice de compensação financeira = 0,00016438, assim apurado:</w:t>
      </w:r>
    </w:p>
    <w:p w14:paraId="564209CF" w14:textId="77777777" w:rsidR="001034BB" w:rsidRDefault="001034BB" w:rsidP="0037283A">
      <w:pPr>
        <w:spacing w:after="120" w:line="276" w:lineRule="auto"/>
        <w:ind w:left="1134" w:right="49"/>
        <w:jc w:val="both"/>
        <w:rPr>
          <w:rFonts w:ascii="Arial" w:eastAsia="Arial" w:hAnsi="Arial" w:cs="Arial"/>
          <w:sz w:val="24"/>
          <w:szCs w:val="24"/>
        </w:rPr>
      </w:pPr>
      <w:r>
        <w:rPr>
          <w:rFonts w:ascii="Arial" w:eastAsia="Arial" w:hAnsi="Arial" w:cs="Arial"/>
          <w:sz w:val="24"/>
          <w:szCs w:val="24"/>
        </w:rPr>
        <w:t>I = Índice de compensação financeira = 0,00016438, assim apurado:</w:t>
      </w:r>
    </w:p>
    <w:p w14:paraId="3E7F229E" w14:textId="77777777" w:rsidR="001034BB" w:rsidRDefault="001034BB" w:rsidP="0037283A">
      <w:pPr>
        <w:spacing w:after="120" w:line="276" w:lineRule="auto"/>
        <w:ind w:left="1134" w:right="49"/>
        <w:jc w:val="both"/>
        <w:rPr>
          <w:rFonts w:ascii="Arial" w:eastAsia="Arial" w:hAnsi="Arial" w:cs="Arial"/>
          <w:sz w:val="24"/>
          <w:szCs w:val="24"/>
        </w:rPr>
      </w:pPr>
      <w:r>
        <w:rPr>
          <w:rFonts w:ascii="Arial" w:eastAsia="Arial" w:hAnsi="Arial" w:cs="Arial"/>
          <w:sz w:val="24"/>
          <w:szCs w:val="24"/>
        </w:rPr>
        <w:t>I = (</w:t>
      </w:r>
      <w:proofErr w:type="gramStart"/>
      <w:r>
        <w:rPr>
          <w:rFonts w:ascii="Arial" w:eastAsia="Arial" w:hAnsi="Arial" w:cs="Arial"/>
          <w:sz w:val="24"/>
          <w:szCs w:val="24"/>
        </w:rPr>
        <w:t>TX)</w:t>
      </w:r>
      <w:r>
        <w:rPr>
          <w:rFonts w:ascii="Arial" w:eastAsia="Arial" w:hAnsi="Arial" w:cs="Arial"/>
          <w:sz w:val="24"/>
          <w:szCs w:val="24"/>
        </w:rPr>
        <w:tab/>
      </w:r>
      <w:proofErr w:type="gramEnd"/>
      <w:r>
        <w:rPr>
          <w:rFonts w:ascii="Arial" w:eastAsia="Arial" w:hAnsi="Arial" w:cs="Arial"/>
          <w:sz w:val="24"/>
          <w:szCs w:val="24"/>
        </w:rPr>
        <w:t>I =</w:t>
      </w:r>
      <w:r>
        <w:rPr>
          <w:rFonts w:ascii="Arial" w:eastAsia="Arial" w:hAnsi="Arial" w:cs="Arial"/>
          <w:sz w:val="24"/>
          <w:szCs w:val="24"/>
        </w:rPr>
        <w:tab/>
        <w:t xml:space="preserve">( 6 / 100 ) </w:t>
      </w:r>
      <w:r>
        <w:rPr>
          <w:rFonts w:ascii="Arial" w:eastAsia="Arial" w:hAnsi="Arial" w:cs="Arial"/>
          <w:sz w:val="24"/>
          <w:szCs w:val="24"/>
        </w:rPr>
        <w:tab/>
      </w:r>
      <w:r>
        <w:rPr>
          <w:rFonts w:ascii="Arial" w:eastAsia="Arial" w:hAnsi="Arial" w:cs="Arial"/>
          <w:sz w:val="24"/>
          <w:szCs w:val="24"/>
        </w:rPr>
        <w:tab/>
      </w:r>
    </w:p>
    <w:p w14:paraId="2E5FDEC4" w14:textId="3706DDB1" w:rsidR="001034BB" w:rsidRDefault="001034BB" w:rsidP="0037283A">
      <w:pPr>
        <w:spacing w:after="120" w:line="276" w:lineRule="auto"/>
        <w:ind w:left="1134" w:right="49"/>
        <w:jc w:val="both"/>
        <w:rPr>
          <w:rFonts w:ascii="Arial" w:eastAsia="Arial" w:hAnsi="Arial" w:cs="Arial"/>
          <w:sz w:val="24"/>
          <w:szCs w:val="24"/>
        </w:rPr>
      </w:pPr>
      <w:r>
        <w:rPr>
          <w:rFonts w:ascii="Arial" w:eastAsia="Arial" w:hAnsi="Arial" w:cs="Arial"/>
          <w:sz w:val="24"/>
          <w:szCs w:val="24"/>
        </w:rPr>
        <w:t>____________ I = 0,00016438</w:t>
      </w:r>
    </w:p>
    <w:p w14:paraId="2EF1D71A" w14:textId="1D73912A" w:rsidR="001034BB" w:rsidRDefault="001034BB" w:rsidP="0037283A">
      <w:pPr>
        <w:spacing w:line="276" w:lineRule="auto"/>
        <w:ind w:left="1134" w:right="49"/>
        <w:rPr>
          <w:rFonts w:ascii="Arial" w:eastAsia="Arial" w:hAnsi="Arial" w:cs="Arial"/>
          <w:sz w:val="24"/>
          <w:szCs w:val="24"/>
        </w:rPr>
      </w:pPr>
      <w:r>
        <w:rPr>
          <w:rFonts w:ascii="Arial" w:eastAsia="Arial" w:hAnsi="Arial" w:cs="Arial"/>
          <w:sz w:val="24"/>
          <w:szCs w:val="24"/>
        </w:rPr>
        <w:t>TX = Percentual da taxa anual =</w:t>
      </w:r>
    </w:p>
    <w:p w14:paraId="0ED5C861" w14:textId="1A90C32A" w:rsidR="001034BB" w:rsidRDefault="001034BB" w:rsidP="0037283A">
      <w:pPr>
        <w:spacing w:line="276" w:lineRule="auto"/>
        <w:ind w:left="1134" w:right="49"/>
        <w:rPr>
          <w:rFonts w:ascii="Arial" w:eastAsia="Arial" w:hAnsi="Arial" w:cs="Arial"/>
          <w:sz w:val="24"/>
          <w:szCs w:val="24"/>
        </w:rPr>
      </w:pPr>
      <w:r>
        <w:rPr>
          <w:rFonts w:ascii="Arial" w:eastAsia="Arial" w:hAnsi="Arial" w:cs="Arial"/>
          <w:sz w:val="24"/>
          <w:szCs w:val="24"/>
        </w:rPr>
        <w:t xml:space="preserve">6% </w:t>
      </w:r>
    </w:p>
    <w:p w14:paraId="2773CFD0" w14:textId="25286BC6" w:rsidR="006E2AB4" w:rsidRPr="001034BB" w:rsidRDefault="001034BB" w:rsidP="0037283A">
      <w:pPr>
        <w:spacing w:after="120" w:line="276" w:lineRule="auto"/>
        <w:ind w:left="1134" w:right="49"/>
        <w:jc w:val="center"/>
        <w:rPr>
          <w:rFonts w:ascii="Arial" w:eastAsia="Arial" w:hAnsi="Arial" w:cs="Arial"/>
          <w:sz w:val="24"/>
          <w:szCs w:val="24"/>
        </w:rPr>
      </w:pPr>
      <w:r>
        <w:rPr>
          <w:rFonts w:ascii="Arial" w:eastAsia="Arial" w:hAnsi="Arial" w:cs="Arial"/>
          <w:sz w:val="24"/>
          <w:szCs w:val="24"/>
        </w:rPr>
        <w:t>365</w:t>
      </w:r>
    </w:p>
    <w:p w14:paraId="20F81A35" w14:textId="77777777" w:rsidR="006E2AB4" w:rsidRDefault="00A20617" w:rsidP="00624218">
      <w:pPr>
        <w:pStyle w:val="Ttulo1EDITAL11"/>
        <w:keepNext w:val="0"/>
        <w:widowControl w:val="0"/>
        <w:numPr>
          <w:ilvl w:val="0"/>
          <w:numId w:val="1"/>
        </w:numPr>
        <w:tabs>
          <w:tab w:val="left" w:pos="426"/>
        </w:tabs>
        <w:spacing w:before="6" w:after="6" w:line="360" w:lineRule="auto"/>
        <w:ind w:left="284" w:right="49" w:hanging="284"/>
        <w:rPr>
          <w:rFonts w:ascii="Arial" w:hAnsi="Arial"/>
          <w:highlight w:val="yellow"/>
          <w:u w:val="none"/>
        </w:rPr>
      </w:pPr>
      <w:r>
        <w:rPr>
          <w:rFonts w:ascii="Arial" w:hAnsi="Arial"/>
          <w:u w:val="none"/>
        </w:rPr>
        <w:t>DAS SANÇÕES</w:t>
      </w:r>
      <w:r>
        <w:rPr>
          <w:rFonts w:ascii="Arial" w:hAnsi="Arial"/>
          <w:spacing w:val="8"/>
          <w:u w:val="none"/>
        </w:rPr>
        <w:t xml:space="preserve"> </w:t>
      </w:r>
      <w:r>
        <w:rPr>
          <w:rFonts w:ascii="Arial" w:hAnsi="Arial"/>
          <w:u w:val="none"/>
        </w:rPr>
        <w:t>ADMINISTRATIVAS:</w:t>
      </w:r>
    </w:p>
    <w:p w14:paraId="69122D35"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cs="Arial"/>
          <w:sz w:val="24"/>
        </w:rPr>
      </w:pPr>
      <w:r>
        <w:rPr>
          <w:rFonts w:ascii="Arial" w:eastAsia="Arial" w:hAnsi="Arial" w:cs="Arial"/>
          <w:sz w:val="24"/>
          <w:szCs w:val="24"/>
        </w:rPr>
        <w:t>Comete infração administrativa, a Contratada que praticar qualquer ato previsto no art. 7º da Lei nº 10.520, de 2002, notadamente os abaixo descritos:</w:t>
      </w:r>
    </w:p>
    <w:p w14:paraId="795D2ECE"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proofErr w:type="spellStart"/>
      <w:r>
        <w:rPr>
          <w:rFonts w:ascii="Arial" w:eastAsia="Arial" w:hAnsi="Arial" w:cs="Arial"/>
          <w:sz w:val="24"/>
          <w:szCs w:val="24"/>
        </w:rPr>
        <w:t>Inexecutar</w:t>
      </w:r>
      <w:proofErr w:type="spellEnd"/>
      <w:r>
        <w:rPr>
          <w:rFonts w:ascii="Arial" w:eastAsia="Arial" w:hAnsi="Arial" w:cs="Arial"/>
          <w:sz w:val="24"/>
          <w:szCs w:val="24"/>
        </w:rPr>
        <w:t xml:space="preserve"> total ou parcialmente qualquer das obrigações assumidas em decorrência da contratação.</w:t>
      </w:r>
    </w:p>
    <w:p w14:paraId="06D98BE7"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Ensejar o retardamento da execução do objeto.</w:t>
      </w:r>
    </w:p>
    <w:p w14:paraId="62D8C228"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Falhar ou fraudar na execução do contrato.</w:t>
      </w:r>
    </w:p>
    <w:p w14:paraId="309D5CF0"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Comportar-se de modo inidôneo.</w:t>
      </w:r>
    </w:p>
    <w:p w14:paraId="200325F3"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Cometer fraude fiscal.</w:t>
      </w:r>
    </w:p>
    <w:p w14:paraId="33D3AF0C"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Deixar de apresentar amostras, quando solicitadas.</w:t>
      </w:r>
    </w:p>
    <w:p w14:paraId="5AEF3C0B" w14:textId="77777777" w:rsidR="006E2AB4" w:rsidRDefault="00A20617" w:rsidP="00624218">
      <w:pPr>
        <w:pStyle w:val="PargrafodaLista"/>
        <w:numPr>
          <w:ilvl w:val="2"/>
          <w:numId w:val="1"/>
        </w:numPr>
        <w:spacing w:before="6" w:after="6" w:line="360" w:lineRule="auto"/>
        <w:ind w:left="1985" w:hanging="850"/>
        <w:contextualSpacing w:val="0"/>
        <w:jc w:val="both"/>
        <w:rPr>
          <w:rFonts w:ascii="Arial" w:eastAsia="Arial" w:hAnsi="Arial" w:cs="Arial"/>
        </w:rPr>
      </w:pPr>
      <w:r>
        <w:rPr>
          <w:rFonts w:ascii="Arial" w:eastAsia="Arial" w:hAnsi="Arial" w:cs="Arial"/>
          <w:sz w:val="24"/>
          <w:szCs w:val="24"/>
        </w:rPr>
        <w:t>Deixar de entregar ou apresentar documentação falsa exigida para o certame.</w:t>
      </w:r>
    </w:p>
    <w:p w14:paraId="26DF6649"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O licitante/adjudicatário que cometer qualquer das infrações discriminadas nos subitens anteriores ficará sujeito, sem prejuízo da responsabilidade civil e criminal, às seguintes sanções:</w:t>
      </w:r>
    </w:p>
    <w:p w14:paraId="6363D4C3" w14:textId="77777777" w:rsidR="006E2AB4" w:rsidRDefault="00A20617" w:rsidP="00624218">
      <w:pPr>
        <w:pStyle w:val="PargrafodaLista"/>
        <w:numPr>
          <w:ilvl w:val="2"/>
          <w:numId w:val="1"/>
        </w:numPr>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07E6194E" w14:textId="5C58C9FA" w:rsidR="006E2AB4" w:rsidRDefault="00A20617" w:rsidP="00624218">
      <w:pPr>
        <w:pStyle w:val="PargrafodaLista"/>
        <w:numPr>
          <w:ilvl w:val="2"/>
          <w:numId w:val="1"/>
        </w:numPr>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lastRenderedPageBreak/>
        <w:t>Multa compensatória de 10% (dez por cento) sobre o valor total do contrato, no caso de inexecução total do objeto ou pela recusa em assinar o contrato/ cumprir o estipulado em documento substituto.</w:t>
      </w:r>
    </w:p>
    <w:p w14:paraId="21657E5C" w14:textId="77777777" w:rsidR="006E2AB4" w:rsidRDefault="00A20617" w:rsidP="00624218">
      <w:pPr>
        <w:pStyle w:val="PargrafodaLista"/>
        <w:numPr>
          <w:ilvl w:val="3"/>
          <w:numId w:val="1"/>
        </w:numPr>
        <w:spacing w:before="6" w:after="6" w:line="360" w:lineRule="auto"/>
        <w:ind w:left="2977" w:hanging="992"/>
        <w:contextualSpacing w:val="0"/>
        <w:jc w:val="both"/>
        <w:rPr>
          <w:rFonts w:ascii="Arial" w:eastAsia="Arial" w:hAnsi="Arial"/>
          <w:sz w:val="24"/>
          <w:szCs w:val="24"/>
        </w:rPr>
      </w:pPr>
      <w:r>
        <w:rPr>
          <w:rFonts w:ascii="Arial" w:eastAsia="Arial" w:hAnsi="Arial"/>
          <w:sz w:val="24"/>
          <w:szCs w:val="24"/>
        </w:rPr>
        <w:t>Em caso de inexecução parcial, a multa compensatória, no mesmo percentual do subitem acima, será aplicada de forma proporcional à obrigação inadimplida.</w:t>
      </w:r>
    </w:p>
    <w:p w14:paraId="4DAD4BAA" w14:textId="77777777" w:rsidR="006E2AB4" w:rsidRDefault="00A20617" w:rsidP="00624218">
      <w:pPr>
        <w:pStyle w:val="PargrafodaLista"/>
        <w:numPr>
          <w:ilvl w:val="2"/>
          <w:numId w:val="1"/>
        </w:numPr>
        <w:tabs>
          <w:tab w:val="left" w:pos="1985"/>
        </w:tabs>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t>Multa de 0,01%, calculada sobre o valor da proposta apresentada no certame pelo licitante, caso este não apresente amostras, quando solicitadas.</w:t>
      </w:r>
    </w:p>
    <w:p w14:paraId="0C3C9419" w14:textId="77777777" w:rsidR="006E2AB4" w:rsidRDefault="00A20617" w:rsidP="00624218">
      <w:pPr>
        <w:pStyle w:val="PargrafodaLista"/>
        <w:numPr>
          <w:ilvl w:val="2"/>
          <w:numId w:val="1"/>
        </w:numPr>
        <w:tabs>
          <w:tab w:val="left" w:pos="1985"/>
        </w:tabs>
        <w:spacing w:before="6" w:after="6" w:line="360" w:lineRule="auto"/>
        <w:ind w:left="1985" w:hanging="851"/>
        <w:contextualSpacing w:val="0"/>
        <w:jc w:val="both"/>
        <w:rPr>
          <w:rFonts w:ascii="Arial" w:eastAsia="Arial" w:hAnsi="Arial"/>
          <w:sz w:val="24"/>
          <w:szCs w:val="24"/>
        </w:rPr>
      </w:pPr>
      <w:r>
        <w:rPr>
          <w:rFonts w:ascii="Arial" w:eastAsia="Arial" w:hAnsi="Arial"/>
          <w:sz w:val="24"/>
          <w:szCs w:val="24"/>
        </w:rPr>
        <w:t>Impedimento de licitar e contratar com órgãos e entidades da União com o consequente descredenciamento no SICAF pelo prazo de até 5 (cinco) anos.</w:t>
      </w:r>
    </w:p>
    <w:p w14:paraId="0B0A46AC"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 A penalidade de multa pode ser aplicada cumulativamente com as demais sanções.</w:t>
      </w:r>
    </w:p>
    <w:p w14:paraId="2445E1D1"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7F4E4A5" w14:textId="77777777" w:rsidR="006E2AB4" w:rsidRDefault="00A20617" w:rsidP="00624218">
      <w:pPr>
        <w:pStyle w:val="PargrafodaLista"/>
        <w:numPr>
          <w:ilvl w:val="2"/>
          <w:numId w:val="1"/>
        </w:numPr>
        <w:spacing w:before="6" w:after="6" w:line="360" w:lineRule="auto"/>
        <w:ind w:left="2127" w:hanging="930"/>
        <w:contextualSpacing w:val="0"/>
        <w:jc w:val="both"/>
        <w:rPr>
          <w:rFonts w:ascii="Arial" w:eastAsia="Arial" w:hAnsi="Arial" w:cs="Arial"/>
          <w:sz w:val="28"/>
          <w:szCs w:val="24"/>
        </w:rPr>
      </w:pPr>
      <w:r>
        <w:rPr>
          <w:rFonts w:ascii="Arial" w:hAnsi="Arial" w:cs="Arial"/>
          <w:sz w:val="24"/>
        </w:rPr>
        <w:t>As notificações decorrentes de procedimentos de punições administrativas serão feitas através de Carta Registrada, publicação dos atos no D.O.E do Município, ou pelos e-mails informados pelo fornecedor no certame e no decorrer da contratação;</w:t>
      </w:r>
    </w:p>
    <w:p w14:paraId="78F45FFC" w14:textId="77777777" w:rsidR="006E2AB4" w:rsidRDefault="00A20617" w:rsidP="00624218">
      <w:pPr>
        <w:pStyle w:val="PargrafodaLista"/>
        <w:numPr>
          <w:ilvl w:val="2"/>
          <w:numId w:val="1"/>
        </w:numPr>
        <w:spacing w:before="6" w:after="6" w:line="360" w:lineRule="auto"/>
        <w:ind w:left="2127" w:hanging="930"/>
        <w:contextualSpacing w:val="0"/>
        <w:jc w:val="both"/>
        <w:rPr>
          <w:rFonts w:ascii="Arial" w:eastAsia="Arial" w:hAnsi="Arial"/>
          <w:sz w:val="24"/>
          <w:szCs w:val="24"/>
        </w:rPr>
      </w:pPr>
      <w:r>
        <w:rPr>
          <w:rFonts w:ascii="Arial" w:eastAsia="Arial" w:hAnsi="Arial"/>
          <w:sz w:val="24"/>
          <w:szCs w:val="24"/>
        </w:rPr>
        <w:t>Após a instauração do procedimento, a empresa será notificada através de um dos meios previstos no subitem anterior, para apresentar sua defesa prévia, no prazo de 5 (cinco) dias úteis;</w:t>
      </w:r>
    </w:p>
    <w:p w14:paraId="521342C7" w14:textId="77777777" w:rsidR="006E2AB4" w:rsidRDefault="00A20617" w:rsidP="00624218">
      <w:pPr>
        <w:pStyle w:val="PargrafodaLista"/>
        <w:numPr>
          <w:ilvl w:val="2"/>
          <w:numId w:val="1"/>
        </w:numPr>
        <w:spacing w:before="6" w:after="6" w:line="360" w:lineRule="auto"/>
        <w:ind w:left="2127" w:hanging="930"/>
        <w:contextualSpacing w:val="0"/>
        <w:jc w:val="both"/>
        <w:rPr>
          <w:rFonts w:ascii="Arial" w:eastAsia="Arial" w:hAnsi="Arial"/>
          <w:sz w:val="24"/>
          <w:szCs w:val="24"/>
        </w:rPr>
      </w:pPr>
      <w:r>
        <w:rPr>
          <w:rFonts w:ascii="Arial" w:eastAsia="Arial" w:hAnsi="Arial"/>
          <w:sz w:val="24"/>
          <w:szCs w:val="24"/>
        </w:rPr>
        <w:t>Caso após a defesa prévia da empresa, a administração pública apresente novas provas ou argumentos, a empresa será notificada para apresentar suas alegações finais, no prazo de 10 (dez) dias úteis;</w:t>
      </w:r>
    </w:p>
    <w:p w14:paraId="47F5AC6D" w14:textId="77777777" w:rsidR="006E2AB4" w:rsidRDefault="00A20617" w:rsidP="00624218">
      <w:pPr>
        <w:pStyle w:val="PargrafodaLista"/>
        <w:numPr>
          <w:ilvl w:val="2"/>
          <w:numId w:val="1"/>
        </w:numPr>
        <w:spacing w:before="6" w:after="6" w:line="360" w:lineRule="auto"/>
        <w:ind w:left="2127" w:hanging="930"/>
        <w:contextualSpacing w:val="0"/>
        <w:jc w:val="both"/>
        <w:rPr>
          <w:rFonts w:ascii="Arial" w:eastAsia="Arial" w:hAnsi="Arial"/>
          <w:sz w:val="24"/>
          <w:szCs w:val="24"/>
        </w:rPr>
      </w:pPr>
      <w:r>
        <w:rPr>
          <w:rFonts w:ascii="Arial" w:eastAsia="Arial" w:hAnsi="Arial"/>
          <w:sz w:val="24"/>
          <w:szCs w:val="24"/>
        </w:rPr>
        <w:lastRenderedPageBreak/>
        <w:t xml:space="preserve">Após a decisão, independente da aplicação ou não de sanções, a empresa será cientificada através de um dos meios previstos no subitem </w:t>
      </w:r>
      <w:r>
        <w:rPr>
          <w:rFonts w:ascii="Arial" w:eastAsia="Arial" w:hAnsi="Arial"/>
          <w:b/>
          <w:bCs/>
          <w:sz w:val="24"/>
          <w:szCs w:val="24"/>
        </w:rPr>
        <w:t>22.4.1</w:t>
      </w:r>
      <w:r>
        <w:rPr>
          <w:rFonts w:ascii="Arial" w:eastAsia="Arial" w:hAnsi="Arial"/>
          <w:sz w:val="24"/>
          <w:szCs w:val="24"/>
        </w:rPr>
        <w:t>, sendo certo que terá outros 5 (cinco) dias úteis para apresentação de recurso à autoridade máxima, que decidirá no prazo máximo de 30 (trinta) dias, podendo ser prorrogado.</w:t>
      </w:r>
    </w:p>
    <w:p w14:paraId="36E4AD29"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7DD3D662"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As penalidades serão obrigatoriamente registradas no SICAF. </w:t>
      </w:r>
    </w:p>
    <w:p w14:paraId="42D45B4C"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eastAsia="Arial" w:hAnsi="Arial"/>
          <w:sz w:val="24"/>
          <w:szCs w:val="24"/>
        </w:rPr>
      </w:pPr>
      <w:r>
        <w:rPr>
          <w:rFonts w:ascii="Arial" w:eastAsia="Arial" w:hAnsi="Arial"/>
          <w:sz w:val="24"/>
          <w:szCs w:val="24"/>
        </w:rPr>
        <w:t xml:space="preserve">As demais sanções por atos praticados no decorrer da contratação poderão estar previstas no Termo de Referência (Anexo I). </w:t>
      </w:r>
    </w:p>
    <w:p w14:paraId="67BF4973" w14:textId="77777777" w:rsidR="006E2AB4" w:rsidRDefault="00A20617" w:rsidP="00624218">
      <w:pPr>
        <w:pStyle w:val="PargrafodaLista"/>
        <w:numPr>
          <w:ilvl w:val="1"/>
          <w:numId w:val="1"/>
        </w:numPr>
        <w:spacing w:before="6" w:after="6" w:line="360" w:lineRule="auto"/>
        <w:ind w:left="1134" w:hanging="708"/>
        <w:contextualSpacing w:val="0"/>
        <w:jc w:val="both"/>
        <w:rPr>
          <w:rFonts w:ascii="Arial" w:hAnsi="Arial"/>
          <w:sz w:val="24"/>
          <w:szCs w:val="24"/>
          <w:shd w:val="clear" w:color="auto" w:fill="FFFFFF"/>
        </w:rPr>
      </w:pPr>
      <w:r>
        <w:rPr>
          <w:rFonts w:ascii="Arial" w:eastAsia="Arial" w:hAnsi="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1444EE8B" w14:textId="5A3A4B20" w:rsidR="006E2AB4" w:rsidRPr="0037283A" w:rsidRDefault="00A20617" w:rsidP="00624218">
      <w:pPr>
        <w:pStyle w:val="PargrafodaLista"/>
        <w:numPr>
          <w:ilvl w:val="1"/>
          <w:numId w:val="1"/>
        </w:numPr>
        <w:spacing w:before="6" w:after="6" w:line="360" w:lineRule="auto"/>
        <w:ind w:left="1134" w:hanging="708"/>
        <w:contextualSpacing w:val="0"/>
        <w:jc w:val="both"/>
        <w:rPr>
          <w:rFonts w:ascii="Arial" w:hAnsi="Arial"/>
          <w:sz w:val="24"/>
          <w:szCs w:val="24"/>
          <w:shd w:val="clear" w:color="auto" w:fill="FFFFFF"/>
        </w:rPr>
      </w:pPr>
      <w:r>
        <w:rPr>
          <w:rFonts w:ascii="Arial" w:eastAsia="Arial" w:hAnsi="Arial"/>
          <w:sz w:val="24"/>
          <w:szCs w:val="24"/>
        </w:rPr>
        <w:t>O não pagamento de multas no prazo previsto ensejará a inscrição do respectivo valor como dívida ativa, sujeitando-se a LICITANTE ao processo judicial de execução.</w:t>
      </w:r>
      <w:bookmarkEnd w:id="4"/>
    </w:p>
    <w:p w14:paraId="338009BD" w14:textId="77777777" w:rsidR="006E2AB4" w:rsidRDefault="00A20617" w:rsidP="00624218">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 IMPUGNAÇÃO AO EDITAL E DO PEDIDO DE ESCLARECIMENTO:</w:t>
      </w:r>
    </w:p>
    <w:p w14:paraId="520256D3"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t xml:space="preserve">Até 03 (três) dias úteis antes da data designada para a abertura da sessão pública, qualquer pessoa poderá impugnar este Edital. </w:t>
      </w:r>
    </w:p>
    <w:p w14:paraId="3EC9BB36"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t xml:space="preserve">A impugnação poderá ser realizada por forma eletrônica, pelo e-mail </w:t>
      </w:r>
      <w:hyperlink r:id="rId21" w:tooltip="file:///C:\Users\OEM\Downloads\ok\D.S.L\Usuário\Downloads\licitacao.impugnacao@teresopolis.rj.gov.br" w:history="1">
        <w:r>
          <w:rPr>
            <w:rStyle w:val="Hyperlink"/>
            <w:rFonts w:ascii="Arial" w:hAnsi="Arial"/>
            <w:color w:val="000000"/>
            <w:sz w:val="24"/>
            <w:szCs w:val="24"/>
          </w:rPr>
          <w:t>licitacao.impugnacao@teresopolis.rj.gov.br</w:t>
        </w:r>
      </w:hyperlink>
      <w:r>
        <w:rPr>
          <w:rFonts w:ascii="Arial" w:hAnsi="Arial"/>
          <w:sz w:val="24"/>
          <w:szCs w:val="24"/>
        </w:rPr>
        <w:t xml:space="preserve">, ou por petição dirigida ou protocolada no Protocolo Geral do Município, Avenida Feliciano Sodré, 675, Várzea, Teresópolis/RJ. </w:t>
      </w:r>
    </w:p>
    <w:p w14:paraId="5C1FE94C"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t xml:space="preserve">Caberá </w:t>
      </w:r>
      <w:proofErr w:type="spellStart"/>
      <w:r>
        <w:rPr>
          <w:rFonts w:ascii="Arial" w:hAnsi="Arial"/>
          <w:sz w:val="24"/>
          <w:szCs w:val="24"/>
        </w:rPr>
        <w:t>o</w:t>
      </w:r>
      <w:proofErr w:type="spellEnd"/>
      <w:r>
        <w:rPr>
          <w:rFonts w:ascii="Arial" w:hAnsi="Arial"/>
          <w:sz w:val="24"/>
          <w:szCs w:val="24"/>
        </w:rPr>
        <w:t xml:space="preserve"> pregoeiro, auxiliada pelos responsáveis pela elaboração deste Edital e seus anexos, decidir sobre a impugnação no prazo de até 02 (dois) dias úteis contados da data de recebimento da impugnação.</w:t>
      </w:r>
    </w:p>
    <w:p w14:paraId="4F45EAEA"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lastRenderedPageBreak/>
        <w:t>Acolhida a impugnação, será definida e publicada nova data para a realização do certame.</w:t>
      </w:r>
    </w:p>
    <w:p w14:paraId="4851F8D6"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t>Os pedidos de esclarecimentos referentes a este processo licitatório deverão ser enviados ao Pregoeiro, até 03 (três) dias úteis anteriores à data designada para abertura da sessão pública, exclusivamente por meio eletrônico via internet, no endereço indicado no Edital.</w:t>
      </w:r>
    </w:p>
    <w:p w14:paraId="0BC3FDD1"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8ECE6C1" w14:textId="77777777" w:rsidR="006E2AB4" w:rsidRDefault="00A20617" w:rsidP="00624218">
      <w:pPr>
        <w:numPr>
          <w:ilvl w:val="1"/>
          <w:numId w:val="1"/>
        </w:numPr>
        <w:spacing w:before="57" w:after="57" w:line="360" w:lineRule="auto"/>
        <w:ind w:left="1134" w:hanging="708"/>
        <w:jc w:val="both"/>
        <w:rPr>
          <w:rFonts w:ascii="Arial" w:hAnsi="Arial"/>
          <w:sz w:val="24"/>
          <w:szCs w:val="24"/>
        </w:rPr>
      </w:pPr>
      <w:r>
        <w:rPr>
          <w:rFonts w:ascii="Arial" w:hAnsi="Arial"/>
          <w:sz w:val="24"/>
          <w:szCs w:val="24"/>
        </w:rPr>
        <w:t>As impugnações e pedidos de esclarecimentos não suspendem os prazos previstos no certame.</w:t>
      </w:r>
    </w:p>
    <w:p w14:paraId="335D8448" w14:textId="77777777" w:rsidR="006E2AB4" w:rsidRDefault="00A20617" w:rsidP="00624218">
      <w:pPr>
        <w:numPr>
          <w:ilvl w:val="2"/>
          <w:numId w:val="1"/>
        </w:numPr>
        <w:spacing w:before="57" w:after="57" w:line="360" w:lineRule="auto"/>
        <w:ind w:left="1985" w:right="49" w:hanging="851"/>
        <w:jc w:val="both"/>
        <w:rPr>
          <w:rFonts w:ascii="Arial" w:hAnsi="Arial"/>
          <w:sz w:val="24"/>
          <w:szCs w:val="24"/>
        </w:rPr>
      </w:pPr>
      <w:r>
        <w:rPr>
          <w:rFonts w:ascii="Arial" w:hAnsi="Arial"/>
          <w:sz w:val="24"/>
          <w:szCs w:val="24"/>
        </w:rPr>
        <w:t>A concessão de efeito suspensivo à impugnação é medida excepcional e deverá ser motivada pelo pregoeiro, nos autos do processo de licitação.</w:t>
      </w:r>
    </w:p>
    <w:p w14:paraId="4F8B66EE" w14:textId="1D8BE2C5" w:rsidR="006E2AB4" w:rsidRPr="0037283A" w:rsidRDefault="00A20617" w:rsidP="00624218">
      <w:pPr>
        <w:numPr>
          <w:ilvl w:val="1"/>
          <w:numId w:val="1"/>
        </w:numPr>
        <w:spacing w:before="57" w:after="57" w:line="360" w:lineRule="auto"/>
        <w:ind w:left="1134" w:right="49" w:hanging="708"/>
        <w:jc w:val="both"/>
        <w:rPr>
          <w:rFonts w:ascii="Arial" w:hAnsi="Arial"/>
          <w:sz w:val="24"/>
          <w:szCs w:val="24"/>
        </w:rPr>
      </w:pPr>
      <w:r>
        <w:rPr>
          <w:rFonts w:ascii="Arial" w:hAnsi="Arial"/>
          <w:sz w:val="24"/>
          <w:szCs w:val="24"/>
        </w:rPr>
        <w:t>As respostas aos pedidos de esclarecimentos serão divulgadas pelo sistema e vincularão os participantes e a administração.</w:t>
      </w:r>
    </w:p>
    <w:p w14:paraId="31F89227" w14:textId="77777777" w:rsidR="006E2AB4" w:rsidRDefault="00A20617" w:rsidP="00624218">
      <w:pPr>
        <w:pStyle w:val="Normal1"/>
        <w:numPr>
          <w:ilvl w:val="0"/>
          <w:numId w:val="1"/>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left="284" w:right="49" w:hanging="284"/>
        <w:jc w:val="both"/>
        <w:rPr>
          <w:rFonts w:ascii="Arial" w:hAnsi="Arial"/>
          <w:sz w:val="24"/>
          <w:szCs w:val="24"/>
        </w:rPr>
      </w:pPr>
      <w:r>
        <w:rPr>
          <w:rFonts w:ascii="Arial" w:eastAsia="Arial" w:hAnsi="Arial"/>
          <w:b/>
          <w:sz w:val="24"/>
          <w:szCs w:val="24"/>
        </w:rPr>
        <w:t>DAS DISPOSIÇÕES GERAIS:</w:t>
      </w:r>
    </w:p>
    <w:p w14:paraId="280BA5E8"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bookmarkStart w:id="5" w:name="_Hlk34388024"/>
      <w:r>
        <w:rPr>
          <w:rFonts w:ascii="Arial" w:hAnsi="Arial"/>
          <w:sz w:val="24"/>
          <w:szCs w:val="24"/>
        </w:rPr>
        <w:t>Da sessão pública do Pregão divulgar-se-á Ata no sistema eletrônico.</w:t>
      </w:r>
    </w:p>
    <w:p w14:paraId="61E8708C"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2D329EB3"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Todas as referências de tempo no Edital, no aviso e durante a sessão pública observarão o horário de Brasília – DF.</w:t>
      </w:r>
    </w:p>
    <w:p w14:paraId="09FF0BD4"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O licitante será responsável por todas as transações que forem efetuadas em seu nome no sistema eletrônico, assumindo como firmes e verdadeiras suas propostas e lances.</w:t>
      </w:r>
    </w:p>
    <w:p w14:paraId="18756C7B"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BCF6174"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DDA96E1"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A homologação do resultado desta licitação não implicará direito à contratação.</w:t>
      </w:r>
    </w:p>
    <w:p w14:paraId="15DAF368"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0BB8A311" w14:textId="77777777" w:rsidR="006E2AB4" w:rsidRDefault="00A20617" w:rsidP="00624218">
      <w:pPr>
        <w:numPr>
          <w:ilvl w:val="1"/>
          <w:numId w:val="1"/>
        </w:numPr>
        <w:tabs>
          <w:tab w:val="left" w:pos="1134"/>
        </w:tabs>
        <w:spacing w:before="57" w:after="57" w:line="360" w:lineRule="auto"/>
        <w:ind w:left="1134" w:right="49" w:hanging="708"/>
        <w:jc w:val="both"/>
        <w:rPr>
          <w:rFonts w:ascii="Arial" w:hAnsi="Arial"/>
          <w:sz w:val="24"/>
          <w:szCs w:val="24"/>
        </w:rPr>
      </w:pPr>
      <w:r>
        <w:rPr>
          <w:rFonts w:ascii="Arial" w:hAnsi="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45548530" w14:textId="77777777" w:rsidR="006E2AB4" w:rsidRDefault="00A20617" w:rsidP="00624218">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Na contagem dos prazos estabelecidos neste Edital e seus Anexos, excluir-se-á o dia do início e incluir-se-á o do vencimento. Só se iniciam e vencem os prazos em dias de expediente na Administração.</w:t>
      </w:r>
    </w:p>
    <w:p w14:paraId="56865D40" w14:textId="77777777" w:rsidR="006E2AB4" w:rsidRDefault="00A20617" w:rsidP="00624218">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O desatendimento de exigências formais não essenciais não importará o afastamento do licitante, desde que seja possível o aproveitamento do ato, observados os princípios da isonomia e do interesse público.</w:t>
      </w:r>
    </w:p>
    <w:p w14:paraId="7BB43FC8" w14:textId="77777777" w:rsidR="006E2AB4" w:rsidRDefault="00A20617" w:rsidP="00624218">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Em caso de divergência entre disposições deste Edital e de seus anexos ou demais peças que compõem o processo, prevalecerá as do Termo de Referência anexo a este edital.</w:t>
      </w:r>
    </w:p>
    <w:p w14:paraId="4CFFCC33" w14:textId="77777777" w:rsidR="006E2AB4" w:rsidRDefault="00A20617" w:rsidP="00624218">
      <w:pPr>
        <w:numPr>
          <w:ilvl w:val="1"/>
          <w:numId w:val="1"/>
        </w:numPr>
        <w:tabs>
          <w:tab w:val="left" w:pos="1134"/>
        </w:tabs>
        <w:spacing w:before="57" w:after="57" w:line="360" w:lineRule="auto"/>
        <w:ind w:left="1134" w:right="49" w:hanging="850"/>
        <w:jc w:val="both"/>
        <w:rPr>
          <w:rFonts w:ascii="Arial" w:hAnsi="Arial"/>
          <w:sz w:val="24"/>
          <w:szCs w:val="24"/>
        </w:rPr>
      </w:pPr>
      <w:r>
        <w:rPr>
          <w:rFonts w:ascii="Arial" w:hAnsi="Arial"/>
          <w:sz w:val="24"/>
          <w:szCs w:val="24"/>
        </w:rPr>
        <w:t xml:space="preserve">O Edital está disponibilizado, na íntegra, no endereço eletrônico www.licitacao.teresopolis.rj.gov.br, e também poderão ser lidos e/ou </w:t>
      </w:r>
      <w:r>
        <w:rPr>
          <w:rFonts w:ascii="Arial" w:hAnsi="Arial"/>
          <w:sz w:val="24"/>
          <w:szCs w:val="24"/>
        </w:rPr>
        <w:lastRenderedPageBreak/>
        <w:t>obtidos no endereço Avenida Feliciano Sodré, 595, 1º andar, Várzea, Teresópolis, RJ, nos dias úteis, no horário das 12:00 horas às 18:00 horas, mesmo endereço e período no qual os autos do processo administrativo permanecerão com vista franqueada aos interessados.</w:t>
      </w:r>
    </w:p>
    <w:p w14:paraId="0C4993C7" w14:textId="4891D7C4" w:rsidR="006E2AB4" w:rsidRPr="00F664A3" w:rsidRDefault="00F664A3" w:rsidP="00F664A3">
      <w:pPr>
        <w:pStyle w:val="Normal1"/>
        <w:numPr>
          <w:ilvl w:val="1"/>
          <w:numId w:val="1"/>
        </w:numPr>
        <w:tabs>
          <w:tab w:val="left" w:pos="1134"/>
        </w:tabs>
        <w:spacing w:before="57" w:after="57" w:line="360" w:lineRule="auto"/>
        <w:ind w:left="1134" w:hanging="850"/>
        <w:jc w:val="both"/>
        <w:rPr>
          <w:rFonts w:ascii="Arial" w:hAnsi="Arial"/>
          <w:sz w:val="24"/>
          <w:szCs w:val="24"/>
        </w:rPr>
      </w:pPr>
      <w:r w:rsidRPr="00900A62">
        <w:rPr>
          <w:rFonts w:ascii="Arial" w:hAnsi="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2" w:history="1">
        <w:r w:rsidRPr="007C1D6C">
          <w:rPr>
            <w:rStyle w:val="Hyperlink"/>
            <w:rFonts w:ascii="Arial" w:hAnsi="Arial"/>
            <w:sz w:val="24"/>
            <w:szCs w:val="24"/>
          </w:rPr>
          <w:t>https://teresopolis.1doc.com.br/b.php?pg=wp/wp&amp;itd=5</w:t>
        </w:r>
      </w:hyperlink>
      <w:r w:rsidRPr="00900A62">
        <w:rPr>
          <w:rFonts w:ascii="Arial" w:hAnsi="Arial"/>
          <w:sz w:val="24"/>
          <w:szCs w:val="24"/>
        </w:rPr>
        <w:t>.</w:t>
      </w:r>
    </w:p>
    <w:p w14:paraId="7DB6E533" w14:textId="77777777" w:rsidR="006E2AB4" w:rsidRDefault="00A20617" w:rsidP="00624218">
      <w:pPr>
        <w:pStyle w:val="Normal1"/>
        <w:numPr>
          <w:ilvl w:val="1"/>
          <w:numId w:val="1"/>
        </w:numPr>
        <w:tabs>
          <w:tab w:val="left" w:pos="1134"/>
        </w:tabs>
        <w:spacing w:before="57" w:after="57" w:line="360" w:lineRule="auto"/>
        <w:ind w:left="1134" w:hanging="850"/>
        <w:jc w:val="both"/>
        <w:rPr>
          <w:rFonts w:ascii="Arial" w:hAnsi="Arial"/>
          <w:sz w:val="24"/>
          <w:szCs w:val="24"/>
        </w:rPr>
      </w:pPr>
      <w:r>
        <w:rPr>
          <w:rFonts w:ascii="Arial" w:hAnsi="Arial"/>
          <w:sz w:val="24"/>
          <w:szCs w:val="24"/>
        </w:rPr>
        <w:t xml:space="preserve">As demais disposições gerais acerca do serviço/fornecimento estão dispostas no Termo de Referência- Anexo I. </w:t>
      </w:r>
    </w:p>
    <w:p w14:paraId="6C83C04C" w14:textId="77777777" w:rsidR="006E2AB4" w:rsidRDefault="00A20617" w:rsidP="00624218">
      <w:pPr>
        <w:pStyle w:val="Normal1"/>
        <w:numPr>
          <w:ilvl w:val="1"/>
          <w:numId w:val="1"/>
        </w:numPr>
        <w:tabs>
          <w:tab w:val="left" w:pos="1134"/>
        </w:tabs>
        <w:spacing w:before="57" w:after="57" w:line="360" w:lineRule="auto"/>
        <w:ind w:left="1134" w:right="49" w:hanging="850"/>
        <w:jc w:val="both"/>
        <w:rPr>
          <w:rFonts w:ascii="Arial" w:hAnsi="Arial"/>
          <w:sz w:val="24"/>
          <w:szCs w:val="24"/>
        </w:rPr>
      </w:pPr>
      <w:r>
        <w:rPr>
          <w:rFonts w:ascii="Arial" w:eastAsia="Arial" w:hAnsi="Arial"/>
          <w:sz w:val="24"/>
          <w:szCs w:val="24"/>
        </w:rPr>
        <w:t>O foro da Cidade de Teresópolis, será o único competente para dirimir e julgar toda e qualquer dúvida relativa ao presente procedimento, com exclusão de qualquer outro.</w:t>
      </w:r>
      <w:bookmarkEnd w:id="5"/>
    </w:p>
    <w:p w14:paraId="15751DAC" w14:textId="77777777" w:rsidR="006E2AB4" w:rsidRDefault="00A20617" w:rsidP="00624218">
      <w:pPr>
        <w:pStyle w:val="Normal1"/>
        <w:numPr>
          <w:ilvl w:val="1"/>
          <w:numId w:val="1"/>
        </w:numPr>
        <w:tabs>
          <w:tab w:val="left" w:pos="1134"/>
        </w:tabs>
        <w:spacing w:before="57" w:after="57" w:line="360" w:lineRule="auto"/>
        <w:ind w:left="1134" w:right="49" w:hanging="850"/>
        <w:jc w:val="both"/>
        <w:rPr>
          <w:rFonts w:ascii="Arial" w:eastAsia="Arial" w:hAnsi="Arial"/>
          <w:sz w:val="24"/>
          <w:szCs w:val="24"/>
        </w:rPr>
      </w:pPr>
      <w:r>
        <w:rPr>
          <w:rFonts w:ascii="Arial" w:eastAsia="Arial" w:hAnsi="Arial"/>
          <w:sz w:val="24"/>
          <w:szCs w:val="24"/>
        </w:rPr>
        <w:t>São integrantes deste Edital:</w:t>
      </w:r>
    </w:p>
    <w:p w14:paraId="48FFFEEA" w14:textId="77777777" w:rsidR="006E2AB4" w:rsidRDefault="00A20617">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I Termo de Referência.</w:t>
      </w:r>
    </w:p>
    <w:p w14:paraId="1FE33006" w14:textId="77777777" w:rsidR="006E2AB4" w:rsidRDefault="00A20617">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II Modelo de Proposta de Preços.</w:t>
      </w:r>
    </w:p>
    <w:p w14:paraId="69B627ED" w14:textId="77777777" w:rsidR="006E2AB4" w:rsidRDefault="00A20617">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III Modelo análise econômico-financeiro.</w:t>
      </w:r>
    </w:p>
    <w:p w14:paraId="0C268F75" w14:textId="77777777" w:rsidR="006E2AB4" w:rsidRDefault="00A20617">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cs="Arial"/>
          <w:sz w:val="24"/>
          <w:szCs w:val="24"/>
        </w:rPr>
        <w:t>Anexo IV</w:t>
      </w:r>
      <w:r>
        <w:rPr>
          <w:rFonts w:ascii="Arial" w:eastAsia="Arial" w:hAnsi="Arial" w:cs="Arial"/>
          <w:sz w:val="24"/>
          <w:szCs w:val="24"/>
        </w:rPr>
        <w:tab/>
        <w:t>Minuta ata de registro de preços;</w:t>
      </w:r>
    </w:p>
    <w:p w14:paraId="3E5A459C" w14:textId="77777777" w:rsidR="006E2AB4" w:rsidRDefault="00A20617">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V</w:t>
      </w:r>
      <w:r>
        <w:rPr>
          <w:rFonts w:ascii="Arial" w:eastAsia="Arial" w:hAnsi="Arial"/>
          <w:sz w:val="24"/>
          <w:szCs w:val="24"/>
        </w:rPr>
        <w:tab/>
        <w:t>Minuta do contrato.</w:t>
      </w:r>
    </w:p>
    <w:p w14:paraId="282D3DCD" w14:textId="77777777" w:rsidR="006E2AB4" w:rsidRDefault="00A20617">
      <w:pPr>
        <w:pStyle w:val="Normal1"/>
        <w:tabs>
          <w:tab w:val="left" w:pos="1134"/>
        </w:tabs>
        <w:spacing w:before="57" w:after="57" w:line="360" w:lineRule="auto"/>
        <w:ind w:left="1134" w:right="49"/>
        <w:jc w:val="both"/>
        <w:rPr>
          <w:rFonts w:ascii="Arial" w:eastAsia="Arial" w:hAnsi="Arial"/>
          <w:sz w:val="24"/>
          <w:szCs w:val="24"/>
        </w:rPr>
      </w:pPr>
      <w:r>
        <w:rPr>
          <w:rFonts w:ascii="Arial" w:eastAsia="Arial" w:hAnsi="Arial"/>
          <w:sz w:val="24"/>
          <w:szCs w:val="24"/>
        </w:rPr>
        <w:t>Anexo VI Modelo de declaração conjunta sobre funcionário inelegível, prazo de entrega e do Artigo 88 da Lei Orgânica Municipal.</w:t>
      </w:r>
    </w:p>
    <w:p w14:paraId="6AA8A9ED" w14:textId="77777777" w:rsidR="006E2AB4" w:rsidRDefault="006E2AB4">
      <w:pPr>
        <w:pStyle w:val="Normal1"/>
        <w:tabs>
          <w:tab w:val="left" w:pos="1134"/>
        </w:tabs>
        <w:spacing w:before="57" w:after="57" w:line="276" w:lineRule="auto"/>
        <w:ind w:left="1134" w:hanging="708"/>
        <w:jc w:val="both"/>
        <w:rPr>
          <w:rFonts w:ascii="Arial" w:eastAsia="Arial" w:hAnsi="Arial"/>
          <w:b/>
          <w:sz w:val="24"/>
          <w:szCs w:val="24"/>
        </w:rPr>
      </w:pPr>
    </w:p>
    <w:p w14:paraId="638BDBBC" w14:textId="69C5A92E" w:rsidR="006E2AB4" w:rsidRDefault="00A20617">
      <w:pPr>
        <w:pStyle w:val="Normal1"/>
        <w:spacing w:before="57" w:after="57" w:line="276" w:lineRule="auto"/>
        <w:jc w:val="center"/>
        <w:rPr>
          <w:rFonts w:ascii="Arial" w:eastAsia="Arial" w:hAnsi="Arial"/>
          <w:b/>
          <w:sz w:val="24"/>
          <w:szCs w:val="24"/>
        </w:rPr>
      </w:pPr>
      <w:r>
        <w:rPr>
          <w:rFonts w:ascii="Arial" w:eastAsia="Arial" w:hAnsi="Arial"/>
          <w:b/>
          <w:sz w:val="24"/>
          <w:szCs w:val="24"/>
        </w:rPr>
        <w:t xml:space="preserve">Teresópolis, </w:t>
      </w:r>
      <w:r w:rsidR="00405583">
        <w:rPr>
          <w:rFonts w:ascii="Arial" w:eastAsia="Arial" w:hAnsi="Arial"/>
          <w:b/>
          <w:sz w:val="24"/>
          <w:szCs w:val="24"/>
        </w:rPr>
        <w:t>1</w:t>
      </w:r>
      <w:r w:rsidR="00293065">
        <w:rPr>
          <w:rFonts w:ascii="Arial" w:eastAsia="Arial" w:hAnsi="Arial"/>
          <w:b/>
          <w:sz w:val="24"/>
          <w:szCs w:val="24"/>
        </w:rPr>
        <w:t>8</w:t>
      </w:r>
      <w:r>
        <w:rPr>
          <w:rFonts w:ascii="Arial" w:eastAsia="Arial" w:hAnsi="Arial"/>
          <w:b/>
          <w:sz w:val="24"/>
          <w:szCs w:val="24"/>
        </w:rPr>
        <w:t xml:space="preserve"> de </w:t>
      </w:r>
      <w:r w:rsidR="00405583">
        <w:rPr>
          <w:rFonts w:ascii="Arial" w:eastAsia="Arial" w:hAnsi="Arial"/>
          <w:b/>
          <w:sz w:val="24"/>
          <w:szCs w:val="24"/>
        </w:rPr>
        <w:t>agosto</w:t>
      </w:r>
      <w:r>
        <w:rPr>
          <w:rFonts w:ascii="Arial" w:eastAsia="Arial" w:hAnsi="Arial"/>
          <w:b/>
          <w:sz w:val="24"/>
          <w:szCs w:val="24"/>
        </w:rPr>
        <w:t xml:space="preserve"> de 2022.</w:t>
      </w:r>
    </w:p>
    <w:p w14:paraId="0779B80E" w14:textId="77777777" w:rsidR="006E2AB4" w:rsidRDefault="006E2AB4">
      <w:pPr>
        <w:pStyle w:val="Rodap"/>
        <w:tabs>
          <w:tab w:val="right" w:pos="8080"/>
        </w:tabs>
        <w:spacing w:before="57" w:after="57" w:line="276" w:lineRule="auto"/>
        <w:jc w:val="center"/>
        <w:rPr>
          <w:rFonts w:ascii="Arial" w:hAnsi="Arial"/>
          <w:b/>
          <w:sz w:val="24"/>
          <w:szCs w:val="24"/>
        </w:rPr>
      </w:pPr>
    </w:p>
    <w:p w14:paraId="253A05FD" w14:textId="77777777" w:rsidR="003A5B00" w:rsidRDefault="003A5B00" w:rsidP="003A5B00">
      <w:pPr>
        <w:tabs>
          <w:tab w:val="left" w:pos="709"/>
        </w:tabs>
        <w:spacing w:before="57" w:after="57" w:line="276" w:lineRule="auto"/>
        <w:jc w:val="center"/>
        <w:rPr>
          <w:rFonts w:ascii="Arial" w:eastAsia="Arial Unicode MS" w:hAnsi="Arial"/>
          <w:b/>
          <w:sz w:val="24"/>
          <w:szCs w:val="24"/>
        </w:rPr>
      </w:pPr>
      <w:proofErr w:type="spellStart"/>
      <w:r>
        <w:rPr>
          <w:rFonts w:ascii="Arial" w:eastAsia="Arial Unicode MS" w:hAnsi="Arial"/>
          <w:b/>
          <w:sz w:val="24"/>
          <w:szCs w:val="24"/>
        </w:rPr>
        <w:t>Valdeck</w:t>
      </w:r>
      <w:proofErr w:type="spellEnd"/>
      <w:r>
        <w:rPr>
          <w:rFonts w:ascii="Arial" w:eastAsia="Arial Unicode MS" w:hAnsi="Arial"/>
          <w:b/>
          <w:sz w:val="24"/>
          <w:szCs w:val="24"/>
        </w:rPr>
        <w:t xml:space="preserve"> </w:t>
      </w:r>
      <w:proofErr w:type="spellStart"/>
      <w:r>
        <w:rPr>
          <w:rFonts w:ascii="Arial" w:eastAsia="Arial Unicode MS" w:hAnsi="Arial"/>
          <w:b/>
          <w:sz w:val="24"/>
          <w:szCs w:val="24"/>
        </w:rPr>
        <w:t>Antonio</w:t>
      </w:r>
      <w:proofErr w:type="spellEnd"/>
      <w:r>
        <w:rPr>
          <w:rFonts w:ascii="Arial" w:eastAsia="Arial Unicode MS" w:hAnsi="Arial"/>
          <w:b/>
          <w:sz w:val="24"/>
          <w:szCs w:val="24"/>
        </w:rPr>
        <w:t xml:space="preserve"> do Amaral</w:t>
      </w:r>
    </w:p>
    <w:p w14:paraId="3E048D7C" w14:textId="77777777" w:rsidR="003A5B00" w:rsidRDefault="003A5B00" w:rsidP="003A5B0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Secretário Municipal de Desenvolvimento Social</w:t>
      </w:r>
    </w:p>
    <w:p w14:paraId="4FB49EF8" w14:textId="77777777" w:rsidR="003A5B00" w:rsidRDefault="003A5B00" w:rsidP="003A5B00">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Matrícula 4.18581-6</w:t>
      </w:r>
    </w:p>
    <w:p w14:paraId="34402F3A" w14:textId="77777777" w:rsidR="006E2AB4" w:rsidRDefault="00A20617">
      <w:pPr>
        <w:pStyle w:val="Rodap"/>
        <w:tabs>
          <w:tab w:val="left" w:pos="2760"/>
          <w:tab w:val="right" w:pos="8080"/>
        </w:tabs>
        <w:spacing w:before="57" w:after="57" w:line="276" w:lineRule="auto"/>
        <w:rPr>
          <w:rFonts w:ascii="Arial" w:hAnsi="Arial"/>
          <w:b/>
          <w:sz w:val="24"/>
          <w:szCs w:val="24"/>
        </w:rPr>
      </w:pPr>
      <w:r>
        <w:rPr>
          <w:rFonts w:ascii="Arial" w:hAnsi="Arial"/>
          <w:b/>
          <w:sz w:val="24"/>
          <w:szCs w:val="24"/>
        </w:rPr>
        <w:tab/>
      </w:r>
    </w:p>
    <w:p w14:paraId="1D6084D0" w14:textId="77777777" w:rsidR="006E2AB4" w:rsidRDefault="00A20617">
      <w:pPr>
        <w:pStyle w:val="Rodap"/>
        <w:tabs>
          <w:tab w:val="right" w:pos="8080"/>
        </w:tabs>
        <w:spacing w:before="57" w:after="57" w:line="276" w:lineRule="auto"/>
        <w:jc w:val="center"/>
        <w:rPr>
          <w:rFonts w:ascii="Arial" w:hAnsi="Arial"/>
          <w:b/>
          <w:sz w:val="24"/>
          <w:szCs w:val="24"/>
        </w:rPr>
      </w:pPr>
      <w:r>
        <w:br w:type="page" w:clear="all"/>
      </w:r>
      <w:r>
        <w:rPr>
          <w:rFonts w:ascii="Arial" w:eastAsia="Arial" w:hAnsi="Arial"/>
          <w:b/>
          <w:sz w:val="24"/>
          <w:szCs w:val="24"/>
          <w:u w:val="single"/>
        </w:rPr>
        <w:lastRenderedPageBreak/>
        <w:t>ANEXO I</w:t>
      </w:r>
    </w:p>
    <w:p w14:paraId="1AD3D0A5" w14:textId="77777777" w:rsidR="006E2AB4" w:rsidRDefault="006E2AB4">
      <w:pPr>
        <w:pStyle w:val="Normal1"/>
        <w:spacing w:before="57" w:after="57" w:line="276" w:lineRule="auto"/>
        <w:jc w:val="center"/>
        <w:rPr>
          <w:rFonts w:ascii="Arial" w:eastAsia="Arial" w:hAnsi="Arial"/>
          <w:b/>
          <w:sz w:val="24"/>
          <w:szCs w:val="24"/>
          <w:u w:val="single"/>
        </w:rPr>
      </w:pPr>
    </w:p>
    <w:p w14:paraId="269C653A" w14:textId="642E33BC" w:rsidR="006E2AB4" w:rsidRDefault="00A20617" w:rsidP="000977A0">
      <w:pPr>
        <w:pStyle w:val="Normal1"/>
        <w:spacing w:before="57" w:after="57" w:line="276" w:lineRule="auto"/>
        <w:jc w:val="center"/>
        <w:rPr>
          <w:rFonts w:ascii="Arial" w:eastAsia="Arial" w:hAnsi="Arial"/>
          <w:b/>
          <w:sz w:val="24"/>
          <w:szCs w:val="24"/>
        </w:rPr>
      </w:pPr>
      <w:r>
        <w:rPr>
          <w:rFonts w:ascii="Arial" w:eastAsia="Arial" w:hAnsi="Arial"/>
          <w:b/>
          <w:sz w:val="24"/>
          <w:szCs w:val="24"/>
        </w:rPr>
        <w:t>TERMO DE REFERÊNCIA</w:t>
      </w:r>
    </w:p>
    <w:p w14:paraId="5B838F75" w14:textId="77777777" w:rsidR="000977A0" w:rsidRPr="000977A0" w:rsidRDefault="000977A0" w:rsidP="000977A0">
      <w:pPr>
        <w:pStyle w:val="Normal1"/>
        <w:spacing w:before="57" w:after="57" w:line="276" w:lineRule="auto"/>
        <w:jc w:val="center"/>
        <w:rPr>
          <w:rFonts w:ascii="Arial" w:eastAsia="Arial" w:hAnsi="Arial"/>
          <w:b/>
          <w:sz w:val="24"/>
          <w:szCs w:val="24"/>
        </w:rPr>
      </w:pPr>
    </w:p>
    <w:p w14:paraId="30755042" w14:textId="4655018A" w:rsidR="006E2AB4" w:rsidRPr="0026517D" w:rsidRDefault="00A20617" w:rsidP="0026517D">
      <w:pPr>
        <w:pStyle w:val="Normal1"/>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426"/>
        </w:tabs>
        <w:spacing w:before="57" w:after="57" w:line="360" w:lineRule="auto"/>
        <w:ind w:right="49"/>
        <w:jc w:val="both"/>
        <w:rPr>
          <w:rFonts w:ascii="Arial" w:hAnsi="Arial"/>
          <w:b/>
          <w:bCs/>
          <w:sz w:val="24"/>
          <w:szCs w:val="24"/>
        </w:rPr>
      </w:pPr>
      <w:r w:rsidRPr="0026517D">
        <w:rPr>
          <w:rFonts w:ascii="Arial" w:eastAsia="Arial" w:hAnsi="Arial"/>
          <w:b/>
          <w:sz w:val="24"/>
          <w:szCs w:val="24"/>
        </w:rPr>
        <w:t>DO OBJETO:</w:t>
      </w:r>
    </w:p>
    <w:p w14:paraId="0E4A7F19" w14:textId="77777777" w:rsidR="00013FD4" w:rsidRDefault="00A20617" w:rsidP="00013FD4">
      <w:pPr>
        <w:pStyle w:val="Normal1"/>
        <w:numPr>
          <w:ilvl w:val="1"/>
          <w:numId w:val="8"/>
        </w:numPr>
        <w:spacing w:before="57" w:after="57" w:line="360" w:lineRule="auto"/>
        <w:ind w:left="993" w:hanging="567"/>
        <w:jc w:val="both"/>
        <w:rPr>
          <w:rFonts w:ascii="Arial" w:eastAsia="Times New Roman" w:hAnsi="Arial"/>
          <w:sz w:val="24"/>
          <w:szCs w:val="24"/>
        </w:rPr>
      </w:pPr>
      <w:bookmarkStart w:id="6" w:name="_Hlk109391702"/>
      <w:r>
        <w:rPr>
          <w:rFonts w:ascii="Arial" w:eastAsia="Times New Roman" w:hAnsi="Arial"/>
          <w:sz w:val="24"/>
          <w:szCs w:val="24"/>
        </w:rPr>
        <w:t xml:space="preserve">Registro de preços, pelo período de 12 (doze) meses, para futura aquisição de </w:t>
      </w:r>
      <w:r w:rsidR="0026517D">
        <w:rPr>
          <w:rFonts w:ascii="Arial" w:eastAsia="Times New Roman" w:hAnsi="Arial"/>
          <w:sz w:val="24"/>
          <w:szCs w:val="24"/>
        </w:rPr>
        <w:t>Cesta Básica</w:t>
      </w:r>
      <w:r>
        <w:rPr>
          <w:rFonts w:ascii="Arial" w:eastAsia="Times New Roman" w:hAnsi="Arial"/>
          <w:sz w:val="24"/>
          <w:szCs w:val="24"/>
        </w:rPr>
        <w:t xml:space="preserve"> para</w:t>
      </w:r>
      <w:r w:rsidR="0026517D">
        <w:rPr>
          <w:rFonts w:ascii="Arial" w:eastAsia="Times New Roman" w:hAnsi="Arial"/>
          <w:sz w:val="24"/>
          <w:szCs w:val="24"/>
        </w:rPr>
        <w:t xml:space="preserve"> as unidades </w:t>
      </w:r>
      <w:proofErr w:type="spellStart"/>
      <w:r w:rsidR="008B21A0">
        <w:rPr>
          <w:rFonts w:ascii="Arial" w:eastAsia="Times New Roman" w:hAnsi="Arial"/>
          <w:sz w:val="24"/>
          <w:szCs w:val="24"/>
        </w:rPr>
        <w:t>Cras</w:t>
      </w:r>
      <w:proofErr w:type="spellEnd"/>
      <w:r w:rsidR="008B21A0">
        <w:rPr>
          <w:rFonts w:ascii="Arial" w:eastAsia="Times New Roman" w:hAnsi="Arial"/>
          <w:sz w:val="24"/>
          <w:szCs w:val="24"/>
        </w:rPr>
        <w:t xml:space="preserve"> e </w:t>
      </w:r>
      <w:proofErr w:type="spellStart"/>
      <w:r w:rsidR="008B21A0">
        <w:rPr>
          <w:rFonts w:ascii="Arial" w:eastAsia="Times New Roman" w:hAnsi="Arial"/>
          <w:sz w:val="24"/>
          <w:szCs w:val="24"/>
        </w:rPr>
        <w:t>Creas</w:t>
      </w:r>
      <w:proofErr w:type="spellEnd"/>
      <w:r w:rsidR="008B21A0">
        <w:rPr>
          <w:rFonts w:ascii="Arial" w:eastAsia="Times New Roman" w:hAnsi="Arial"/>
          <w:sz w:val="24"/>
          <w:szCs w:val="24"/>
        </w:rPr>
        <w:t>.</w:t>
      </w:r>
    </w:p>
    <w:bookmarkEnd w:id="6"/>
    <w:p w14:paraId="0FDDB1B7" w14:textId="55902E62" w:rsidR="000977A0" w:rsidRPr="000977A0" w:rsidRDefault="00013FD4" w:rsidP="000977A0">
      <w:pPr>
        <w:pStyle w:val="Normal1"/>
        <w:numPr>
          <w:ilvl w:val="1"/>
          <w:numId w:val="8"/>
        </w:numPr>
        <w:spacing w:before="57" w:after="57" w:line="360" w:lineRule="auto"/>
        <w:ind w:left="993" w:hanging="567"/>
        <w:jc w:val="both"/>
        <w:rPr>
          <w:rFonts w:ascii="Arial" w:eastAsia="Times New Roman" w:hAnsi="Arial"/>
          <w:sz w:val="24"/>
          <w:szCs w:val="24"/>
        </w:rPr>
      </w:pPr>
      <w:r w:rsidRPr="00013FD4">
        <w:rPr>
          <w:rFonts w:ascii="Arial" w:hAnsi="Arial" w:cs="Arial"/>
          <w:sz w:val="24"/>
          <w:szCs w:val="24"/>
        </w:rPr>
        <w:t xml:space="preserve">O presente Termo de Referência tem como objetivo de Registro de Preço de 3.000 Cestas Básicas para as unidades </w:t>
      </w:r>
      <w:proofErr w:type="spellStart"/>
      <w:r w:rsidRPr="00013FD4">
        <w:rPr>
          <w:rFonts w:ascii="Arial" w:hAnsi="Arial" w:cs="Arial"/>
          <w:sz w:val="24"/>
          <w:szCs w:val="24"/>
        </w:rPr>
        <w:t>Cras</w:t>
      </w:r>
      <w:proofErr w:type="spellEnd"/>
      <w:r w:rsidRPr="00013FD4">
        <w:rPr>
          <w:rFonts w:ascii="Arial" w:hAnsi="Arial" w:cs="Arial"/>
          <w:sz w:val="24"/>
          <w:szCs w:val="24"/>
        </w:rPr>
        <w:t xml:space="preserve"> e </w:t>
      </w:r>
      <w:proofErr w:type="spellStart"/>
      <w:r w:rsidRPr="00013FD4">
        <w:rPr>
          <w:rFonts w:ascii="Arial" w:hAnsi="Arial" w:cs="Arial"/>
          <w:sz w:val="24"/>
          <w:szCs w:val="24"/>
        </w:rPr>
        <w:t>Creas</w:t>
      </w:r>
      <w:proofErr w:type="spellEnd"/>
      <w:r w:rsidRPr="00013FD4">
        <w:rPr>
          <w:rFonts w:ascii="Arial" w:hAnsi="Arial" w:cs="Arial"/>
          <w:sz w:val="24"/>
          <w:szCs w:val="24"/>
        </w:rPr>
        <w:t>.</w:t>
      </w:r>
    </w:p>
    <w:p w14:paraId="287AF5B0" w14:textId="77777777" w:rsidR="006E2AB4" w:rsidRDefault="00A20617">
      <w:pPr>
        <w:pStyle w:val="Normal1"/>
        <w:numPr>
          <w:ilvl w:val="0"/>
          <w:numId w:val="8"/>
        </w:numPr>
        <w:spacing w:before="57" w:after="57" w:line="360" w:lineRule="auto"/>
        <w:jc w:val="both"/>
        <w:rPr>
          <w:rFonts w:ascii="Arial" w:eastAsia="Times New Roman" w:hAnsi="Arial"/>
          <w:sz w:val="24"/>
          <w:szCs w:val="24"/>
        </w:rPr>
      </w:pPr>
      <w:r>
        <w:rPr>
          <w:rFonts w:ascii="Arial" w:hAnsi="Arial"/>
          <w:b/>
          <w:sz w:val="24"/>
          <w:szCs w:val="24"/>
        </w:rPr>
        <w:t>JUSTIFICATIVA:</w:t>
      </w:r>
    </w:p>
    <w:p w14:paraId="6F32CCEA" w14:textId="77777777" w:rsidR="004057BA" w:rsidRPr="004057BA" w:rsidRDefault="004057BA" w:rsidP="004057BA">
      <w:pPr>
        <w:pStyle w:val="Normal1"/>
        <w:numPr>
          <w:ilvl w:val="1"/>
          <w:numId w:val="8"/>
        </w:numPr>
        <w:spacing w:before="57" w:after="57" w:line="360" w:lineRule="auto"/>
        <w:ind w:left="993" w:hanging="567"/>
        <w:jc w:val="both"/>
        <w:rPr>
          <w:rFonts w:ascii="Arial" w:hAnsi="Arial"/>
          <w:bCs/>
          <w:sz w:val="24"/>
          <w:szCs w:val="24"/>
        </w:rPr>
      </w:pPr>
      <w:r w:rsidRPr="004057BA">
        <w:rPr>
          <w:rFonts w:ascii="Arial" w:hAnsi="Arial" w:cs="Arial"/>
          <w:sz w:val="24"/>
          <w:szCs w:val="24"/>
        </w:rPr>
        <w:t>A realização de processo de licitação para aquisição deste objeto se justifica face ao</w:t>
      </w:r>
      <w:r w:rsidRPr="004057BA">
        <w:rPr>
          <w:sz w:val="24"/>
          <w:szCs w:val="24"/>
        </w:rPr>
        <w:t xml:space="preserve"> </w:t>
      </w:r>
      <w:r w:rsidRPr="004057BA">
        <w:rPr>
          <w:rFonts w:ascii="Arial" w:hAnsi="Arial" w:cs="Arial"/>
          <w:sz w:val="24"/>
          <w:szCs w:val="24"/>
        </w:rPr>
        <w:t>interesse público de proceder-se a distribuição realizada pela Secretaria Municipal de</w:t>
      </w:r>
      <w:r w:rsidRPr="004057BA">
        <w:rPr>
          <w:sz w:val="24"/>
          <w:szCs w:val="24"/>
        </w:rPr>
        <w:t xml:space="preserve"> </w:t>
      </w:r>
      <w:r w:rsidRPr="004057BA">
        <w:rPr>
          <w:rFonts w:ascii="Arial" w:hAnsi="Arial" w:cs="Arial"/>
          <w:sz w:val="24"/>
          <w:szCs w:val="24"/>
        </w:rPr>
        <w:t>Assistência Social as pessoas/famílias, deste município, as quais, comprovadamente se</w:t>
      </w:r>
      <w:r w:rsidRPr="004057BA">
        <w:rPr>
          <w:sz w:val="24"/>
          <w:szCs w:val="24"/>
        </w:rPr>
        <w:t xml:space="preserve"> </w:t>
      </w:r>
      <w:r w:rsidRPr="004057BA">
        <w:rPr>
          <w:rFonts w:ascii="Arial" w:hAnsi="Arial" w:cs="Arial"/>
          <w:sz w:val="24"/>
          <w:szCs w:val="24"/>
        </w:rPr>
        <w:t>encontram em situação de necessidade, conforme avaliação realizada por profissionais</w:t>
      </w:r>
      <w:r w:rsidRPr="004057BA">
        <w:rPr>
          <w:sz w:val="24"/>
          <w:szCs w:val="24"/>
        </w:rPr>
        <w:t xml:space="preserve"> </w:t>
      </w:r>
      <w:r w:rsidRPr="004057BA">
        <w:rPr>
          <w:rFonts w:ascii="Arial" w:hAnsi="Arial" w:cs="Arial"/>
          <w:sz w:val="24"/>
          <w:szCs w:val="24"/>
        </w:rPr>
        <w:t>competentes.</w:t>
      </w:r>
    </w:p>
    <w:p w14:paraId="3330BBA4" w14:textId="77777777" w:rsidR="004057BA" w:rsidRDefault="004057BA" w:rsidP="004057BA">
      <w:pPr>
        <w:pStyle w:val="Normal1"/>
        <w:spacing w:before="57" w:after="57" w:line="360" w:lineRule="auto"/>
        <w:ind w:left="993"/>
        <w:jc w:val="both"/>
        <w:rPr>
          <w:rFonts w:ascii="Arial" w:hAnsi="Arial" w:cs="Arial"/>
          <w:sz w:val="24"/>
          <w:szCs w:val="24"/>
        </w:rPr>
      </w:pPr>
      <w:r w:rsidRPr="004057BA">
        <w:rPr>
          <w:rFonts w:ascii="Arial" w:hAnsi="Arial" w:cs="Arial"/>
          <w:sz w:val="24"/>
          <w:szCs w:val="24"/>
        </w:rPr>
        <w:t>Aquisição de Cestas Básicas faz-se necessário para atender as famílias em situação de vulnerabilidade social atendidas pelas as unidades acima mencionadas, amparadas pelas Leis nº 8.742/1993 e nº 12.435/2011. Sendo fundamental a aquisição de Cestas Básicas para suprir a necessidade de gêneros alimentícios.</w:t>
      </w:r>
    </w:p>
    <w:p w14:paraId="3869BF1D" w14:textId="49652ED2" w:rsidR="00484072" w:rsidRPr="000977A0" w:rsidRDefault="004057BA" w:rsidP="00484072">
      <w:pPr>
        <w:pStyle w:val="Normal1"/>
        <w:spacing w:before="57" w:after="57" w:line="360" w:lineRule="auto"/>
        <w:ind w:left="993"/>
        <w:jc w:val="both"/>
        <w:rPr>
          <w:rFonts w:ascii="Arial" w:hAnsi="Arial" w:cs="Arial"/>
          <w:sz w:val="24"/>
          <w:szCs w:val="24"/>
        </w:rPr>
      </w:pPr>
      <w:r w:rsidRPr="004057BA">
        <w:rPr>
          <w:rFonts w:ascii="Arial" w:hAnsi="Arial" w:cs="Arial"/>
          <w:sz w:val="24"/>
          <w:szCs w:val="24"/>
        </w:rPr>
        <w:t>Sendo assim, a presente aquisição faz jus visando dar visibilidade e acesso, através da aquisição de cestas básicas e ainda tentar diminuir a vulnerabilidade social e potencializar ao Programa e usuários.</w:t>
      </w:r>
    </w:p>
    <w:p w14:paraId="40706644" w14:textId="51118BF8" w:rsidR="00484072" w:rsidRPr="00484072" w:rsidRDefault="00A20617" w:rsidP="00484072">
      <w:pPr>
        <w:numPr>
          <w:ilvl w:val="0"/>
          <w:numId w:val="8"/>
        </w:numPr>
        <w:spacing w:before="57" w:after="57" w:line="360" w:lineRule="auto"/>
        <w:jc w:val="both"/>
        <w:rPr>
          <w:rFonts w:ascii="Arial" w:hAnsi="Arial"/>
          <w:b/>
          <w:sz w:val="24"/>
          <w:szCs w:val="24"/>
        </w:rPr>
      </w:pPr>
      <w:r>
        <w:rPr>
          <w:rFonts w:ascii="Arial" w:hAnsi="Arial"/>
          <w:b/>
          <w:sz w:val="24"/>
          <w:szCs w:val="24"/>
        </w:rPr>
        <w:t>ESPECIFICAÇÕES DOS MATERIAIS E SUAS QUANTIDADES:</w:t>
      </w:r>
    </w:p>
    <w:tbl>
      <w:tblPr>
        <w:tblpPr w:leftFromText="141" w:rightFromText="141" w:vertAnchor="text" w:horzAnchor="margin" w:tblpXSpec="center" w:tblpY="488"/>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6"/>
        <w:gridCol w:w="4961"/>
        <w:gridCol w:w="992"/>
        <w:gridCol w:w="284"/>
        <w:gridCol w:w="850"/>
        <w:gridCol w:w="1424"/>
      </w:tblGrid>
      <w:tr w:rsidR="00736760" w:rsidRPr="002040C3" w14:paraId="03FA3DFD" w14:textId="77777777" w:rsidTr="00382F45">
        <w:trPr>
          <w:cantSplit/>
          <w:trHeight w:val="667"/>
        </w:trPr>
        <w:tc>
          <w:tcPr>
            <w:tcW w:w="704" w:type="dxa"/>
            <w:shd w:val="clear" w:color="auto" w:fill="A6A6A6" w:themeFill="background1" w:themeFillShade="A6"/>
            <w:vAlign w:val="center"/>
          </w:tcPr>
          <w:p w14:paraId="71921A61" w14:textId="77777777" w:rsidR="00736760" w:rsidRPr="009D319F" w:rsidRDefault="00736760" w:rsidP="00D669FE">
            <w:pPr>
              <w:pStyle w:val="TableParagraph"/>
              <w:spacing w:before="57" w:after="57"/>
              <w:jc w:val="center"/>
              <w:rPr>
                <w:rFonts w:ascii="Arial" w:hAnsi="Arial"/>
                <w:b/>
                <w:sz w:val="18"/>
                <w:szCs w:val="18"/>
              </w:rPr>
            </w:pPr>
            <w:r w:rsidRPr="009D319F">
              <w:rPr>
                <w:rFonts w:ascii="Arial" w:hAnsi="Arial"/>
                <w:b/>
                <w:sz w:val="18"/>
                <w:szCs w:val="18"/>
              </w:rPr>
              <w:t>ITEM</w:t>
            </w:r>
          </w:p>
        </w:tc>
        <w:tc>
          <w:tcPr>
            <w:tcW w:w="1276" w:type="dxa"/>
            <w:shd w:val="clear" w:color="auto" w:fill="A6A6A6" w:themeFill="background1" w:themeFillShade="A6"/>
            <w:vAlign w:val="center"/>
          </w:tcPr>
          <w:p w14:paraId="0D0AFD2B" w14:textId="45EB7CD2" w:rsidR="00736760" w:rsidRPr="009D319F" w:rsidRDefault="00736760" w:rsidP="00D669FE">
            <w:pPr>
              <w:pStyle w:val="TableParagraph"/>
              <w:tabs>
                <w:tab w:val="left" w:pos="851"/>
                <w:tab w:val="left" w:pos="3875"/>
              </w:tabs>
              <w:spacing w:before="57" w:after="57"/>
              <w:ind w:right="94"/>
              <w:jc w:val="center"/>
              <w:rPr>
                <w:rFonts w:ascii="Arial" w:hAnsi="Arial"/>
                <w:b/>
                <w:sz w:val="18"/>
                <w:szCs w:val="18"/>
              </w:rPr>
            </w:pPr>
            <w:r>
              <w:rPr>
                <w:rFonts w:ascii="Arial" w:hAnsi="Arial"/>
                <w:b/>
                <w:sz w:val="18"/>
                <w:szCs w:val="18"/>
              </w:rPr>
              <w:t>CATMAT</w:t>
            </w:r>
          </w:p>
        </w:tc>
        <w:tc>
          <w:tcPr>
            <w:tcW w:w="4961" w:type="dxa"/>
            <w:shd w:val="clear" w:color="auto" w:fill="A6A6A6" w:themeFill="background1" w:themeFillShade="A6"/>
            <w:vAlign w:val="center"/>
          </w:tcPr>
          <w:p w14:paraId="65BEA8D2" w14:textId="104587B3" w:rsidR="00736760" w:rsidRPr="009D319F" w:rsidRDefault="00736760" w:rsidP="00D669FE">
            <w:pPr>
              <w:pStyle w:val="TableParagraph"/>
              <w:tabs>
                <w:tab w:val="left" w:pos="851"/>
              </w:tabs>
              <w:spacing w:before="57" w:after="57"/>
              <w:jc w:val="center"/>
              <w:rPr>
                <w:rFonts w:ascii="Arial" w:hAnsi="Arial"/>
                <w:b/>
                <w:sz w:val="18"/>
                <w:szCs w:val="18"/>
              </w:rPr>
            </w:pPr>
            <w:r w:rsidRPr="009D319F">
              <w:rPr>
                <w:rFonts w:ascii="Arial" w:hAnsi="Arial"/>
                <w:b/>
                <w:sz w:val="18"/>
                <w:szCs w:val="18"/>
              </w:rPr>
              <w:t>DESCRIÇÃO</w:t>
            </w:r>
          </w:p>
        </w:tc>
        <w:tc>
          <w:tcPr>
            <w:tcW w:w="992" w:type="dxa"/>
            <w:shd w:val="clear" w:color="auto" w:fill="A6A6A6" w:themeFill="background1" w:themeFillShade="A6"/>
            <w:vAlign w:val="center"/>
          </w:tcPr>
          <w:p w14:paraId="0BC51FE3" w14:textId="1521865B" w:rsidR="00736760" w:rsidRPr="009D319F" w:rsidRDefault="00736760" w:rsidP="00D669FE">
            <w:pPr>
              <w:pStyle w:val="TableParagraph"/>
              <w:tabs>
                <w:tab w:val="left" w:pos="851"/>
              </w:tabs>
              <w:spacing w:before="57" w:after="57"/>
              <w:jc w:val="center"/>
              <w:rPr>
                <w:rFonts w:ascii="Arial" w:hAnsi="Arial"/>
                <w:b/>
                <w:sz w:val="18"/>
                <w:szCs w:val="18"/>
              </w:rPr>
            </w:pPr>
            <w:r w:rsidRPr="009D319F">
              <w:rPr>
                <w:rFonts w:ascii="Arial" w:hAnsi="Arial"/>
                <w:b/>
                <w:sz w:val="18"/>
                <w:szCs w:val="18"/>
              </w:rPr>
              <w:t>QUANT.</w:t>
            </w:r>
          </w:p>
        </w:tc>
        <w:tc>
          <w:tcPr>
            <w:tcW w:w="1134" w:type="dxa"/>
            <w:gridSpan w:val="2"/>
            <w:shd w:val="clear" w:color="auto" w:fill="A6A6A6" w:themeFill="background1" w:themeFillShade="A6"/>
          </w:tcPr>
          <w:p w14:paraId="5E5F7567" w14:textId="38901D69" w:rsidR="00736760" w:rsidRPr="009D319F" w:rsidRDefault="00736760" w:rsidP="00D669FE">
            <w:pPr>
              <w:pStyle w:val="TableParagraph"/>
              <w:tabs>
                <w:tab w:val="left" w:pos="851"/>
              </w:tabs>
              <w:spacing w:before="57" w:after="57"/>
              <w:jc w:val="center"/>
              <w:rPr>
                <w:rFonts w:ascii="Arial" w:hAnsi="Arial"/>
                <w:b/>
                <w:sz w:val="18"/>
                <w:szCs w:val="18"/>
              </w:rPr>
            </w:pPr>
            <w:r w:rsidRPr="009D319F">
              <w:rPr>
                <w:rFonts w:ascii="Arial" w:hAnsi="Arial"/>
                <w:b/>
                <w:sz w:val="18"/>
                <w:szCs w:val="18"/>
              </w:rPr>
              <w:t>VALOR UNITÁRIO</w:t>
            </w:r>
          </w:p>
        </w:tc>
        <w:tc>
          <w:tcPr>
            <w:tcW w:w="1424" w:type="dxa"/>
            <w:shd w:val="clear" w:color="auto" w:fill="A6A6A6" w:themeFill="background1" w:themeFillShade="A6"/>
            <w:vAlign w:val="center"/>
          </w:tcPr>
          <w:p w14:paraId="0F27C697" w14:textId="77777777" w:rsidR="00736760" w:rsidRPr="009D319F" w:rsidRDefault="00736760" w:rsidP="00D669FE">
            <w:pPr>
              <w:pStyle w:val="TableParagraph"/>
              <w:spacing w:before="57" w:after="57"/>
              <w:jc w:val="center"/>
              <w:rPr>
                <w:rFonts w:ascii="Arial" w:hAnsi="Arial"/>
                <w:b/>
                <w:sz w:val="18"/>
                <w:szCs w:val="18"/>
              </w:rPr>
            </w:pPr>
            <w:r w:rsidRPr="009D319F">
              <w:rPr>
                <w:rFonts w:ascii="Arial" w:hAnsi="Arial"/>
                <w:b/>
                <w:sz w:val="18"/>
                <w:szCs w:val="18"/>
              </w:rPr>
              <w:t>VALOR TOTAL</w:t>
            </w:r>
          </w:p>
        </w:tc>
      </w:tr>
      <w:tr w:rsidR="00736760" w:rsidRPr="00382F45" w14:paraId="2DE2ABD7" w14:textId="77777777" w:rsidTr="00382F45">
        <w:trPr>
          <w:cantSplit/>
          <w:trHeight w:val="730"/>
        </w:trPr>
        <w:tc>
          <w:tcPr>
            <w:tcW w:w="704" w:type="dxa"/>
            <w:vAlign w:val="center"/>
          </w:tcPr>
          <w:p w14:paraId="3228D00E" w14:textId="77777777" w:rsidR="00736760" w:rsidRPr="00382F45" w:rsidRDefault="00736760" w:rsidP="00B71205">
            <w:pPr>
              <w:pStyle w:val="TableParagraph"/>
              <w:tabs>
                <w:tab w:val="left" w:pos="532"/>
              </w:tabs>
              <w:spacing w:before="57" w:after="57"/>
              <w:ind w:left="10"/>
              <w:jc w:val="center"/>
              <w:rPr>
                <w:rFonts w:ascii="Arial" w:hAnsi="Arial"/>
                <w:sz w:val="20"/>
                <w:szCs w:val="20"/>
              </w:rPr>
            </w:pPr>
            <w:r w:rsidRPr="00382F45">
              <w:rPr>
                <w:rFonts w:ascii="Arial" w:hAnsi="Arial"/>
                <w:sz w:val="20"/>
                <w:szCs w:val="20"/>
              </w:rPr>
              <w:t>1</w:t>
            </w:r>
          </w:p>
        </w:tc>
        <w:tc>
          <w:tcPr>
            <w:tcW w:w="1276" w:type="dxa"/>
            <w:vAlign w:val="center"/>
          </w:tcPr>
          <w:p w14:paraId="62C264F4" w14:textId="5A01B84F" w:rsidR="00736760" w:rsidRPr="00382F45" w:rsidRDefault="00000E55" w:rsidP="00382F45">
            <w:pPr>
              <w:pStyle w:val="TableParagraph"/>
              <w:tabs>
                <w:tab w:val="left" w:pos="851"/>
              </w:tabs>
              <w:spacing w:before="57" w:after="57"/>
              <w:jc w:val="center"/>
              <w:rPr>
                <w:rFonts w:ascii="Arial" w:hAnsi="Arial"/>
                <w:sz w:val="20"/>
                <w:szCs w:val="20"/>
              </w:rPr>
            </w:pPr>
            <w:r>
              <w:rPr>
                <w:rFonts w:ascii="Arial" w:hAnsi="Arial"/>
                <w:sz w:val="20"/>
                <w:szCs w:val="20"/>
              </w:rPr>
              <w:t>218909</w:t>
            </w:r>
          </w:p>
        </w:tc>
        <w:tc>
          <w:tcPr>
            <w:tcW w:w="4961" w:type="dxa"/>
            <w:vAlign w:val="center"/>
          </w:tcPr>
          <w:p w14:paraId="7D03DDB0" w14:textId="7F29DAA2" w:rsidR="00736760" w:rsidRPr="00382F45" w:rsidRDefault="00736760" w:rsidP="00382F45">
            <w:pPr>
              <w:pStyle w:val="TableParagraph"/>
              <w:tabs>
                <w:tab w:val="left" w:pos="851"/>
              </w:tabs>
              <w:spacing w:before="57" w:after="57"/>
              <w:jc w:val="both"/>
              <w:rPr>
                <w:rFonts w:ascii="Arial" w:hAnsi="Arial"/>
                <w:sz w:val="18"/>
                <w:szCs w:val="18"/>
              </w:rPr>
            </w:pPr>
            <w:r w:rsidRPr="00382F45">
              <w:rPr>
                <w:rFonts w:ascii="Arial" w:hAnsi="Arial"/>
                <w:sz w:val="18"/>
                <w:szCs w:val="18"/>
              </w:rPr>
              <w:t xml:space="preserve">CESTAS BÁSICAS PARA O PERÍODO DE 12 MESES, SENDO 250 CESTAS POR MÊS TOTALIZANDO 3.000 POR ANO, CONTENDO: 05 KG DE ARROZ TIPO CLASSE: LONGO FINO, TIPO SUBGRUPO: PARBORIZADO; 02 KG DE LEGUMINOSA, VARIEDADE: FEIJÃO PRETO, TIPO: TIPO 1, PRAZO; 01 KG DE SAL, TIPO: REFINADO, </w:t>
            </w:r>
            <w:r w:rsidRPr="00382F45">
              <w:rPr>
                <w:rFonts w:ascii="Arial" w:hAnsi="Arial"/>
                <w:sz w:val="18"/>
                <w:szCs w:val="18"/>
              </w:rPr>
              <w:lastRenderedPageBreak/>
              <w:t>APLICAÇÃO: ALIMENTÍCIA, ADITIVOS: IODATO DE POTÁSSIO, CARACTERÍSTICAS ADICIONAIS: 50% CLORETO DE POTÁSSIO, 50% CLORETO DE SÓDIO; 02 PCT DE 500 GR DE MACARRÃO, TEOR DE UMIDADE: MASSA SECA, BASE DA MASSA: DE FARINHA DE TRIGO, INGREDIENTES ADICIONAIS: COM OVOS, APRESENTAÇÃO: PARAFUSO. PRAZO VALIDADE:12 MESES; 01 KG DE FUBÁ, ASPECTO FÍSICO: PÓ, COR: AMARELA, MATÉRIA-PRIMA: MILHO, TIPO: MIMOSO; 01KG DE FARINHA DE MANDIOCA, GRUPO:SECA, SUBGRUPO:BRANCA, CLASSE:FINA, ASPECTO FÍSICO:TIPO 1, ACIDEZ:BAIXA ACIDEZ; 02KG DE AÇÚCAR", TIPO:REFINADO, CARACTERÍSTICAS ADICIONAIS:BRANCO; 01 GARRAFA DE 01L de ÓLEO VEGETAL COMESTÍVEL", MATÉRIA-PRIMA: SOJA, APLICAÇÃO:FRITURAS, QUANTIDADE CALORIAS:810/100 KCAL/G, 900 ml; 02 PACOTES DE MASSA DE TOMATE, TIPO:MOLHO PRONTO, COMPOSIÇÃO:TRADICIONAL, APRESENTAÇÃO:LÍQUIDO; 01 PCT DE 500GR DE CAFÉ", TIPO:TORRADO, APRESENTAÇÃO:PÓ, TIPO EMBALAGEM:ALMOFADA, CARACTERÍSTICAS ADICIONAIS:SELO DE PUREZA DA ABIC; 01 PCT DE 400GR DE BISCOITO, APRESENTAÇÃO: RETANGULAR, SABOR: MAIZENA, CLASSIFICAÇÃO: DOCE, CARACTERÍSTIAS ADICIONAIS:SEM RECHEIO; 01 PCT DE 400GR DE BISCOITO, APRESENTAÇÃO: QUADRADO, CLASSIFICAÇÃO: SALGADO, TIPO: CREAM CRACKER; 01 PCT DE 400GR DE LEITE PÓ", LEITE EM PÓ INTEGRAL INSTANTANEO; 01 LATA DE PEIXE EM CONSERVA, VARIEDADE: SARDINHA, APRESENTAÇÃO: FILÉ TIPO: CONSERVA, MEIO DE COBERTURA: COM SALMOURA COM ÓLEO COMESTÍVEL, TIPO DE EMBALAGEM: EM LATA; 04CX DE GELATINA ALIMENTÍCIA", TIPO: COMUM, SABOR: MORANGO, APRESENTAÇÃO: PÓ; 01 LATA DE SALSICHA", SALSICHA, TIPO: VIENA, TIPO DE CONSERVA: ÁGUA, PESO: 180G, PESO FORMATO: INTEIRA, TIPO DE EMBALAGEM: EM LATA</w:t>
            </w:r>
          </w:p>
        </w:tc>
        <w:tc>
          <w:tcPr>
            <w:tcW w:w="992" w:type="dxa"/>
            <w:vAlign w:val="center"/>
          </w:tcPr>
          <w:p w14:paraId="50CAE36C" w14:textId="4BCFBBEA" w:rsidR="00736760" w:rsidRPr="00382F45" w:rsidRDefault="00736760" w:rsidP="00382F45">
            <w:pPr>
              <w:pStyle w:val="TableParagraph"/>
              <w:tabs>
                <w:tab w:val="left" w:pos="851"/>
              </w:tabs>
              <w:spacing w:before="57" w:after="57"/>
              <w:jc w:val="center"/>
              <w:rPr>
                <w:rFonts w:ascii="Arial" w:hAnsi="Arial"/>
                <w:sz w:val="20"/>
                <w:szCs w:val="20"/>
              </w:rPr>
            </w:pPr>
            <w:r w:rsidRPr="00382F45">
              <w:rPr>
                <w:rFonts w:ascii="Arial" w:hAnsi="Arial"/>
                <w:sz w:val="20"/>
                <w:szCs w:val="20"/>
              </w:rPr>
              <w:lastRenderedPageBreak/>
              <w:t>3.000</w:t>
            </w:r>
          </w:p>
        </w:tc>
        <w:tc>
          <w:tcPr>
            <w:tcW w:w="1134" w:type="dxa"/>
            <w:gridSpan w:val="2"/>
            <w:vAlign w:val="center"/>
          </w:tcPr>
          <w:p w14:paraId="185CA120" w14:textId="2464F9AB" w:rsidR="00736760" w:rsidRPr="00382F45" w:rsidRDefault="00736760" w:rsidP="00382F45">
            <w:pPr>
              <w:pStyle w:val="TableParagraph"/>
              <w:tabs>
                <w:tab w:val="left" w:pos="851"/>
              </w:tabs>
              <w:spacing w:before="57" w:after="57"/>
              <w:jc w:val="center"/>
              <w:rPr>
                <w:rFonts w:ascii="Arial" w:hAnsi="Arial"/>
                <w:sz w:val="20"/>
                <w:szCs w:val="20"/>
              </w:rPr>
            </w:pPr>
            <w:r w:rsidRPr="00382F45">
              <w:rPr>
                <w:rFonts w:ascii="Arial" w:hAnsi="Arial"/>
                <w:sz w:val="20"/>
                <w:szCs w:val="20"/>
              </w:rPr>
              <w:t>R$ 146,55</w:t>
            </w:r>
          </w:p>
        </w:tc>
        <w:tc>
          <w:tcPr>
            <w:tcW w:w="1424" w:type="dxa"/>
            <w:vAlign w:val="center"/>
          </w:tcPr>
          <w:p w14:paraId="349E0997" w14:textId="77777777" w:rsidR="00736760" w:rsidRPr="00382F45" w:rsidRDefault="00736760" w:rsidP="00382F45">
            <w:pPr>
              <w:pStyle w:val="TableParagraph"/>
              <w:spacing w:before="57" w:after="57"/>
              <w:jc w:val="center"/>
              <w:rPr>
                <w:rFonts w:ascii="Arial" w:hAnsi="Arial"/>
                <w:sz w:val="20"/>
                <w:szCs w:val="20"/>
              </w:rPr>
            </w:pPr>
            <w:r w:rsidRPr="00382F45">
              <w:rPr>
                <w:rFonts w:ascii="Arial" w:hAnsi="Arial"/>
                <w:sz w:val="20"/>
                <w:szCs w:val="20"/>
              </w:rPr>
              <w:t>R$ 439.650,00</w:t>
            </w:r>
          </w:p>
        </w:tc>
      </w:tr>
      <w:tr w:rsidR="00736760" w:rsidRPr="00800805" w14:paraId="4F150458" w14:textId="77777777" w:rsidTr="00382F45">
        <w:trPr>
          <w:trHeight w:val="372"/>
        </w:trPr>
        <w:tc>
          <w:tcPr>
            <w:tcW w:w="8217" w:type="dxa"/>
            <w:gridSpan w:val="5"/>
            <w:shd w:val="clear" w:color="auto" w:fill="AEAAAA"/>
          </w:tcPr>
          <w:p w14:paraId="58C416DC" w14:textId="5E983730" w:rsidR="00736760" w:rsidRDefault="00382F45" w:rsidP="003D5401">
            <w:pPr>
              <w:pStyle w:val="TableParagraph"/>
              <w:spacing w:before="57" w:after="57"/>
              <w:jc w:val="right"/>
              <w:rPr>
                <w:rFonts w:ascii="Arial" w:hAnsi="Arial"/>
                <w:b/>
                <w:sz w:val="20"/>
                <w:szCs w:val="20"/>
              </w:rPr>
            </w:pPr>
            <w:r>
              <w:rPr>
                <w:rFonts w:ascii="Arial" w:hAnsi="Arial"/>
                <w:b/>
                <w:sz w:val="20"/>
                <w:szCs w:val="20"/>
              </w:rPr>
              <w:t>VALOR TOTAL:</w:t>
            </w:r>
          </w:p>
        </w:tc>
        <w:tc>
          <w:tcPr>
            <w:tcW w:w="2274" w:type="dxa"/>
            <w:gridSpan w:val="2"/>
            <w:shd w:val="clear" w:color="auto" w:fill="AEAAAA"/>
          </w:tcPr>
          <w:p w14:paraId="1D4DDC9C" w14:textId="4D9FECC8" w:rsidR="00736760" w:rsidRPr="003D5401" w:rsidRDefault="00736760" w:rsidP="00382F45">
            <w:pPr>
              <w:pStyle w:val="TableParagraph"/>
              <w:spacing w:before="57" w:after="57"/>
              <w:jc w:val="center"/>
              <w:rPr>
                <w:rFonts w:ascii="Arial" w:hAnsi="Arial"/>
                <w:b/>
                <w:sz w:val="20"/>
                <w:szCs w:val="20"/>
              </w:rPr>
            </w:pPr>
            <w:r w:rsidRPr="00800805">
              <w:rPr>
                <w:rFonts w:ascii="Arial" w:hAnsi="Arial"/>
                <w:b/>
                <w:bCs/>
                <w:sz w:val="24"/>
                <w:szCs w:val="24"/>
              </w:rPr>
              <w:t xml:space="preserve">R$ </w:t>
            </w:r>
            <w:r>
              <w:rPr>
                <w:rFonts w:ascii="Arial" w:hAnsi="Arial"/>
                <w:b/>
                <w:bCs/>
                <w:sz w:val="24"/>
                <w:szCs w:val="24"/>
              </w:rPr>
              <w:t>439.650,00</w:t>
            </w:r>
          </w:p>
        </w:tc>
      </w:tr>
    </w:tbl>
    <w:p w14:paraId="216D8D5C" w14:textId="77777777" w:rsidR="001C7322" w:rsidRDefault="001C7322" w:rsidP="00484072">
      <w:pPr>
        <w:spacing w:before="57" w:after="57" w:line="360" w:lineRule="auto"/>
        <w:jc w:val="both"/>
        <w:rPr>
          <w:rFonts w:ascii="Arial" w:hAnsi="Arial"/>
          <w:sz w:val="24"/>
          <w:szCs w:val="24"/>
        </w:rPr>
      </w:pPr>
    </w:p>
    <w:p w14:paraId="0E12F47B" w14:textId="48BA6235" w:rsidR="006E2AB4" w:rsidRDefault="00CC1C6B">
      <w:pPr>
        <w:numPr>
          <w:ilvl w:val="1"/>
          <w:numId w:val="8"/>
        </w:numPr>
        <w:spacing w:before="57" w:after="57" w:line="360" w:lineRule="auto"/>
        <w:ind w:left="993" w:hanging="567"/>
        <w:jc w:val="both"/>
        <w:rPr>
          <w:rFonts w:ascii="Arial" w:hAnsi="Arial" w:cs="Arial"/>
          <w:color w:val="000000"/>
          <w:sz w:val="24"/>
          <w:szCs w:val="24"/>
        </w:rPr>
      </w:pPr>
      <w:r>
        <w:rPr>
          <w:rFonts w:ascii="Arial" w:eastAsia="Times New Roman" w:hAnsi="Arial" w:cs="Arial"/>
          <w:color w:val="000000"/>
          <w:sz w:val="24"/>
          <w:szCs w:val="24"/>
        </w:rPr>
        <w:t>OBRIGATÓRIO</w:t>
      </w:r>
      <w:r w:rsidR="00A20617">
        <w:rPr>
          <w:rFonts w:ascii="Arial" w:eastAsia="Times New Roman" w:hAnsi="Arial" w:cs="Arial"/>
          <w:color w:val="000000"/>
          <w:sz w:val="24"/>
          <w:szCs w:val="24"/>
        </w:rPr>
        <w:t>:</w:t>
      </w:r>
    </w:p>
    <w:p w14:paraId="728E4C8E" w14:textId="77777777" w:rsidR="00CC1C6B" w:rsidRDefault="00CC1C6B" w:rsidP="00CC1C6B">
      <w:pPr>
        <w:numPr>
          <w:ilvl w:val="2"/>
          <w:numId w:val="8"/>
        </w:numPr>
        <w:spacing w:before="57" w:after="57" w:line="360" w:lineRule="auto"/>
        <w:ind w:left="1701" w:hanging="708"/>
        <w:jc w:val="both"/>
        <w:rPr>
          <w:rFonts w:ascii="Arial" w:hAnsi="Arial" w:cs="Arial"/>
          <w:color w:val="000000"/>
          <w:sz w:val="24"/>
          <w:szCs w:val="24"/>
        </w:rPr>
      </w:pPr>
      <w:r w:rsidRPr="00CC1C6B">
        <w:rPr>
          <w:rFonts w:ascii="Arial" w:hAnsi="Arial" w:cs="Arial"/>
          <w:sz w:val="24"/>
          <w:szCs w:val="24"/>
        </w:rPr>
        <w:t>As cestas básicas deverão ser entregues devidamente acondicionados em embalagem plástica (saco), atóxica, adequada e reforçada.</w:t>
      </w:r>
    </w:p>
    <w:p w14:paraId="0DE051B9" w14:textId="4991D31A" w:rsidR="003D5401" w:rsidRPr="003D5401" w:rsidRDefault="00CC1C6B" w:rsidP="003D5401">
      <w:pPr>
        <w:numPr>
          <w:ilvl w:val="2"/>
          <w:numId w:val="8"/>
        </w:numPr>
        <w:spacing w:before="57" w:after="57" w:line="360" w:lineRule="auto"/>
        <w:ind w:left="1701" w:hanging="708"/>
        <w:jc w:val="both"/>
        <w:rPr>
          <w:rFonts w:ascii="Arial" w:hAnsi="Arial" w:cs="Arial"/>
          <w:color w:val="000000"/>
          <w:sz w:val="24"/>
          <w:szCs w:val="24"/>
        </w:rPr>
      </w:pPr>
      <w:r w:rsidRPr="00CC1C6B">
        <w:rPr>
          <w:rFonts w:ascii="Arial" w:hAnsi="Arial" w:cs="Arial"/>
          <w:sz w:val="24"/>
          <w:szCs w:val="24"/>
        </w:rPr>
        <w:t>Validade dos itens de gêneros alimentícios/produtos</w:t>
      </w:r>
      <w:r>
        <w:rPr>
          <w:rFonts w:ascii="Arial" w:hAnsi="Arial" w:cs="Arial"/>
          <w:sz w:val="24"/>
          <w:szCs w:val="24"/>
        </w:rPr>
        <w:t xml:space="preserve">: </w:t>
      </w:r>
      <w:r w:rsidRPr="00CC1C6B">
        <w:rPr>
          <w:rFonts w:ascii="Arial" w:hAnsi="Arial" w:cs="Arial"/>
          <w:sz w:val="24"/>
          <w:szCs w:val="24"/>
        </w:rPr>
        <w:t>mínimo de 06 meses e máximo</w:t>
      </w:r>
      <w:r>
        <w:rPr>
          <w:rFonts w:ascii="Arial" w:hAnsi="Arial" w:cs="Arial"/>
          <w:sz w:val="24"/>
          <w:szCs w:val="24"/>
        </w:rPr>
        <w:t xml:space="preserve"> de</w:t>
      </w:r>
      <w:r w:rsidRPr="00CC1C6B">
        <w:rPr>
          <w:rFonts w:ascii="Arial" w:hAnsi="Arial" w:cs="Arial"/>
          <w:sz w:val="24"/>
          <w:szCs w:val="24"/>
        </w:rPr>
        <w:t xml:space="preserve"> 12 meses.</w:t>
      </w:r>
    </w:p>
    <w:p w14:paraId="2634EE64" w14:textId="77777777" w:rsidR="006E2AB4" w:rsidRDefault="00A20617">
      <w:pPr>
        <w:numPr>
          <w:ilvl w:val="0"/>
          <w:numId w:val="8"/>
        </w:numPr>
        <w:spacing w:before="57" w:after="57" w:line="360" w:lineRule="auto"/>
        <w:jc w:val="both"/>
        <w:rPr>
          <w:rFonts w:ascii="Arial" w:hAnsi="Arial"/>
          <w:bCs/>
          <w:sz w:val="24"/>
          <w:szCs w:val="24"/>
        </w:rPr>
      </w:pPr>
      <w:r>
        <w:rPr>
          <w:b/>
          <w:bCs/>
          <w:sz w:val="24"/>
          <w:szCs w:val="24"/>
        </w:rPr>
        <w:t>DOS RECURSOS ORÇAMENTÁRIOS:</w:t>
      </w:r>
    </w:p>
    <w:p w14:paraId="57AA28CD" w14:textId="77777777" w:rsidR="006E2AB4" w:rsidRDefault="00A20617">
      <w:pPr>
        <w:numPr>
          <w:ilvl w:val="1"/>
          <w:numId w:val="8"/>
        </w:numPr>
        <w:spacing w:before="57" w:after="57" w:line="360" w:lineRule="auto"/>
        <w:ind w:left="993" w:hanging="567"/>
        <w:jc w:val="both"/>
        <w:rPr>
          <w:rFonts w:ascii="Arial" w:hAnsi="Arial"/>
          <w:bCs/>
          <w:color w:val="000000"/>
          <w:sz w:val="24"/>
          <w:szCs w:val="24"/>
        </w:rPr>
      </w:pPr>
      <w:r>
        <w:rPr>
          <w:color w:val="000000" w:themeColor="text1"/>
          <w:sz w:val="24"/>
          <w:szCs w:val="24"/>
        </w:rPr>
        <w:t xml:space="preserve">As despesas inerentes </w:t>
      </w:r>
      <w:proofErr w:type="gramStart"/>
      <w:r>
        <w:rPr>
          <w:color w:val="000000" w:themeColor="text1"/>
          <w:sz w:val="24"/>
          <w:szCs w:val="24"/>
        </w:rPr>
        <w:t>a este Termo de Referência correrão</w:t>
      </w:r>
      <w:proofErr w:type="gramEnd"/>
      <w:r>
        <w:rPr>
          <w:color w:val="000000" w:themeColor="text1"/>
          <w:sz w:val="24"/>
          <w:szCs w:val="24"/>
        </w:rPr>
        <w:t xml:space="preserve"> à conta da Dotação Orçamentária:</w:t>
      </w:r>
    </w:p>
    <w:p w14:paraId="0E32B897" w14:textId="091A1500" w:rsidR="008147BB" w:rsidRPr="008147BB" w:rsidRDefault="008147BB" w:rsidP="008147BB">
      <w:pPr>
        <w:numPr>
          <w:ilvl w:val="2"/>
          <w:numId w:val="8"/>
        </w:numPr>
        <w:spacing w:before="57" w:after="57" w:line="360" w:lineRule="auto"/>
        <w:ind w:left="1701" w:hanging="708"/>
        <w:jc w:val="both"/>
        <w:rPr>
          <w:rFonts w:ascii="Arial" w:hAnsi="Arial" w:cs="Arial"/>
          <w:bCs/>
          <w:sz w:val="24"/>
          <w:szCs w:val="24"/>
        </w:rPr>
      </w:pPr>
      <w:r w:rsidRPr="008147BB">
        <w:rPr>
          <w:rFonts w:ascii="Arial" w:hAnsi="Arial" w:cs="Arial"/>
          <w:bCs/>
          <w:sz w:val="24"/>
          <w:szCs w:val="24"/>
        </w:rPr>
        <w:lastRenderedPageBreak/>
        <w:t>Secretaria Municipal de Desenvolvimento Social:</w:t>
      </w:r>
    </w:p>
    <w:p w14:paraId="3E07DD3E" w14:textId="55E55B0A" w:rsidR="006E2AB4" w:rsidRDefault="00A20617">
      <w:pPr>
        <w:spacing w:before="57" w:after="57" w:line="360" w:lineRule="auto"/>
        <w:ind w:left="426" w:firstLine="567"/>
        <w:jc w:val="both"/>
        <w:rPr>
          <w:rFonts w:ascii="Arial" w:hAnsi="Arial"/>
          <w:b/>
          <w:bCs/>
          <w:color w:val="000000"/>
          <w:sz w:val="24"/>
          <w:szCs w:val="24"/>
        </w:rPr>
      </w:pPr>
      <w:r>
        <w:rPr>
          <w:rFonts w:ascii="Arial" w:hAnsi="Arial"/>
          <w:b/>
          <w:bCs/>
          <w:color w:val="000000" w:themeColor="text1"/>
          <w:sz w:val="24"/>
          <w:szCs w:val="24"/>
        </w:rPr>
        <w:t>02.00</w:t>
      </w:r>
      <w:r w:rsidR="008147BB">
        <w:rPr>
          <w:rFonts w:ascii="Arial" w:hAnsi="Arial"/>
          <w:b/>
          <w:bCs/>
          <w:color w:val="000000" w:themeColor="text1"/>
          <w:sz w:val="24"/>
          <w:szCs w:val="24"/>
        </w:rPr>
        <w:t>8</w:t>
      </w:r>
      <w:r>
        <w:rPr>
          <w:rFonts w:ascii="Arial" w:hAnsi="Arial"/>
          <w:b/>
          <w:bCs/>
          <w:color w:val="000000" w:themeColor="text1"/>
          <w:sz w:val="24"/>
          <w:szCs w:val="24"/>
        </w:rPr>
        <w:t>.</w:t>
      </w:r>
      <w:r w:rsidR="008147BB">
        <w:rPr>
          <w:rFonts w:ascii="Arial" w:hAnsi="Arial"/>
          <w:b/>
          <w:bCs/>
          <w:color w:val="000000" w:themeColor="text1"/>
          <w:sz w:val="24"/>
          <w:szCs w:val="24"/>
        </w:rPr>
        <w:t>08</w:t>
      </w:r>
      <w:r>
        <w:rPr>
          <w:rFonts w:ascii="Arial" w:hAnsi="Arial"/>
          <w:b/>
          <w:bCs/>
          <w:color w:val="000000" w:themeColor="text1"/>
          <w:sz w:val="24"/>
          <w:szCs w:val="24"/>
        </w:rPr>
        <w:t>.</w:t>
      </w:r>
      <w:r w:rsidR="008147BB">
        <w:rPr>
          <w:rFonts w:ascii="Arial" w:hAnsi="Arial"/>
          <w:b/>
          <w:bCs/>
          <w:color w:val="000000" w:themeColor="text1"/>
          <w:sz w:val="24"/>
          <w:szCs w:val="24"/>
        </w:rPr>
        <w:t>244</w:t>
      </w:r>
      <w:r>
        <w:rPr>
          <w:rFonts w:ascii="Arial" w:hAnsi="Arial"/>
          <w:b/>
          <w:bCs/>
          <w:color w:val="000000" w:themeColor="text1"/>
          <w:sz w:val="24"/>
          <w:szCs w:val="24"/>
        </w:rPr>
        <w:t>.00</w:t>
      </w:r>
      <w:r w:rsidR="008147BB">
        <w:rPr>
          <w:rFonts w:ascii="Arial" w:hAnsi="Arial"/>
          <w:b/>
          <w:bCs/>
          <w:color w:val="000000" w:themeColor="text1"/>
          <w:sz w:val="24"/>
          <w:szCs w:val="24"/>
        </w:rPr>
        <w:t>21</w:t>
      </w:r>
      <w:r>
        <w:rPr>
          <w:rFonts w:ascii="Arial" w:hAnsi="Arial"/>
          <w:b/>
          <w:bCs/>
          <w:color w:val="000000" w:themeColor="text1"/>
          <w:sz w:val="24"/>
          <w:szCs w:val="24"/>
        </w:rPr>
        <w:t>.20</w:t>
      </w:r>
      <w:r w:rsidR="008147BB">
        <w:rPr>
          <w:rFonts w:ascii="Arial" w:hAnsi="Arial"/>
          <w:b/>
          <w:bCs/>
          <w:color w:val="000000" w:themeColor="text1"/>
          <w:sz w:val="24"/>
          <w:szCs w:val="24"/>
        </w:rPr>
        <w:t>38</w:t>
      </w:r>
      <w:r>
        <w:rPr>
          <w:rFonts w:ascii="Arial" w:hAnsi="Arial"/>
          <w:b/>
          <w:bCs/>
          <w:color w:val="000000" w:themeColor="text1"/>
          <w:sz w:val="24"/>
          <w:szCs w:val="24"/>
        </w:rPr>
        <w:t xml:space="preserve">   </w:t>
      </w:r>
      <w:r>
        <w:rPr>
          <w:rFonts w:ascii="Arial" w:hAnsi="Arial"/>
          <w:b/>
          <w:bCs/>
          <w:sz w:val="24"/>
          <w:szCs w:val="24"/>
        </w:rPr>
        <w:t>3.3.90.3</w:t>
      </w:r>
      <w:r w:rsidR="008147BB">
        <w:rPr>
          <w:rFonts w:ascii="Arial" w:hAnsi="Arial"/>
          <w:b/>
          <w:bCs/>
          <w:sz w:val="24"/>
          <w:szCs w:val="24"/>
        </w:rPr>
        <w:t>0</w:t>
      </w:r>
      <w:r>
        <w:rPr>
          <w:rFonts w:ascii="Arial" w:hAnsi="Arial"/>
          <w:b/>
          <w:bCs/>
          <w:sz w:val="24"/>
          <w:szCs w:val="24"/>
        </w:rPr>
        <w:t xml:space="preserve">.00.00   </w:t>
      </w:r>
      <w:r>
        <w:rPr>
          <w:rFonts w:ascii="Arial" w:hAnsi="Arial"/>
          <w:b/>
          <w:bCs/>
          <w:color w:val="000000" w:themeColor="text1"/>
          <w:sz w:val="24"/>
          <w:szCs w:val="24"/>
        </w:rPr>
        <w:t xml:space="preserve">Fonte: 100    Conta: </w:t>
      </w:r>
      <w:r w:rsidR="008147BB">
        <w:rPr>
          <w:rFonts w:ascii="Arial" w:hAnsi="Arial"/>
          <w:b/>
          <w:bCs/>
          <w:color w:val="000000" w:themeColor="text1"/>
          <w:sz w:val="24"/>
          <w:szCs w:val="24"/>
        </w:rPr>
        <w:t>328</w:t>
      </w:r>
    </w:p>
    <w:p w14:paraId="2C02DE3B" w14:textId="77777777" w:rsidR="006E2AB4" w:rsidRDefault="00A20617">
      <w:pPr>
        <w:pStyle w:val="Normal1"/>
        <w:numPr>
          <w:ilvl w:val="0"/>
          <w:numId w:val="8"/>
        </w:numPr>
        <w:spacing w:before="57" w:after="57" w:line="360" w:lineRule="auto"/>
        <w:jc w:val="both"/>
        <w:rPr>
          <w:rFonts w:ascii="Arial" w:hAnsi="Arial" w:cs="Arial"/>
          <w:bCs/>
          <w:sz w:val="24"/>
          <w:szCs w:val="24"/>
        </w:rPr>
      </w:pPr>
      <w:r>
        <w:rPr>
          <w:rFonts w:ascii="Arial" w:eastAsia="Arial Unicode MS" w:hAnsi="Arial" w:cs="Arial"/>
          <w:b/>
          <w:bCs/>
          <w:sz w:val="24"/>
          <w:szCs w:val="24"/>
        </w:rPr>
        <w:t>CRITÉRIOS DE ACEITABILIDADE E JULGAMENTO:</w:t>
      </w:r>
    </w:p>
    <w:p w14:paraId="051442E6" w14:textId="2D4E13B7" w:rsidR="006E2AB4" w:rsidRPr="00C767A5" w:rsidRDefault="00A20617" w:rsidP="00C767A5">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 xml:space="preserve"> </w:t>
      </w:r>
      <w:r w:rsidR="00C767A5">
        <w:rPr>
          <w:rFonts w:ascii="Arial" w:eastAsia="Arial Unicode MS" w:hAnsi="Arial"/>
          <w:sz w:val="24"/>
          <w:szCs w:val="24"/>
        </w:rPr>
        <w:t>Conforme especificações do edital.</w:t>
      </w:r>
    </w:p>
    <w:p w14:paraId="755718C7" w14:textId="77777777" w:rsidR="006E2AB4" w:rsidRDefault="00A20617">
      <w:pPr>
        <w:pStyle w:val="Normal1"/>
        <w:numPr>
          <w:ilvl w:val="0"/>
          <w:numId w:val="8"/>
        </w:numPr>
        <w:spacing w:before="240" w:after="240" w:line="276" w:lineRule="auto"/>
        <w:jc w:val="both"/>
        <w:rPr>
          <w:rFonts w:ascii="Arial" w:eastAsia="Times New Roman" w:hAnsi="Arial"/>
          <w:sz w:val="24"/>
          <w:szCs w:val="24"/>
        </w:rPr>
      </w:pPr>
      <w:r>
        <w:rPr>
          <w:rFonts w:ascii="Arial" w:hAnsi="Arial" w:cs="Arial"/>
          <w:b/>
          <w:bCs/>
          <w:sz w:val="24"/>
          <w:szCs w:val="24"/>
        </w:rPr>
        <w:t>QUALIFICAÇÃO TÉCNICA:</w:t>
      </w:r>
    </w:p>
    <w:p w14:paraId="295E7AB9"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896E725"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DAS AMOSTRAS:</w:t>
      </w:r>
    </w:p>
    <w:p w14:paraId="402E4B69"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4B0FD43C"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PRAZO DE EXECUÇÃO:</w:t>
      </w:r>
    </w:p>
    <w:p w14:paraId="394DDA83"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7AC4AFD3"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FISCALIZAÇÃO:</w:t>
      </w:r>
    </w:p>
    <w:p w14:paraId="669A227E"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422A2AE4"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PAGAMENTO:</w:t>
      </w:r>
    </w:p>
    <w:p w14:paraId="66BC54FA"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6214E717"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OBRIGAÇÕES DA CONTRATADA:</w:t>
      </w:r>
    </w:p>
    <w:p w14:paraId="56F24940"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27F10BAC"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OBRIGAÇÕES DA CONTRATANTE:</w:t>
      </w:r>
    </w:p>
    <w:p w14:paraId="65597CC8"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3514E072"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SANSÕES ADMINISTRATIVAS:</w:t>
      </w:r>
    </w:p>
    <w:p w14:paraId="7CF33C71"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1A62C2C0" w14:textId="77777777" w:rsidR="006E2AB4" w:rsidRDefault="00A20617">
      <w:pPr>
        <w:pStyle w:val="Normal1"/>
        <w:numPr>
          <w:ilvl w:val="0"/>
          <w:numId w:val="8"/>
        </w:numPr>
        <w:spacing w:before="57" w:after="57" w:line="360" w:lineRule="auto"/>
        <w:jc w:val="both"/>
        <w:rPr>
          <w:rFonts w:ascii="Arial" w:hAnsi="Arial" w:cs="Arial"/>
          <w:b/>
          <w:sz w:val="24"/>
          <w:szCs w:val="24"/>
        </w:rPr>
      </w:pPr>
      <w:r>
        <w:rPr>
          <w:rFonts w:ascii="Arial" w:hAnsi="Arial" w:cs="Arial"/>
          <w:b/>
          <w:sz w:val="24"/>
          <w:szCs w:val="24"/>
        </w:rPr>
        <w:t>DISPOSIÇÕES GERAIS:</w:t>
      </w:r>
    </w:p>
    <w:p w14:paraId="59D5F16D" w14:textId="77777777" w:rsidR="006E2AB4" w:rsidRDefault="00A20617">
      <w:pPr>
        <w:numPr>
          <w:ilvl w:val="1"/>
          <w:numId w:val="8"/>
        </w:numPr>
        <w:spacing w:before="57" w:after="57" w:line="360" w:lineRule="auto"/>
        <w:ind w:left="993" w:hanging="567"/>
        <w:jc w:val="both"/>
        <w:rPr>
          <w:rFonts w:ascii="Arial" w:hAnsi="Arial" w:cs="Arial"/>
          <w:bCs/>
          <w:sz w:val="24"/>
          <w:szCs w:val="24"/>
        </w:rPr>
      </w:pPr>
      <w:r>
        <w:rPr>
          <w:rFonts w:ascii="Arial" w:eastAsia="Arial Unicode MS" w:hAnsi="Arial"/>
          <w:sz w:val="24"/>
          <w:szCs w:val="24"/>
        </w:rPr>
        <w:t>Conforme especificações do edital.</w:t>
      </w:r>
    </w:p>
    <w:p w14:paraId="7F9BCCD8" w14:textId="77777777" w:rsidR="006E2AB4" w:rsidRDefault="006E2AB4">
      <w:pPr>
        <w:tabs>
          <w:tab w:val="left" w:pos="709"/>
        </w:tabs>
        <w:spacing w:before="57" w:after="57" w:line="276" w:lineRule="auto"/>
        <w:jc w:val="both"/>
        <w:rPr>
          <w:rFonts w:ascii="Arial" w:eastAsia="Arial Unicode MS" w:hAnsi="Arial"/>
          <w:bCs/>
          <w:sz w:val="24"/>
          <w:szCs w:val="24"/>
        </w:rPr>
      </w:pPr>
    </w:p>
    <w:p w14:paraId="170E6A0A" w14:textId="3E1DFD44" w:rsidR="006E2AB4" w:rsidRDefault="00101240">
      <w:pPr>
        <w:tabs>
          <w:tab w:val="left" w:pos="709"/>
        </w:tabs>
        <w:spacing w:before="57" w:after="57" w:line="276" w:lineRule="auto"/>
        <w:jc w:val="center"/>
        <w:rPr>
          <w:rFonts w:ascii="Arial" w:eastAsia="Arial Unicode MS" w:hAnsi="Arial"/>
          <w:b/>
          <w:sz w:val="24"/>
          <w:szCs w:val="24"/>
        </w:rPr>
      </w:pPr>
      <w:proofErr w:type="spellStart"/>
      <w:r>
        <w:rPr>
          <w:rFonts w:ascii="Arial" w:eastAsia="Arial Unicode MS" w:hAnsi="Arial"/>
          <w:b/>
          <w:sz w:val="24"/>
          <w:szCs w:val="24"/>
        </w:rPr>
        <w:t>Valdeck</w:t>
      </w:r>
      <w:proofErr w:type="spellEnd"/>
      <w:r>
        <w:rPr>
          <w:rFonts w:ascii="Arial" w:eastAsia="Arial Unicode MS" w:hAnsi="Arial"/>
          <w:b/>
          <w:sz w:val="24"/>
          <w:szCs w:val="24"/>
        </w:rPr>
        <w:t xml:space="preserve"> </w:t>
      </w:r>
      <w:proofErr w:type="spellStart"/>
      <w:r>
        <w:rPr>
          <w:rFonts w:ascii="Arial" w:eastAsia="Arial Unicode MS" w:hAnsi="Arial"/>
          <w:b/>
          <w:sz w:val="24"/>
          <w:szCs w:val="24"/>
        </w:rPr>
        <w:t>Antonio</w:t>
      </w:r>
      <w:proofErr w:type="spellEnd"/>
      <w:r>
        <w:rPr>
          <w:rFonts w:ascii="Arial" w:eastAsia="Arial Unicode MS" w:hAnsi="Arial"/>
          <w:b/>
          <w:sz w:val="24"/>
          <w:szCs w:val="24"/>
        </w:rPr>
        <w:t xml:space="preserve"> do Amaral</w:t>
      </w:r>
    </w:p>
    <w:p w14:paraId="1F06C6F2" w14:textId="62944C1A" w:rsidR="006E2AB4" w:rsidRDefault="00A20617">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Secretári</w:t>
      </w:r>
      <w:r w:rsidR="00101240">
        <w:rPr>
          <w:rFonts w:ascii="Arial" w:eastAsia="Arial Unicode MS" w:hAnsi="Arial"/>
          <w:b/>
          <w:sz w:val="24"/>
          <w:szCs w:val="24"/>
        </w:rPr>
        <w:t>o</w:t>
      </w:r>
      <w:r>
        <w:rPr>
          <w:rFonts w:ascii="Arial" w:eastAsia="Arial Unicode MS" w:hAnsi="Arial"/>
          <w:b/>
          <w:sz w:val="24"/>
          <w:szCs w:val="24"/>
        </w:rPr>
        <w:t xml:space="preserve"> Municipal de </w:t>
      </w:r>
      <w:r w:rsidR="00101240">
        <w:rPr>
          <w:rFonts w:ascii="Arial" w:eastAsia="Arial Unicode MS" w:hAnsi="Arial"/>
          <w:b/>
          <w:sz w:val="24"/>
          <w:szCs w:val="24"/>
        </w:rPr>
        <w:t>Desenvolvimento Social</w:t>
      </w:r>
    </w:p>
    <w:p w14:paraId="620AE610" w14:textId="4A991925" w:rsidR="006E2AB4" w:rsidRDefault="00A20617">
      <w:pPr>
        <w:tabs>
          <w:tab w:val="left" w:pos="709"/>
        </w:tabs>
        <w:spacing w:before="57" w:after="57" w:line="276" w:lineRule="auto"/>
        <w:jc w:val="center"/>
        <w:rPr>
          <w:rFonts w:ascii="Arial" w:eastAsia="Arial Unicode MS" w:hAnsi="Arial"/>
          <w:b/>
          <w:sz w:val="24"/>
          <w:szCs w:val="24"/>
        </w:rPr>
      </w:pPr>
      <w:r>
        <w:rPr>
          <w:rFonts w:ascii="Arial" w:eastAsia="Arial Unicode MS" w:hAnsi="Arial"/>
          <w:b/>
          <w:sz w:val="24"/>
          <w:szCs w:val="24"/>
        </w:rPr>
        <w:t xml:space="preserve">Matrícula </w:t>
      </w:r>
      <w:r w:rsidR="00101240">
        <w:rPr>
          <w:rFonts w:ascii="Arial" w:eastAsia="Arial Unicode MS" w:hAnsi="Arial"/>
          <w:b/>
          <w:sz w:val="24"/>
          <w:szCs w:val="24"/>
        </w:rPr>
        <w:t>4.18581-6</w:t>
      </w:r>
    </w:p>
    <w:p w14:paraId="2218B1A5" w14:textId="203BA5FE" w:rsidR="000B0BD5" w:rsidRDefault="000B0BD5">
      <w:pPr>
        <w:tabs>
          <w:tab w:val="left" w:pos="709"/>
        </w:tabs>
        <w:spacing w:before="57" w:after="57" w:line="276" w:lineRule="auto"/>
        <w:jc w:val="both"/>
        <w:rPr>
          <w:rFonts w:ascii="Arial" w:eastAsia="Arial Unicode MS" w:hAnsi="Arial"/>
          <w:bCs/>
          <w:sz w:val="24"/>
          <w:szCs w:val="24"/>
        </w:rPr>
      </w:pPr>
    </w:p>
    <w:p w14:paraId="2B5BB31A" w14:textId="77777777" w:rsidR="00276B82" w:rsidRDefault="00276B82">
      <w:pPr>
        <w:tabs>
          <w:tab w:val="left" w:pos="709"/>
        </w:tabs>
        <w:spacing w:before="57" w:after="57" w:line="276" w:lineRule="auto"/>
        <w:jc w:val="both"/>
        <w:rPr>
          <w:rFonts w:ascii="Arial" w:eastAsia="Arial Unicode MS" w:hAnsi="Arial"/>
          <w:bCs/>
          <w:sz w:val="24"/>
          <w:szCs w:val="24"/>
        </w:rPr>
      </w:pPr>
    </w:p>
    <w:p w14:paraId="45344680" w14:textId="77777777" w:rsidR="006E2AB4" w:rsidRDefault="00A20617">
      <w:pPr>
        <w:pStyle w:val="Normal1"/>
        <w:spacing w:before="57" w:after="57" w:line="276" w:lineRule="auto"/>
        <w:jc w:val="center"/>
        <w:rPr>
          <w:rFonts w:ascii="Arial" w:eastAsia="Arial" w:hAnsi="Arial"/>
          <w:sz w:val="24"/>
          <w:szCs w:val="24"/>
          <w:u w:val="single"/>
        </w:rPr>
      </w:pPr>
      <w:r>
        <w:rPr>
          <w:rFonts w:ascii="Arial" w:eastAsia="Arial" w:hAnsi="Arial"/>
          <w:b/>
          <w:sz w:val="24"/>
          <w:szCs w:val="24"/>
          <w:u w:val="single"/>
        </w:rPr>
        <w:lastRenderedPageBreak/>
        <w:t>ANEXO II:</w:t>
      </w:r>
    </w:p>
    <w:p w14:paraId="018183AE" w14:textId="77777777" w:rsidR="006E2AB4" w:rsidRDefault="006E2AB4">
      <w:pPr>
        <w:pStyle w:val="Normal1"/>
        <w:spacing w:before="57" w:after="57" w:line="276" w:lineRule="auto"/>
        <w:rPr>
          <w:rFonts w:ascii="Arial" w:eastAsia="Arial" w:hAnsi="Arial"/>
          <w:b/>
          <w:sz w:val="24"/>
          <w:szCs w:val="24"/>
          <w:u w:val="single"/>
        </w:rPr>
      </w:pPr>
    </w:p>
    <w:p w14:paraId="60A56241" w14:textId="77777777" w:rsidR="006E2AB4" w:rsidRDefault="00A20617">
      <w:pPr>
        <w:pStyle w:val="Normal1"/>
        <w:spacing w:before="57" w:after="57" w:line="360" w:lineRule="auto"/>
        <w:jc w:val="center"/>
        <w:rPr>
          <w:rFonts w:ascii="Arial" w:eastAsia="Arial" w:hAnsi="Arial"/>
          <w:sz w:val="24"/>
          <w:szCs w:val="24"/>
        </w:rPr>
      </w:pPr>
      <w:r>
        <w:rPr>
          <w:rFonts w:ascii="Arial" w:eastAsia="Arial" w:hAnsi="Arial"/>
          <w:b/>
          <w:sz w:val="24"/>
          <w:szCs w:val="24"/>
        </w:rPr>
        <w:t>MODELO PADRÃO DE PROPOSTA COMERCIAL</w:t>
      </w:r>
    </w:p>
    <w:p w14:paraId="43B752B9" w14:textId="1ACA6825" w:rsidR="006E2AB4" w:rsidRDefault="00A20617">
      <w:pPr>
        <w:pStyle w:val="Normal1"/>
        <w:spacing w:before="57" w:after="57" w:line="360" w:lineRule="auto"/>
        <w:ind w:left="-709" w:right="-284"/>
        <w:jc w:val="both"/>
        <w:rPr>
          <w:rFonts w:ascii="Arial" w:eastAsia="Arial" w:hAnsi="Arial"/>
          <w:sz w:val="24"/>
          <w:szCs w:val="24"/>
        </w:rPr>
      </w:pPr>
      <w:r>
        <w:rPr>
          <w:rFonts w:ascii="Arial" w:eastAsia="Arial" w:hAnsi="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A8578F">
        <w:rPr>
          <w:rFonts w:ascii="Arial" w:eastAsia="Arial" w:hAnsi="Arial"/>
          <w:sz w:val="24"/>
          <w:szCs w:val="24"/>
        </w:rPr>
        <w:t>11.737/2022</w:t>
      </w:r>
      <w:r>
        <w:rPr>
          <w:rFonts w:ascii="Arial" w:eastAsia="Arial" w:hAnsi="Arial"/>
          <w:sz w:val="24"/>
          <w:szCs w:val="24"/>
        </w:rPr>
        <w:t xml:space="preserve"> e processo licitatório Pregão Eletrônico nº </w:t>
      </w:r>
      <w:r w:rsidR="00405583">
        <w:rPr>
          <w:rFonts w:ascii="Arial" w:eastAsia="Arial" w:hAnsi="Arial"/>
          <w:sz w:val="24"/>
          <w:szCs w:val="24"/>
        </w:rPr>
        <w:t>072/2022</w:t>
      </w:r>
      <w:r>
        <w:rPr>
          <w:rFonts w:ascii="Arial" w:eastAsia="Arial" w:hAnsi="Arial"/>
          <w:b/>
          <w:sz w:val="24"/>
          <w:szCs w:val="24"/>
        </w:rPr>
        <w:t xml:space="preserve"> </w:t>
      </w:r>
      <w:r>
        <w:rPr>
          <w:rFonts w:ascii="Arial" w:eastAsia="Arial" w:hAnsi="Arial"/>
          <w:sz w:val="24"/>
          <w:szCs w:val="24"/>
        </w:rPr>
        <w:t xml:space="preserve"> da licitação em epígrafe, </w:t>
      </w:r>
      <w:r w:rsidR="007949A6">
        <w:rPr>
          <w:rFonts w:ascii="Arial" w:eastAsia="Arial" w:hAnsi="Arial"/>
          <w:b/>
          <w:sz w:val="24"/>
          <w:szCs w:val="24"/>
        </w:rPr>
        <w:t>PREGÃO ELETRÔNICO DO TIPO MENOR PREÇO PARA REGISTRO DE PREÇOS, PELO PERÍODO DE 12 (DOZE) MESES, PARA FUTURA AQUISIÇÃO DE CESTA BÁSICA PARA AS UNIDADES CRAS E CREAS</w:t>
      </w:r>
      <w:r>
        <w:rPr>
          <w:rFonts w:ascii="Arial" w:eastAsia="Cambria" w:hAnsi="Arial"/>
          <w:b/>
          <w:bCs/>
          <w:sz w:val="24"/>
          <w:szCs w:val="24"/>
        </w:rPr>
        <w:t>,</w:t>
      </w:r>
      <w:r>
        <w:rPr>
          <w:rFonts w:ascii="Arial" w:eastAsia="Arial" w:hAnsi="Arial"/>
          <w:sz w:val="24"/>
          <w:szCs w:val="24"/>
        </w:rPr>
        <w:t xml:space="preserve"> solicitado pela </w:t>
      </w:r>
      <w:r>
        <w:rPr>
          <w:rFonts w:ascii="Arial" w:eastAsia="Arial" w:hAnsi="Arial"/>
          <w:b/>
          <w:sz w:val="24"/>
          <w:szCs w:val="24"/>
        </w:rPr>
        <w:t xml:space="preserve">Secretaria Municipal de </w:t>
      </w:r>
      <w:r w:rsidR="003B15B9">
        <w:rPr>
          <w:rFonts w:ascii="Arial" w:eastAsia="Arial" w:hAnsi="Arial"/>
          <w:b/>
          <w:sz w:val="24"/>
          <w:szCs w:val="24"/>
        </w:rPr>
        <w:t>Desenvolvimento Social</w:t>
      </w:r>
      <w:r>
        <w:rPr>
          <w:rFonts w:ascii="Arial" w:eastAsia="Arial" w:hAnsi="Arial"/>
          <w:b/>
          <w:sz w:val="24"/>
          <w:szCs w:val="24"/>
        </w:rPr>
        <w:t xml:space="preserve"> da Prefeitura Municipal de Teresópolis</w:t>
      </w:r>
      <w:r>
        <w:rPr>
          <w:rFonts w:ascii="Arial" w:eastAsia="Arial" w:hAnsi="Arial"/>
          <w:sz w:val="24"/>
          <w:szCs w:val="24"/>
        </w:rPr>
        <w:t xml:space="preserve"> na forma abaixo discriminada, que serão distribuídas conforme solicitação da Secretaria.</w:t>
      </w:r>
    </w:p>
    <w:tbl>
      <w:tblPr>
        <w:tblpPr w:leftFromText="141" w:rightFromText="141" w:vertAnchor="text" w:horzAnchor="margin" w:tblpXSpec="center" w:tblpY="488"/>
        <w:tblW w:w="10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1276"/>
        <w:gridCol w:w="4961"/>
        <w:gridCol w:w="851"/>
        <w:gridCol w:w="425"/>
        <w:gridCol w:w="850"/>
        <w:gridCol w:w="1424"/>
      </w:tblGrid>
      <w:tr w:rsidR="00391BEA" w:rsidRPr="009D319F" w14:paraId="7F61CA41" w14:textId="77777777" w:rsidTr="00021BAF">
        <w:trPr>
          <w:cantSplit/>
          <w:trHeight w:val="667"/>
        </w:trPr>
        <w:tc>
          <w:tcPr>
            <w:tcW w:w="10491" w:type="dxa"/>
            <w:gridSpan w:val="7"/>
            <w:shd w:val="clear" w:color="auto" w:fill="A6A6A6" w:themeFill="background1" w:themeFillShade="A6"/>
            <w:vAlign w:val="center"/>
          </w:tcPr>
          <w:p w14:paraId="1E640D5F" w14:textId="649A9DA5" w:rsidR="00391BEA" w:rsidRPr="00391BEA" w:rsidRDefault="00391BEA" w:rsidP="00AC2924">
            <w:pPr>
              <w:pStyle w:val="TableParagraph"/>
              <w:spacing w:before="57" w:after="57"/>
              <w:jc w:val="center"/>
              <w:rPr>
                <w:rFonts w:ascii="Arial" w:hAnsi="Arial"/>
                <w:b/>
              </w:rPr>
            </w:pPr>
            <w:r w:rsidRPr="00391BEA">
              <w:rPr>
                <w:rFonts w:ascii="Arial" w:hAnsi="Arial"/>
                <w:b/>
              </w:rPr>
              <w:t>PROPOSTA COMERCIAL</w:t>
            </w:r>
          </w:p>
        </w:tc>
      </w:tr>
      <w:tr w:rsidR="00391BEA" w:rsidRPr="009D319F" w14:paraId="2BA32FD4" w14:textId="77777777" w:rsidTr="00391BEA">
        <w:trPr>
          <w:cantSplit/>
          <w:trHeight w:val="667"/>
        </w:trPr>
        <w:tc>
          <w:tcPr>
            <w:tcW w:w="704" w:type="dxa"/>
            <w:shd w:val="clear" w:color="auto" w:fill="A6A6A6" w:themeFill="background1" w:themeFillShade="A6"/>
            <w:vAlign w:val="center"/>
          </w:tcPr>
          <w:p w14:paraId="4F983BB5" w14:textId="77777777" w:rsidR="00391BEA" w:rsidRPr="009D319F" w:rsidRDefault="00391BEA" w:rsidP="00AC2924">
            <w:pPr>
              <w:pStyle w:val="TableParagraph"/>
              <w:spacing w:before="57" w:after="57"/>
              <w:jc w:val="center"/>
              <w:rPr>
                <w:rFonts w:ascii="Arial" w:hAnsi="Arial"/>
                <w:b/>
                <w:sz w:val="18"/>
                <w:szCs w:val="18"/>
              </w:rPr>
            </w:pPr>
            <w:r w:rsidRPr="009D319F">
              <w:rPr>
                <w:rFonts w:ascii="Arial" w:hAnsi="Arial"/>
                <w:b/>
                <w:sz w:val="18"/>
                <w:szCs w:val="18"/>
              </w:rPr>
              <w:t>ITEM</w:t>
            </w:r>
          </w:p>
        </w:tc>
        <w:tc>
          <w:tcPr>
            <w:tcW w:w="1276" w:type="dxa"/>
            <w:shd w:val="clear" w:color="auto" w:fill="A6A6A6" w:themeFill="background1" w:themeFillShade="A6"/>
            <w:vAlign w:val="center"/>
          </w:tcPr>
          <w:p w14:paraId="1E376081" w14:textId="77777777" w:rsidR="00391BEA" w:rsidRPr="009D319F" w:rsidRDefault="00391BEA" w:rsidP="00AC2924">
            <w:pPr>
              <w:pStyle w:val="TableParagraph"/>
              <w:tabs>
                <w:tab w:val="left" w:pos="851"/>
                <w:tab w:val="left" w:pos="3875"/>
              </w:tabs>
              <w:spacing w:before="57" w:after="57"/>
              <w:ind w:right="94"/>
              <w:jc w:val="center"/>
              <w:rPr>
                <w:rFonts w:ascii="Arial" w:hAnsi="Arial"/>
                <w:b/>
                <w:sz w:val="18"/>
                <w:szCs w:val="18"/>
              </w:rPr>
            </w:pPr>
            <w:r>
              <w:rPr>
                <w:rFonts w:ascii="Arial" w:hAnsi="Arial"/>
                <w:b/>
                <w:sz w:val="18"/>
                <w:szCs w:val="18"/>
              </w:rPr>
              <w:t>CATMAT</w:t>
            </w:r>
          </w:p>
        </w:tc>
        <w:tc>
          <w:tcPr>
            <w:tcW w:w="4961" w:type="dxa"/>
            <w:shd w:val="clear" w:color="auto" w:fill="A6A6A6" w:themeFill="background1" w:themeFillShade="A6"/>
            <w:vAlign w:val="center"/>
          </w:tcPr>
          <w:p w14:paraId="4D7DEEDB" w14:textId="77777777" w:rsidR="00391BEA" w:rsidRPr="009D319F" w:rsidRDefault="00391BEA" w:rsidP="00AC2924">
            <w:pPr>
              <w:pStyle w:val="TableParagraph"/>
              <w:tabs>
                <w:tab w:val="left" w:pos="851"/>
              </w:tabs>
              <w:spacing w:before="57" w:after="57"/>
              <w:jc w:val="center"/>
              <w:rPr>
                <w:rFonts w:ascii="Arial" w:hAnsi="Arial"/>
                <w:b/>
                <w:sz w:val="18"/>
                <w:szCs w:val="18"/>
              </w:rPr>
            </w:pPr>
            <w:r w:rsidRPr="009D319F">
              <w:rPr>
                <w:rFonts w:ascii="Arial" w:hAnsi="Arial"/>
                <w:b/>
                <w:sz w:val="18"/>
                <w:szCs w:val="18"/>
              </w:rPr>
              <w:t>DESCRIÇÃO</w:t>
            </w:r>
          </w:p>
        </w:tc>
        <w:tc>
          <w:tcPr>
            <w:tcW w:w="851" w:type="dxa"/>
            <w:shd w:val="clear" w:color="auto" w:fill="A6A6A6" w:themeFill="background1" w:themeFillShade="A6"/>
            <w:vAlign w:val="center"/>
          </w:tcPr>
          <w:p w14:paraId="73413806" w14:textId="77777777" w:rsidR="00391BEA" w:rsidRPr="009D319F" w:rsidRDefault="00391BEA" w:rsidP="00AC2924">
            <w:pPr>
              <w:pStyle w:val="TableParagraph"/>
              <w:tabs>
                <w:tab w:val="left" w:pos="851"/>
              </w:tabs>
              <w:spacing w:before="57" w:after="57"/>
              <w:jc w:val="center"/>
              <w:rPr>
                <w:rFonts w:ascii="Arial" w:hAnsi="Arial"/>
                <w:b/>
                <w:sz w:val="18"/>
                <w:szCs w:val="18"/>
              </w:rPr>
            </w:pPr>
            <w:r w:rsidRPr="009D319F">
              <w:rPr>
                <w:rFonts w:ascii="Arial" w:hAnsi="Arial"/>
                <w:b/>
                <w:sz w:val="18"/>
                <w:szCs w:val="18"/>
              </w:rPr>
              <w:t>QUANT.</w:t>
            </w:r>
          </w:p>
        </w:tc>
        <w:tc>
          <w:tcPr>
            <w:tcW w:w="1275" w:type="dxa"/>
            <w:gridSpan w:val="2"/>
            <w:shd w:val="clear" w:color="auto" w:fill="A6A6A6" w:themeFill="background1" w:themeFillShade="A6"/>
          </w:tcPr>
          <w:p w14:paraId="280F30AC" w14:textId="77777777" w:rsidR="00391BEA" w:rsidRPr="009D319F" w:rsidRDefault="00391BEA" w:rsidP="00AC2924">
            <w:pPr>
              <w:pStyle w:val="TableParagraph"/>
              <w:tabs>
                <w:tab w:val="left" w:pos="851"/>
              </w:tabs>
              <w:spacing w:before="57" w:after="57"/>
              <w:jc w:val="center"/>
              <w:rPr>
                <w:rFonts w:ascii="Arial" w:hAnsi="Arial"/>
                <w:b/>
                <w:sz w:val="18"/>
                <w:szCs w:val="18"/>
              </w:rPr>
            </w:pPr>
            <w:r w:rsidRPr="009D319F">
              <w:rPr>
                <w:rFonts w:ascii="Arial" w:hAnsi="Arial"/>
                <w:b/>
                <w:sz w:val="18"/>
                <w:szCs w:val="18"/>
              </w:rPr>
              <w:t>VALOR UNITÁRIO</w:t>
            </w:r>
          </w:p>
        </w:tc>
        <w:tc>
          <w:tcPr>
            <w:tcW w:w="1424" w:type="dxa"/>
            <w:shd w:val="clear" w:color="auto" w:fill="A6A6A6" w:themeFill="background1" w:themeFillShade="A6"/>
            <w:vAlign w:val="center"/>
          </w:tcPr>
          <w:p w14:paraId="69CAFEF0" w14:textId="77777777" w:rsidR="00391BEA" w:rsidRPr="009D319F" w:rsidRDefault="00391BEA" w:rsidP="00AC2924">
            <w:pPr>
              <w:pStyle w:val="TableParagraph"/>
              <w:spacing w:before="57" w:after="57"/>
              <w:jc w:val="center"/>
              <w:rPr>
                <w:rFonts w:ascii="Arial" w:hAnsi="Arial"/>
                <w:b/>
                <w:sz w:val="18"/>
                <w:szCs w:val="18"/>
              </w:rPr>
            </w:pPr>
            <w:r w:rsidRPr="009D319F">
              <w:rPr>
                <w:rFonts w:ascii="Arial" w:hAnsi="Arial"/>
                <w:b/>
                <w:sz w:val="18"/>
                <w:szCs w:val="18"/>
              </w:rPr>
              <w:t>VALOR TOTAL</w:t>
            </w:r>
          </w:p>
        </w:tc>
      </w:tr>
      <w:tr w:rsidR="00391BEA" w:rsidRPr="00382F45" w14:paraId="7233AF65" w14:textId="77777777" w:rsidTr="00391BEA">
        <w:trPr>
          <w:cantSplit/>
          <w:trHeight w:val="730"/>
        </w:trPr>
        <w:tc>
          <w:tcPr>
            <w:tcW w:w="704" w:type="dxa"/>
            <w:vAlign w:val="center"/>
          </w:tcPr>
          <w:p w14:paraId="2E6EAE69" w14:textId="77777777" w:rsidR="00391BEA" w:rsidRPr="00382F45" w:rsidRDefault="00391BEA" w:rsidP="00391BEA">
            <w:pPr>
              <w:pStyle w:val="TableParagraph"/>
              <w:tabs>
                <w:tab w:val="left" w:pos="532"/>
              </w:tabs>
              <w:spacing w:before="57" w:after="57"/>
              <w:ind w:left="10"/>
              <w:jc w:val="center"/>
              <w:rPr>
                <w:rFonts w:ascii="Arial" w:hAnsi="Arial"/>
                <w:sz w:val="20"/>
                <w:szCs w:val="20"/>
              </w:rPr>
            </w:pPr>
            <w:r w:rsidRPr="00382F45">
              <w:rPr>
                <w:rFonts w:ascii="Arial" w:hAnsi="Arial"/>
                <w:sz w:val="20"/>
                <w:szCs w:val="20"/>
              </w:rPr>
              <w:t>1</w:t>
            </w:r>
          </w:p>
        </w:tc>
        <w:tc>
          <w:tcPr>
            <w:tcW w:w="1276" w:type="dxa"/>
            <w:vAlign w:val="center"/>
          </w:tcPr>
          <w:p w14:paraId="6725B62D" w14:textId="1B1FEB88" w:rsidR="00391BEA" w:rsidRPr="00382F45" w:rsidRDefault="00000E55" w:rsidP="00391BEA">
            <w:pPr>
              <w:pStyle w:val="TableParagraph"/>
              <w:tabs>
                <w:tab w:val="left" w:pos="851"/>
              </w:tabs>
              <w:spacing w:before="57" w:after="57"/>
              <w:jc w:val="center"/>
              <w:rPr>
                <w:rFonts w:ascii="Arial" w:hAnsi="Arial"/>
                <w:sz w:val="20"/>
                <w:szCs w:val="20"/>
              </w:rPr>
            </w:pPr>
            <w:r>
              <w:rPr>
                <w:rFonts w:ascii="Arial" w:hAnsi="Arial"/>
                <w:sz w:val="20"/>
                <w:szCs w:val="20"/>
              </w:rPr>
              <w:t>218909</w:t>
            </w:r>
          </w:p>
        </w:tc>
        <w:tc>
          <w:tcPr>
            <w:tcW w:w="4961" w:type="dxa"/>
            <w:vAlign w:val="center"/>
          </w:tcPr>
          <w:p w14:paraId="2CCAD9DB" w14:textId="77777777" w:rsidR="00391BEA" w:rsidRPr="00382F45" w:rsidRDefault="00391BEA" w:rsidP="00391BEA">
            <w:pPr>
              <w:pStyle w:val="TableParagraph"/>
              <w:tabs>
                <w:tab w:val="left" w:pos="851"/>
              </w:tabs>
              <w:spacing w:before="57" w:after="57"/>
              <w:jc w:val="both"/>
              <w:rPr>
                <w:rFonts w:ascii="Arial" w:hAnsi="Arial"/>
                <w:sz w:val="18"/>
                <w:szCs w:val="18"/>
              </w:rPr>
            </w:pPr>
            <w:r w:rsidRPr="00382F45">
              <w:rPr>
                <w:rFonts w:ascii="Arial" w:hAnsi="Arial"/>
                <w:sz w:val="18"/>
                <w:szCs w:val="18"/>
              </w:rPr>
              <w:t xml:space="preserve">CESTAS BÁSICAS PARA O PERÍODO DE 12 MESES, SENDO 250 CESTAS POR MÊS TOTALIZANDO 3.000 POR ANO, CONTENDO: 05 KG DE ARROZ TIPO CLASSE: LONGO FINO, TIPO SUBGRUPO: PARBORIZADO; 02 KG DE LEGUMINOSA, VARIEDADE: FEIJÃO PRETO, TIPO: TIPO 1, PRAZO; 01 KG DE SAL, TIPO: REFINADO, APLICAÇÃO: ALIMENTÍCIA, ADITIVOS: IODATO DE POTÁSSIO, CARACTERÍSTICAS ADICIONAIS: 50% CLORETO DE POTÁSSIO, 50% CLORETO DE SÓDIO; 02 PCT DE 500 GR DE MACARRÃO, TEOR DE UMIDADE: MASSA SECA, BASE DA MASSA: DE FARINHA DE TRIGO, INGREDIENTES ADICIONAIS: COM OVOS, APRESENTAÇÃO: PARAFUSO. PRAZO VALIDADE:12 MESES; 01 KG DE FUBÁ, ASPECTO FÍSICO: PÓ, COR: AMARELA, MATÉRIA-PRIMA: MILHO, TIPO: MIMOSO; 01KG DE FARINHA DE MANDIOCA, GRUPO:SECA, SUBGRUPO:BRANCA, CLASSE:FINA, ASPECTO FÍSICO:TIPO 1, ACIDEZ:BAIXA ACIDEZ; 02KG DE AÇÚCAR", TIPO:REFINADO, CARACTERÍSTICAS ADICIONAIS:BRANCO; 01 GARRAFA DE 01L de ÓLEO </w:t>
            </w:r>
            <w:r w:rsidRPr="00382F45">
              <w:rPr>
                <w:rFonts w:ascii="Arial" w:hAnsi="Arial"/>
                <w:sz w:val="18"/>
                <w:szCs w:val="18"/>
              </w:rPr>
              <w:lastRenderedPageBreak/>
              <w:t>VEGETAL COMESTÍVEL", MATÉRIA-PRIMA: SOJA, APLICAÇÃO:FRITURAS, QUANTIDADE CALORIAS:810/100 KCAL/G, 900 ml; 02 PACOTES DE MASSA DE TOMATE, TIPO:MOLHO PRONTO, COMPOSIÇÃO:TRADICIONAL, APRESENTAÇÃO:LÍQUIDO; 01 PCT DE 500GR DE CAFÉ", TIPO:TORRADO, APRESENTAÇÃO:PÓ, TIPO EMBALAGEM:ALMOFADA, CARACTERÍSTICAS ADICIONAIS:SELO DE PUREZA DA ABIC; 01 PCT DE 400GR DE BISCOITO, APRESENTAÇÃO: RETANGULAR, SABOR: MAIZENA, CLASSIFICAÇÃO: DOCE, CARACTERÍSTIAS ADICIONAIS:SEM RECHEIO; 01 PCT DE 400GR DE BISCOITO, APRESENTAÇÃO: QUADRADO, CLASSIFICAÇÃO: SALGADO, TIPO: CREAM CRACKER; 01 PCT DE 400GR DE LEITE PÓ", LEITE EM PÓ INTEGRAL INSTANTANEO; 01 LATA DE PEIXE EM CONSERVA, VARIEDADE: SARDINHA, APRESENTAÇÃO: FILÉ TIPO: CONSERVA, MEIO DE COBERTURA: COM SALMOURA COM ÓLEO COMESTÍVEL, TIPO DE EMBALAGEM: EM LATA; 04CX DE GELATINA ALIMENTÍCIA", TIPO: COMUM, SABOR: MORANGO, APRESENTAÇÃO: PÓ; 01 LATA DE SALSICHA", SALSICHA, TIPO: VIENA, TIPO DE CONSERVA: ÁGUA, PESO: 180G, PESO FORMATO: INTEIRA, TIPO DE EMBALAGEM: EM LATA</w:t>
            </w:r>
          </w:p>
        </w:tc>
        <w:tc>
          <w:tcPr>
            <w:tcW w:w="851" w:type="dxa"/>
            <w:vAlign w:val="center"/>
          </w:tcPr>
          <w:p w14:paraId="7D14638C" w14:textId="77777777" w:rsidR="00391BEA" w:rsidRPr="00382F45" w:rsidRDefault="00391BEA" w:rsidP="00391BEA">
            <w:pPr>
              <w:pStyle w:val="TableParagraph"/>
              <w:tabs>
                <w:tab w:val="left" w:pos="851"/>
              </w:tabs>
              <w:spacing w:before="57" w:after="57"/>
              <w:jc w:val="center"/>
              <w:rPr>
                <w:rFonts w:ascii="Arial" w:hAnsi="Arial"/>
                <w:sz w:val="20"/>
                <w:szCs w:val="20"/>
              </w:rPr>
            </w:pPr>
            <w:r w:rsidRPr="00382F45">
              <w:rPr>
                <w:rFonts w:ascii="Arial" w:hAnsi="Arial"/>
                <w:sz w:val="20"/>
                <w:szCs w:val="20"/>
              </w:rPr>
              <w:lastRenderedPageBreak/>
              <w:t>3.000</w:t>
            </w:r>
          </w:p>
        </w:tc>
        <w:tc>
          <w:tcPr>
            <w:tcW w:w="1275" w:type="dxa"/>
            <w:gridSpan w:val="2"/>
            <w:vAlign w:val="center"/>
          </w:tcPr>
          <w:p w14:paraId="123BEC85" w14:textId="749BC1A2" w:rsidR="00391BEA" w:rsidRPr="00382F45" w:rsidRDefault="00391BEA" w:rsidP="00391BEA">
            <w:pPr>
              <w:pStyle w:val="TableParagraph"/>
              <w:tabs>
                <w:tab w:val="left" w:pos="851"/>
              </w:tabs>
              <w:spacing w:before="57" w:after="57"/>
              <w:jc w:val="center"/>
              <w:rPr>
                <w:rFonts w:ascii="Arial" w:hAnsi="Arial"/>
                <w:sz w:val="20"/>
                <w:szCs w:val="20"/>
              </w:rPr>
            </w:pPr>
            <w:r w:rsidRPr="00997471">
              <w:rPr>
                <w:rFonts w:ascii="Arial" w:hAnsi="Arial" w:cs="Arial"/>
                <w:b/>
                <w:color w:val="FF0000"/>
                <w:lang w:eastAsia="pt-BR"/>
              </w:rPr>
              <w:t>R$ XXX,XX</w:t>
            </w:r>
          </w:p>
        </w:tc>
        <w:tc>
          <w:tcPr>
            <w:tcW w:w="1424" w:type="dxa"/>
            <w:vAlign w:val="center"/>
          </w:tcPr>
          <w:p w14:paraId="1FED6B22" w14:textId="08E5D61D" w:rsidR="00391BEA" w:rsidRPr="00382F45" w:rsidRDefault="00391BEA" w:rsidP="00391BEA">
            <w:pPr>
              <w:pStyle w:val="TableParagraph"/>
              <w:spacing w:before="57" w:after="57"/>
              <w:jc w:val="center"/>
              <w:rPr>
                <w:rFonts w:ascii="Arial" w:hAnsi="Arial"/>
                <w:sz w:val="20"/>
                <w:szCs w:val="20"/>
              </w:rPr>
            </w:pPr>
            <w:r w:rsidRPr="00997471">
              <w:rPr>
                <w:rFonts w:ascii="Arial" w:hAnsi="Arial" w:cs="Arial"/>
                <w:b/>
                <w:color w:val="FF0000"/>
                <w:lang w:eastAsia="pt-BR"/>
              </w:rPr>
              <w:t>R$ XXX,XX</w:t>
            </w:r>
          </w:p>
        </w:tc>
      </w:tr>
      <w:tr w:rsidR="00391BEA" w:rsidRPr="003D5401" w14:paraId="74932DFA" w14:textId="77777777" w:rsidTr="00AC2924">
        <w:trPr>
          <w:trHeight w:val="372"/>
        </w:trPr>
        <w:tc>
          <w:tcPr>
            <w:tcW w:w="8217" w:type="dxa"/>
            <w:gridSpan w:val="5"/>
            <w:shd w:val="clear" w:color="auto" w:fill="AEAAAA"/>
          </w:tcPr>
          <w:p w14:paraId="43DCB0CC" w14:textId="77777777" w:rsidR="00391BEA" w:rsidRDefault="00391BEA" w:rsidP="00AC2924">
            <w:pPr>
              <w:pStyle w:val="TableParagraph"/>
              <w:spacing w:before="57" w:after="57"/>
              <w:jc w:val="right"/>
              <w:rPr>
                <w:rFonts w:ascii="Arial" w:hAnsi="Arial"/>
                <w:b/>
                <w:sz w:val="20"/>
                <w:szCs w:val="20"/>
              </w:rPr>
            </w:pPr>
            <w:r>
              <w:rPr>
                <w:rFonts w:ascii="Arial" w:hAnsi="Arial"/>
                <w:b/>
                <w:sz w:val="20"/>
                <w:szCs w:val="20"/>
              </w:rPr>
              <w:t>VALOR TOTAL:</w:t>
            </w:r>
          </w:p>
        </w:tc>
        <w:tc>
          <w:tcPr>
            <w:tcW w:w="2274" w:type="dxa"/>
            <w:gridSpan w:val="2"/>
            <w:shd w:val="clear" w:color="auto" w:fill="AEAAAA"/>
          </w:tcPr>
          <w:p w14:paraId="04776CBC" w14:textId="00527211" w:rsidR="00391BEA" w:rsidRPr="003D5401" w:rsidRDefault="00391BEA" w:rsidP="00AC2924">
            <w:pPr>
              <w:pStyle w:val="TableParagraph"/>
              <w:spacing w:before="57" w:after="57"/>
              <w:jc w:val="center"/>
              <w:rPr>
                <w:rFonts w:ascii="Arial" w:hAnsi="Arial"/>
                <w:b/>
                <w:sz w:val="20"/>
                <w:szCs w:val="20"/>
              </w:rPr>
            </w:pPr>
            <w:r w:rsidRPr="00997471">
              <w:rPr>
                <w:rFonts w:ascii="Arial" w:hAnsi="Arial" w:cs="Arial"/>
                <w:b/>
                <w:color w:val="FF0000"/>
                <w:lang w:eastAsia="pt-BR"/>
              </w:rPr>
              <w:t>R$ XXX,XX</w:t>
            </w:r>
          </w:p>
        </w:tc>
      </w:tr>
    </w:tbl>
    <w:p w14:paraId="5EDB49C1" w14:textId="77777777" w:rsidR="00391BEA" w:rsidRDefault="00391BEA">
      <w:pPr>
        <w:pStyle w:val="PargrafodaLista"/>
        <w:tabs>
          <w:tab w:val="left" w:pos="851"/>
        </w:tabs>
        <w:spacing w:before="57" w:after="57" w:line="276" w:lineRule="auto"/>
        <w:ind w:left="0" w:right="49"/>
        <w:contextualSpacing w:val="0"/>
        <w:jc w:val="both"/>
        <w:rPr>
          <w:rFonts w:ascii="Arial" w:hAnsi="Arial"/>
          <w:i/>
        </w:rPr>
      </w:pPr>
    </w:p>
    <w:p w14:paraId="18136347" w14:textId="75EEA275" w:rsidR="006E2AB4" w:rsidRDefault="00A20617">
      <w:pPr>
        <w:pStyle w:val="PargrafodaLista"/>
        <w:tabs>
          <w:tab w:val="left" w:pos="851"/>
        </w:tabs>
        <w:spacing w:before="57" w:after="57" w:line="276" w:lineRule="auto"/>
        <w:ind w:left="0" w:right="49"/>
        <w:contextualSpacing w:val="0"/>
        <w:jc w:val="both"/>
        <w:rPr>
          <w:rFonts w:ascii="Arial" w:hAnsi="Arial"/>
          <w:i/>
        </w:rPr>
      </w:pPr>
      <w:proofErr w:type="gramStart"/>
      <w:r>
        <w:rPr>
          <w:rFonts w:ascii="Arial" w:hAnsi="Arial"/>
          <w:i/>
        </w:rPr>
        <w:t>OBS.:O</w:t>
      </w:r>
      <w:proofErr w:type="gramEnd"/>
      <w:r>
        <w:rPr>
          <w:rFonts w:ascii="Arial" w:hAnsi="Arial"/>
          <w:i/>
        </w:rPr>
        <w:t xml:space="preserve"> prazo de validade da proposta não será inferior a </w:t>
      </w:r>
      <w:r>
        <w:rPr>
          <w:rFonts w:ascii="Arial" w:hAnsi="Arial"/>
          <w:bCs/>
          <w:i/>
          <w:iCs/>
        </w:rPr>
        <w:t>90 (noventa</w:t>
      </w:r>
      <w:r>
        <w:rPr>
          <w:rFonts w:ascii="Arial" w:hAnsi="Arial"/>
          <w:i/>
        </w:rPr>
        <w:t xml:space="preserve">) </w:t>
      </w:r>
      <w:r>
        <w:rPr>
          <w:rFonts w:ascii="Arial" w:hAnsi="Arial"/>
          <w:bCs/>
          <w:i/>
          <w:iCs/>
        </w:rPr>
        <w:t>dias</w:t>
      </w:r>
      <w:r>
        <w:rPr>
          <w:rFonts w:ascii="Arial" w:hAnsi="Arial"/>
          <w:i/>
        </w:rPr>
        <w:t xml:space="preserve">, a contar da data de sua apresentação, consoante cláusula 6.5 do edital. </w:t>
      </w:r>
    </w:p>
    <w:p w14:paraId="3AD44F18" w14:textId="77777777" w:rsidR="006E2AB4" w:rsidRDefault="00A20617">
      <w:pPr>
        <w:pStyle w:val="Normal1"/>
        <w:spacing w:before="57" w:after="57"/>
        <w:jc w:val="both"/>
        <w:rPr>
          <w:rFonts w:ascii="Arial" w:eastAsia="Arial" w:hAnsi="Arial"/>
          <w:b/>
          <w:sz w:val="22"/>
          <w:szCs w:val="22"/>
        </w:rPr>
      </w:pPr>
      <w:r>
        <w:rPr>
          <w:rFonts w:ascii="Arial" w:eastAsia="Arial" w:hAnsi="Arial"/>
          <w:b/>
          <w:sz w:val="22"/>
          <w:szCs w:val="22"/>
        </w:rPr>
        <w:t>(</w:t>
      </w:r>
      <w:proofErr w:type="gramStart"/>
      <w:r>
        <w:rPr>
          <w:rFonts w:ascii="Arial" w:eastAsia="Arial" w:hAnsi="Arial"/>
          <w:b/>
          <w:sz w:val="22"/>
          <w:szCs w:val="22"/>
        </w:rPr>
        <w:t>local</w:t>
      </w:r>
      <w:proofErr w:type="gramEnd"/>
      <w:r>
        <w:rPr>
          <w:rFonts w:ascii="Arial" w:eastAsia="Arial" w:hAnsi="Arial"/>
          <w:b/>
          <w:sz w:val="22"/>
          <w:szCs w:val="22"/>
        </w:rPr>
        <w:t xml:space="preserve"> e data)</w:t>
      </w:r>
    </w:p>
    <w:p w14:paraId="7DEB1D50" w14:textId="77777777" w:rsidR="006E2AB4" w:rsidRDefault="00A20617">
      <w:pPr>
        <w:pStyle w:val="Normal1"/>
        <w:spacing w:before="57" w:after="57"/>
        <w:jc w:val="both"/>
        <w:rPr>
          <w:rFonts w:ascii="Arial" w:eastAsia="Arial" w:hAnsi="Arial"/>
          <w:b/>
          <w:sz w:val="22"/>
          <w:szCs w:val="22"/>
        </w:rPr>
      </w:pPr>
      <w:r>
        <w:rPr>
          <w:rFonts w:ascii="Arial" w:eastAsia="Arial" w:hAnsi="Arial"/>
          <w:b/>
          <w:sz w:val="22"/>
          <w:szCs w:val="22"/>
        </w:rPr>
        <w:t>(</w:t>
      </w:r>
      <w:proofErr w:type="gramStart"/>
      <w:r>
        <w:rPr>
          <w:rFonts w:ascii="Arial" w:eastAsia="Arial" w:hAnsi="Arial"/>
          <w:b/>
          <w:sz w:val="22"/>
          <w:szCs w:val="22"/>
        </w:rPr>
        <w:t>nome</w:t>
      </w:r>
      <w:proofErr w:type="gramEnd"/>
      <w:r>
        <w:rPr>
          <w:rFonts w:ascii="Arial" w:eastAsia="Arial" w:hAnsi="Arial"/>
          <w:b/>
          <w:sz w:val="22"/>
          <w:szCs w:val="22"/>
        </w:rPr>
        <w:t xml:space="preserve"> completo, C.P.F., cargo ou função e assinatura do representante legal)</w:t>
      </w:r>
    </w:p>
    <w:p w14:paraId="11ADF6DC" w14:textId="4E0A2235" w:rsidR="006E2AB4" w:rsidRDefault="00A20617">
      <w:pPr>
        <w:pStyle w:val="Normal1"/>
        <w:spacing w:before="57" w:after="57"/>
        <w:jc w:val="both"/>
        <w:rPr>
          <w:rFonts w:ascii="Arial" w:eastAsia="Arial" w:hAnsi="Arial"/>
          <w:sz w:val="18"/>
        </w:rPr>
      </w:pPr>
      <w:r>
        <w:rPr>
          <w:rFonts w:ascii="Arial" w:eastAsia="Arial" w:hAnsi="Arial"/>
          <w:sz w:val="18"/>
        </w:rPr>
        <w:t>Proposta escrita, impressa nos moldes do Edital</w:t>
      </w:r>
      <w:r w:rsidR="005B6C1D">
        <w:rPr>
          <w:rFonts w:ascii="Arial" w:eastAsia="Arial" w:hAnsi="Arial"/>
          <w:sz w:val="18"/>
        </w:rPr>
        <w:t>.</w:t>
      </w:r>
    </w:p>
    <w:p w14:paraId="75CF392C" w14:textId="29D138BC" w:rsidR="002967A0" w:rsidRDefault="002967A0">
      <w:pPr>
        <w:pStyle w:val="Normal1"/>
        <w:spacing w:before="57" w:after="57"/>
        <w:jc w:val="both"/>
        <w:rPr>
          <w:rFonts w:ascii="Arial" w:eastAsia="Arial" w:hAnsi="Arial"/>
          <w:sz w:val="18"/>
        </w:rPr>
      </w:pPr>
    </w:p>
    <w:p w14:paraId="5A7A3F90" w14:textId="1EE56B27" w:rsidR="002967A0" w:rsidRDefault="002967A0">
      <w:pPr>
        <w:pStyle w:val="Normal1"/>
        <w:spacing w:before="57" w:after="57"/>
        <w:jc w:val="both"/>
        <w:rPr>
          <w:rFonts w:ascii="Arial" w:eastAsia="Arial" w:hAnsi="Arial"/>
          <w:sz w:val="18"/>
        </w:rPr>
      </w:pPr>
    </w:p>
    <w:p w14:paraId="624C89F6" w14:textId="2D55978E" w:rsidR="002967A0" w:rsidRDefault="002967A0">
      <w:pPr>
        <w:pStyle w:val="Normal1"/>
        <w:spacing w:before="57" w:after="57"/>
        <w:jc w:val="both"/>
        <w:rPr>
          <w:rFonts w:ascii="Arial" w:eastAsia="Arial" w:hAnsi="Arial"/>
          <w:sz w:val="18"/>
        </w:rPr>
      </w:pPr>
    </w:p>
    <w:p w14:paraId="47A3FFB9" w14:textId="79962D93" w:rsidR="002967A0" w:rsidRDefault="002967A0">
      <w:pPr>
        <w:pStyle w:val="Normal1"/>
        <w:spacing w:before="57" w:after="57"/>
        <w:jc w:val="both"/>
        <w:rPr>
          <w:rFonts w:ascii="Arial" w:eastAsia="Arial" w:hAnsi="Arial"/>
          <w:sz w:val="18"/>
        </w:rPr>
      </w:pPr>
    </w:p>
    <w:p w14:paraId="115F6AA6" w14:textId="148B1ABB" w:rsidR="002967A0" w:rsidRDefault="002967A0">
      <w:pPr>
        <w:pStyle w:val="Normal1"/>
        <w:spacing w:before="57" w:after="57"/>
        <w:jc w:val="both"/>
        <w:rPr>
          <w:rFonts w:ascii="Arial" w:eastAsia="Arial" w:hAnsi="Arial"/>
          <w:sz w:val="18"/>
        </w:rPr>
      </w:pPr>
    </w:p>
    <w:p w14:paraId="378D22CB" w14:textId="3C7C9BB0" w:rsidR="002967A0" w:rsidRDefault="002967A0">
      <w:pPr>
        <w:pStyle w:val="Normal1"/>
        <w:spacing w:before="57" w:after="57"/>
        <w:jc w:val="both"/>
        <w:rPr>
          <w:rFonts w:ascii="Arial" w:eastAsia="Arial" w:hAnsi="Arial"/>
          <w:sz w:val="18"/>
        </w:rPr>
      </w:pPr>
    </w:p>
    <w:p w14:paraId="136D95E4" w14:textId="6E1C1555" w:rsidR="002967A0" w:rsidRDefault="002967A0">
      <w:pPr>
        <w:pStyle w:val="Normal1"/>
        <w:spacing w:before="57" w:after="57"/>
        <w:jc w:val="both"/>
        <w:rPr>
          <w:rFonts w:ascii="Arial" w:eastAsia="Arial" w:hAnsi="Arial"/>
          <w:sz w:val="18"/>
        </w:rPr>
      </w:pPr>
    </w:p>
    <w:p w14:paraId="466B3EFC" w14:textId="1B5C32F9" w:rsidR="002967A0" w:rsidRDefault="002967A0">
      <w:pPr>
        <w:pStyle w:val="Normal1"/>
        <w:spacing w:before="57" w:after="57"/>
        <w:jc w:val="both"/>
        <w:rPr>
          <w:rFonts w:ascii="Arial" w:eastAsia="Arial" w:hAnsi="Arial"/>
          <w:sz w:val="18"/>
        </w:rPr>
      </w:pPr>
    </w:p>
    <w:p w14:paraId="3B1C43BD" w14:textId="465F75DD" w:rsidR="002967A0" w:rsidRDefault="002967A0">
      <w:pPr>
        <w:pStyle w:val="Normal1"/>
        <w:spacing w:before="57" w:after="57"/>
        <w:jc w:val="both"/>
        <w:rPr>
          <w:rFonts w:ascii="Arial" w:eastAsia="Arial" w:hAnsi="Arial"/>
          <w:sz w:val="18"/>
        </w:rPr>
      </w:pPr>
    </w:p>
    <w:p w14:paraId="57396EB5" w14:textId="51590446" w:rsidR="002967A0" w:rsidRDefault="002967A0">
      <w:pPr>
        <w:pStyle w:val="Normal1"/>
        <w:spacing w:before="57" w:after="57"/>
        <w:jc w:val="both"/>
        <w:rPr>
          <w:rFonts w:ascii="Arial" w:eastAsia="Arial" w:hAnsi="Arial"/>
          <w:sz w:val="18"/>
        </w:rPr>
      </w:pPr>
    </w:p>
    <w:p w14:paraId="5F05C832" w14:textId="7BDE0D0A" w:rsidR="002967A0" w:rsidRDefault="002967A0">
      <w:pPr>
        <w:pStyle w:val="Normal1"/>
        <w:spacing w:before="57" w:after="57"/>
        <w:jc w:val="both"/>
        <w:rPr>
          <w:rFonts w:ascii="Arial" w:eastAsia="Arial" w:hAnsi="Arial"/>
          <w:sz w:val="18"/>
        </w:rPr>
      </w:pPr>
    </w:p>
    <w:p w14:paraId="10A72189" w14:textId="76BE43A2" w:rsidR="002967A0" w:rsidRDefault="002967A0">
      <w:pPr>
        <w:pStyle w:val="Normal1"/>
        <w:spacing w:before="57" w:after="57"/>
        <w:jc w:val="both"/>
        <w:rPr>
          <w:rFonts w:ascii="Arial" w:eastAsia="Arial" w:hAnsi="Arial"/>
          <w:sz w:val="18"/>
        </w:rPr>
      </w:pPr>
    </w:p>
    <w:p w14:paraId="7C3586E6" w14:textId="2C8518DF" w:rsidR="002967A0" w:rsidRDefault="002967A0">
      <w:pPr>
        <w:pStyle w:val="Normal1"/>
        <w:spacing w:before="57" w:after="57"/>
        <w:jc w:val="both"/>
        <w:rPr>
          <w:rFonts w:ascii="Arial" w:eastAsia="Arial" w:hAnsi="Arial"/>
          <w:sz w:val="18"/>
        </w:rPr>
      </w:pPr>
    </w:p>
    <w:p w14:paraId="0917EB79" w14:textId="75B126DE" w:rsidR="002967A0" w:rsidRDefault="002967A0">
      <w:pPr>
        <w:pStyle w:val="Normal1"/>
        <w:spacing w:before="57" w:after="57"/>
        <w:jc w:val="both"/>
        <w:rPr>
          <w:rFonts w:ascii="Arial" w:eastAsia="Arial" w:hAnsi="Arial"/>
          <w:sz w:val="18"/>
        </w:rPr>
      </w:pPr>
    </w:p>
    <w:p w14:paraId="282D0F68" w14:textId="63B4CCE4" w:rsidR="002967A0" w:rsidRDefault="002967A0">
      <w:pPr>
        <w:pStyle w:val="Normal1"/>
        <w:spacing w:before="57" w:after="57"/>
        <w:jc w:val="both"/>
        <w:rPr>
          <w:rFonts w:ascii="Arial" w:eastAsia="Arial" w:hAnsi="Arial"/>
          <w:sz w:val="18"/>
        </w:rPr>
      </w:pPr>
    </w:p>
    <w:p w14:paraId="2A2524F1" w14:textId="6E06EA6B" w:rsidR="002967A0" w:rsidRDefault="002967A0">
      <w:pPr>
        <w:pStyle w:val="Normal1"/>
        <w:spacing w:before="57" w:after="57"/>
        <w:jc w:val="both"/>
        <w:rPr>
          <w:rFonts w:ascii="Arial" w:eastAsia="Arial" w:hAnsi="Arial"/>
          <w:sz w:val="18"/>
        </w:rPr>
      </w:pPr>
    </w:p>
    <w:p w14:paraId="1A5C05E8" w14:textId="575B52A5" w:rsidR="002967A0" w:rsidRDefault="002967A0">
      <w:pPr>
        <w:pStyle w:val="Normal1"/>
        <w:spacing w:before="57" w:after="57"/>
        <w:jc w:val="both"/>
        <w:rPr>
          <w:rFonts w:ascii="Arial" w:eastAsia="Arial" w:hAnsi="Arial"/>
          <w:sz w:val="18"/>
        </w:rPr>
      </w:pPr>
    </w:p>
    <w:p w14:paraId="657E7B13" w14:textId="404480C3" w:rsidR="002967A0" w:rsidRDefault="002967A0">
      <w:pPr>
        <w:pStyle w:val="Normal1"/>
        <w:spacing w:before="57" w:after="57"/>
        <w:jc w:val="both"/>
        <w:rPr>
          <w:rFonts w:ascii="Arial" w:eastAsia="Arial" w:hAnsi="Arial"/>
          <w:sz w:val="18"/>
        </w:rPr>
      </w:pPr>
    </w:p>
    <w:p w14:paraId="1F0C9228" w14:textId="404FCFCA" w:rsidR="002967A0" w:rsidRDefault="002967A0">
      <w:pPr>
        <w:pStyle w:val="Normal1"/>
        <w:spacing w:before="57" w:after="57"/>
        <w:jc w:val="both"/>
        <w:rPr>
          <w:rFonts w:ascii="Arial" w:eastAsia="Arial" w:hAnsi="Arial"/>
          <w:sz w:val="18"/>
        </w:rPr>
      </w:pPr>
    </w:p>
    <w:p w14:paraId="0D5CCF63" w14:textId="77F2BE44" w:rsidR="005B6C1D" w:rsidRDefault="005B6C1D">
      <w:pPr>
        <w:pStyle w:val="Normal1"/>
        <w:spacing w:before="57" w:after="57"/>
        <w:jc w:val="both"/>
        <w:rPr>
          <w:rFonts w:ascii="Arial" w:eastAsia="Arial" w:hAnsi="Arial"/>
          <w:sz w:val="18"/>
        </w:rPr>
      </w:pPr>
    </w:p>
    <w:p w14:paraId="367A1E08" w14:textId="77777777" w:rsidR="00276B82" w:rsidRDefault="00276B82">
      <w:pPr>
        <w:pStyle w:val="Normal1"/>
        <w:spacing w:before="57" w:after="57"/>
        <w:jc w:val="both"/>
        <w:rPr>
          <w:rFonts w:ascii="Arial" w:eastAsia="Arial" w:hAnsi="Arial"/>
          <w:sz w:val="18"/>
        </w:rPr>
      </w:pPr>
    </w:p>
    <w:p w14:paraId="59E3FEAE" w14:textId="77777777" w:rsidR="006E2AB4" w:rsidRDefault="00A20617">
      <w:pPr>
        <w:pStyle w:val="Normal1"/>
        <w:spacing w:line="276" w:lineRule="auto"/>
        <w:jc w:val="center"/>
        <w:rPr>
          <w:rFonts w:ascii="Arial" w:eastAsia="Arial" w:hAnsi="Arial" w:cs="Arial"/>
          <w:sz w:val="24"/>
          <w:szCs w:val="24"/>
          <w:u w:val="single"/>
        </w:rPr>
      </w:pPr>
      <w:r>
        <w:rPr>
          <w:rFonts w:ascii="Arial" w:eastAsia="Arial" w:hAnsi="Arial" w:cs="Arial"/>
          <w:b/>
          <w:sz w:val="24"/>
          <w:szCs w:val="24"/>
          <w:u w:val="single"/>
        </w:rPr>
        <w:lastRenderedPageBreak/>
        <w:t>ANEXO III:</w:t>
      </w:r>
    </w:p>
    <w:p w14:paraId="1AAE5239" w14:textId="77777777" w:rsidR="006E2AB4" w:rsidRDefault="006E2AB4">
      <w:pPr>
        <w:pStyle w:val="Normal1"/>
        <w:spacing w:line="276" w:lineRule="auto"/>
        <w:jc w:val="center"/>
        <w:rPr>
          <w:rFonts w:ascii="Arial" w:eastAsia="Arial" w:hAnsi="Arial" w:cs="Arial"/>
          <w:sz w:val="24"/>
          <w:szCs w:val="24"/>
          <w:u w:val="single"/>
        </w:rPr>
      </w:pPr>
    </w:p>
    <w:p w14:paraId="2C951599" w14:textId="77777777" w:rsidR="006E2AB4" w:rsidRDefault="00A20617">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FINANCEIRA</w:t>
      </w:r>
    </w:p>
    <w:p w14:paraId="6E6A4D98" w14:textId="361CD284" w:rsidR="006E2AB4" w:rsidRDefault="00A20617">
      <w:pPr>
        <w:pStyle w:val="Normal1"/>
        <w:spacing w:before="120" w:after="120" w:line="276" w:lineRule="auto"/>
        <w:jc w:val="both"/>
        <w:rPr>
          <w:rFonts w:ascii="Arial" w:eastAsia="Arial" w:hAnsi="Arial" w:cs="Arial"/>
          <w:sz w:val="24"/>
          <w:szCs w:val="24"/>
        </w:rPr>
      </w:pPr>
      <w:r>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A8578F">
        <w:rPr>
          <w:rFonts w:ascii="Arial" w:eastAsia="Arial" w:hAnsi="Arial" w:cs="Arial"/>
          <w:sz w:val="24"/>
          <w:szCs w:val="24"/>
        </w:rPr>
        <w:t>11.737/2022</w:t>
      </w:r>
      <w:r>
        <w:rPr>
          <w:rFonts w:ascii="Arial" w:eastAsia="Arial" w:hAnsi="Arial" w:cs="Arial"/>
          <w:sz w:val="24"/>
          <w:szCs w:val="24"/>
        </w:rPr>
        <w:t xml:space="preserve">, e processo licitatório Pregão Eletrônico nº </w:t>
      </w:r>
      <w:r w:rsidR="00405583">
        <w:rPr>
          <w:rFonts w:ascii="Arial" w:eastAsia="Arial" w:hAnsi="Arial" w:cs="Arial"/>
          <w:sz w:val="24"/>
          <w:szCs w:val="24"/>
        </w:rPr>
        <w:t>072/2022</w:t>
      </w:r>
      <w:r>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F2FB734" w14:textId="77777777" w:rsidR="006E2AB4" w:rsidRDefault="006E2AB4">
      <w:pPr>
        <w:pStyle w:val="Normal1"/>
        <w:spacing w:line="276" w:lineRule="auto"/>
        <w:jc w:val="both"/>
        <w:rPr>
          <w:rFonts w:ascii="Arial" w:eastAsia="Arial" w:hAnsi="Arial" w:cs="Arial"/>
          <w:sz w:val="24"/>
          <w:szCs w:val="24"/>
        </w:rPr>
      </w:pPr>
    </w:p>
    <w:p w14:paraId="649430D0" w14:textId="77777777" w:rsidR="006E2AB4" w:rsidRDefault="00A20617">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LC=        </w:t>
      </w:r>
      <w:r>
        <w:rPr>
          <w:rFonts w:ascii="Arial" w:eastAsia="Arial" w:hAnsi="Arial" w:cs="Arial"/>
          <w:sz w:val="24"/>
          <w:szCs w:val="24"/>
          <w:u w:val="single"/>
        </w:rPr>
        <w:t>Ativo Circulante</w:t>
      </w:r>
    </w:p>
    <w:p w14:paraId="24217D32"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w:t>
      </w:r>
    </w:p>
    <w:p w14:paraId="33CCB4A4" w14:textId="77777777" w:rsidR="006E2AB4" w:rsidRDefault="006E2AB4">
      <w:pPr>
        <w:pStyle w:val="Normal1"/>
        <w:spacing w:line="276" w:lineRule="auto"/>
        <w:jc w:val="both"/>
        <w:rPr>
          <w:rFonts w:ascii="Arial" w:eastAsia="Arial" w:hAnsi="Arial" w:cs="Arial"/>
          <w:sz w:val="24"/>
          <w:szCs w:val="24"/>
        </w:rPr>
      </w:pPr>
    </w:p>
    <w:p w14:paraId="4F3ACA60" w14:textId="77777777" w:rsidR="006E2AB4" w:rsidRDefault="00A20617">
      <w:pPr>
        <w:pStyle w:val="Normal1"/>
        <w:spacing w:line="276" w:lineRule="auto"/>
        <w:jc w:val="both"/>
        <w:rPr>
          <w:rFonts w:ascii="Arial" w:eastAsia="Arial" w:hAnsi="Arial" w:cs="Arial"/>
          <w:sz w:val="24"/>
          <w:szCs w:val="24"/>
          <w:u w:val="single"/>
        </w:rPr>
      </w:pPr>
      <w:r>
        <w:rPr>
          <w:rFonts w:ascii="Arial" w:eastAsia="Arial" w:hAnsi="Arial" w:cs="Arial"/>
          <w:sz w:val="24"/>
          <w:szCs w:val="24"/>
        </w:rPr>
        <w:t xml:space="preserve">LG=        </w:t>
      </w:r>
      <w:r>
        <w:rPr>
          <w:rFonts w:ascii="Arial" w:eastAsia="Arial" w:hAnsi="Arial" w:cs="Arial"/>
          <w:sz w:val="24"/>
          <w:szCs w:val="24"/>
          <w:u w:val="single"/>
        </w:rPr>
        <w:t>Ativo Circulante (+) Realizável a Longo Prazo</w:t>
      </w:r>
    </w:p>
    <w:p w14:paraId="1D7293B4"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4F99172A" w14:textId="77777777" w:rsidR="006E2AB4" w:rsidRDefault="006E2AB4">
      <w:pPr>
        <w:pStyle w:val="Normal1"/>
        <w:spacing w:line="276" w:lineRule="auto"/>
        <w:jc w:val="both"/>
        <w:rPr>
          <w:rFonts w:ascii="Arial" w:eastAsia="Arial" w:hAnsi="Arial" w:cs="Arial"/>
          <w:sz w:val="24"/>
          <w:szCs w:val="24"/>
        </w:rPr>
      </w:pPr>
    </w:p>
    <w:p w14:paraId="3F1A77A1" w14:textId="77777777" w:rsidR="006E2AB4" w:rsidRDefault="00A20617">
      <w:pPr>
        <w:pStyle w:val="Normal1"/>
        <w:spacing w:line="276" w:lineRule="auto"/>
        <w:jc w:val="both"/>
        <w:rPr>
          <w:rFonts w:ascii="Arial" w:eastAsia="Arial" w:hAnsi="Arial" w:cs="Arial"/>
          <w:sz w:val="24"/>
          <w:szCs w:val="24"/>
          <w:u w:val="single"/>
        </w:rPr>
      </w:pPr>
      <w:proofErr w:type="gramStart"/>
      <w:r>
        <w:rPr>
          <w:rFonts w:ascii="Arial" w:eastAsia="Arial" w:hAnsi="Arial" w:cs="Arial"/>
          <w:sz w:val="24"/>
          <w:szCs w:val="24"/>
        </w:rPr>
        <w:t>SG  =</w:t>
      </w:r>
      <w:proofErr w:type="gramEnd"/>
      <w:r>
        <w:rPr>
          <w:rFonts w:ascii="Arial" w:eastAsia="Arial" w:hAnsi="Arial" w:cs="Arial"/>
          <w:sz w:val="24"/>
          <w:szCs w:val="24"/>
        </w:rPr>
        <w:t xml:space="preserve">        </w:t>
      </w:r>
      <w:r>
        <w:rPr>
          <w:rFonts w:ascii="Arial" w:eastAsia="Arial" w:hAnsi="Arial" w:cs="Arial"/>
          <w:sz w:val="24"/>
          <w:szCs w:val="24"/>
          <w:u w:val="single"/>
        </w:rPr>
        <w:t xml:space="preserve">                         Ativo  Total                                </w:t>
      </w:r>
      <w:r>
        <w:rPr>
          <w:rFonts w:ascii="Arial" w:eastAsia="Arial" w:hAnsi="Arial" w:cs="Arial"/>
          <w:color w:val="FFFFFF"/>
          <w:sz w:val="24"/>
          <w:szCs w:val="24"/>
          <w:u w:val="single"/>
        </w:rPr>
        <w:t>.</w:t>
      </w:r>
      <w:r>
        <w:rPr>
          <w:rFonts w:ascii="Arial" w:eastAsia="Arial" w:hAnsi="Arial" w:cs="Arial"/>
          <w:sz w:val="24"/>
          <w:szCs w:val="24"/>
          <w:u w:val="single"/>
        </w:rPr>
        <w:t xml:space="preserve">       </w:t>
      </w:r>
    </w:p>
    <w:p w14:paraId="756C3F5D"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 xml:space="preserve">                  Passivo Circulante (+) Exigível a Longo Prazo</w:t>
      </w:r>
    </w:p>
    <w:p w14:paraId="54C7D7DB" w14:textId="77777777" w:rsidR="006E2AB4" w:rsidRDefault="006E2AB4">
      <w:pPr>
        <w:pStyle w:val="Normal1"/>
        <w:spacing w:line="276" w:lineRule="auto"/>
        <w:jc w:val="both"/>
        <w:rPr>
          <w:rFonts w:ascii="Arial" w:eastAsia="Arial" w:hAnsi="Arial" w:cs="Arial"/>
          <w:sz w:val="24"/>
          <w:szCs w:val="24"/>
        </w:rPr>
      </w:pPr>
    </w:p>
    <w:p w14:paraId="11B0DD2E"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4921E169" w14:textId="77777777" w:rsidR="006E2AB4" w:rsidRDefault="006E2AB4">
      <w:pPr>
        <w:pStyle w:val="Normal1"/>
        <w:spacing w:line="276" w:lineRule="auto"/>
        <w:jc w:val="both"/>
        <w:rPr>
          <w:rFonts w:ascii="Arial" w:eastAsia="Arial" w:hAnsi="Arial" w:cs="Arial"/>
          <w:sz w:val="24"/>
          <w:szCs w:val="24"/>
        </w:rPr>
      </w:pPr>
    </w:p>
    <w:p w14:paraId="33D15FB9"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Liquidez corrente</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0252093D"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Liquidez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20391226" w14:textId="77777777" w:rsidR="006E2AB4" w:rsidRDefault="00A20617">
      <w:pPr>
        <w:pStyle w:val="Normal1"/>
        <w:spacing w:line="276" w:lineRule="auto"/>
        <w:jc w:val="both"/>
        <w:rPr>
          <w:rFonts w:ascii="Arial" w:eastAsia="Arial" w:hAnsi="Arial" w:cs="Arial"/>
          <w:sz w:val="24"/>
          <w:szCs w:val="24"/>
        </w:rPr>
      </w:pPr>
      <w:r>
        <w:rPr>
          <w:rFonts w:ascii="Arial" w:eastAsia="Arial" w:hAnsi="Arial" w:cs="Arial"/>
          <w:sz w:val="24"/>
          <w:szCs w:val="24"/>
        </w:rPr>
        <w:t>Solvência geral</w:t>
      </w:r>
      <w:r>
        <w:rPr>
          <w:rFonts w:ascii="Arial" w:eastAsia="Arial" w:hAnsi="Arial" w:cs="Arial"/>
          <w:sz w:val="24"/>
          <w:szCs w:val="24"/>
        </w:rPr>
        <w:tab/>
        <w:t xml:space="preserve">índice maior ou </w:t>
      </w:r>
      <w:proofErr w:type="gramStart"/>
      <w:r>
        <w:rPr>
          <w:rFonts w:ascii="Arial" w:eastAsia="Arial" w:hAnsi="Arial" w:cs="Arial"/>
          <w:sz w:val="24"/>
          <w:szCs w:val="24"/>
        </w:rPr>
        <w:t>igual  a</w:t>
      </w:r>
      <w:proofErr w:type="gramEnd"/>
      <w:r>
        <w:rPr>
          <w:rFonts w:ascii="Arial" w:eastAsia="Arial" w:hAnsi="Arial" w:cs="Arial"/>
          <w:sz w:val="24"/>
          <w:szCs w:val="24"/>
        </w:rPr>
        <w:t xml:space="preserve">  1,00</w:t>
      </w:r>
    </w:p>
    <w:p w14:paraId="4879FCFF" w14:textId="77777777" w:rsidR="006E2AB4" w:rsidRDefault="006E2AB4">
      <w:pPr>
        <w:pStyle w:val="Normal1"/>
        <w:spacing w:line="276" w:lineRule="auto"/>
        <w:jc w:val="both"/>
        <w:rPr>
          <w:rFonts w:ascii="Arial" w:eastAsia="Arial" w:hAnsi="Arial" w:cs="Arial"/>
          <w:sz w:val="24"/>
          <w:szCs w:val="24"/>
        </w:rPr>
      </w:pPr>
    </w:p>
    <w:p w14:paraId="0AEB8E2B" w14:textId="77777777" w:rsidR="006E2AB4" w:rsidRDefault="00A20617">
      <w:pPr>
        <w:pStyle w:val="Normal1"/>
        <w:spacing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local</w:t>
      </w:r>
      <w:proofErr w:type="gramEnd"/>
      <w:r>
        <w:rPr>
          <w:rFonts w:ascii="Arial" w:eastAsia="Arial" w:hAnsi="Arial" w:cs="Arial"/>
          <w:b/>
          <w:sz w:val="24"/>
          <w:szCs w:val="24"/>
        </w:rPr>
        <w:t xml:space="preserve"> e data)</w:t>
      </w:r>
    </w:p>
    <w:p w14:paraId="09B9BEB2" w14:textId="77777777" w:rsidR="006E2AB4" w:rsidRDefault="00A20617">
      <w:pPr>
        <w:pStyle w:val="Normal1"/>
        <w:spacing w:before="120" w:after="120" w:line="276" w:lineRule="auto"/>
        <w:jc w:val="both"/>
        <w:rPr>
          <w:rFonts w:ascii="Arial" w:eastAsia="Arial" w:hAnsi="Arial" w:cs="Arial"/>
          <w:b/>
          <w:sz w:val="24"/>
          <w:szCs w:val="24"/>
        </w:rPr>
      </w:pPr>
      <w:r>
        <w:rPr>
          <w:rFonts w:ascii="Arial" w:eastAsia="Arial" w:hAnsi="Arial" w:cs="Arial"/>
          <w:b/>
          <w:sz w:val="24"/>
          <w:szCs w:val="24"/>
        </w:rPr>
        <w:t>(</w:t>
      </w:r>
      <w:proofErr w:type="gramStart"/>
      <w:r>
        <w:rPr>
          <w:rFonts w:ascii="Arial" w:eastAsia="Arial" w:hAnsi="Arial" w:cs="Arial"/>
          <w:b/>
          <w:sz w:val="24"/>
          <w:szCs w:val="24"/>
        </w:rPr>
        <w:t>nome</w:t>
      </w:r>
      <w:proofErr w:type="gramEnd"/>
      <w:r>
        <w:rPr>
          <w:rFonts w:ascii="Arial" w:eastAsia="Arial" w:hAnsi="Arial" w:cs="Arial"/>
          <w:b/>
          <w:sz w:val="24"/>
          <w:szCs w:val="24"/>
        </w:rPr>
        <w:t xml:space="preserve"> completo, C.P.F., cargo ou função e assinatura do representante legal)</w:t>
      </w:r>
    </w:p>
    <w:p w14:paraId="35D5798C" w14:textId="77777777" w:rsidR="006E2AB4" w:rsidRDefault="00A20617">
      <w:pPr>
        <w:pStyle w:val="Ttulo3"/>
        <w:numPr>
          <w:ilvl w:val="2"/>
          <w:numId w:val="13"/>
        </w:numPr>
        <w:tabs>
          <w:tab w:val="left" w:pos="0"/>
        </w:tabs>
        <w:spacing w:line="276" w:lineRule="auto"/>
        <w:jc w:val="both"/>
        <w:rPr>
          <w:u w:val="none"/>
        </w:rPr>
      </w:pPr>
      <w:bookmarkStart w:id="7" w:name="_fxx89wbbp9la"/>
      <w:bookmarkEnd w:id="7"/>
      <w:r>
        <w:rPr>
          <w:u w:val="none"/>
        </w:rPr>
        <w:t>(</w:t>
      </w:r>
      <w:proofErr w:type="gramStart"/>
      <w:r>
        <w:rPr>
          <w:u w:val="none"/>
        </w:rPr>
        <w:t>nome</w:t>
      </w:r>
      <w:proofErr w:type="gramEnd"/>
      <w:r>
        <w:rPr>
          <w:u w:val="none"/>
        </w:rPr>
        <w:t xml:space="preserve"> completo e CRC do contador responsável)</w:t>
      </w:r>
    </w:p>
    <w:p w14:paraId="59A4C341" w14:textId="77777777" w:rsidR="006E2AB4" w:rsidRDefault="006E2AB4">
      <w:pPr>
        <w:pStyle w:val="Normal1"/>
        <w:spacing w:before="57" w:after="57" w:line="276" w:lineRule="auto"/>
        <w:rPr>
          <w:rFonts w:ascii="Arial" w:eastAsia="Arial" w:hAnsi="Arial"/>
          <w:b/>
          <w:sz w:val="24"/>
          <w:szCs w:val="24"/>
          <w:u w:val="single"/>
        </w:rPr>
      </w:pPr>
    </w:p>
    <w:p w14:paraId="20E374D3" w14:textId="77777777" w:rsidR="006E2AB4" w:rsidRDefault="006E2AB4">
      <w:pPr>
        <w:pStyle w:val="Normal1"/>
        <w:spacing w:before="57" w:after="57" w:line="276" w:lineRule="auto"/>
        <w:rPr>
          <w:rFonts w:ascii="Arial" w:eastAsia="Arial" w:hAnsi="Arial"/>
          <w:b/>
          <w:sz w:val="24"/>
          <w:szCs w:val="24"/>
          <w:u w:val="single"/>
        </w:rPr>
      </w:pPr>
    </w:p>
    <w:p w14:paraId="51057ED2" w14:textId="77777777" w:rsidR="006E2AB4" w:rsidRDefault="006E2AB4">
      <w:pPr>
        <w:pStyle w:val="Normal1"/>
        <w:spacing w:before="57" w:after="57" w:line="276" w:lineRule="auto"/>
        <w:rPr>
          <w:rFonts w:ascii="Arial" w:eastAsia="Arial" w:hAnsi="Arial"/>
          <w:b/>
          <w:sz w:val="24"/>
          <w:szCs w:val="24"/>
          <w:u w:val="single"/>
        </w:rPr>
      </w:pPr>
    </w:p>
    <w:p w14:paraId="3ADBA51A" w14:textId="7DCEC980" w:rsidR="006E2AB4" w:rsidRDefault="00A20617" w:rsidP="004D5918">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IV</w:t>
      </w:r>
    </w:p>
    <w:p w14:paraId="1759A9C5" w14:textId="77777777" w:rsidR="006E2AB4" w:rsidRDefault="006E2AB4">
      <w:pPr>
        <w:pStyle w:val="Normal1"/>
        <w:jc w:val="center"/>
        <w:rPr>
          <w:rFonts w:ascii="Arial" w:eastAsia="Arial" w:hAnsi="Arial" w:cs="Arial"/>
          <w:b/>
          <w:sz w:val="24"/>
          <w:szCs w:val="24"/>
          <w:u w:val="single"/>
        </w:rPr>
      </w:pPr>
    </w:p>
    <w:p w14:paraId="65D29D71" w14:textId="77777777" w:rsidR="006E2AB4" w:rsidRDefault="00A20617">
      <w:pPr>
        <w:pStyle w:val="Normal1"/>
        <w:jc w:val="center"/>
        <w:rPr>
          <w:rFonts w:ascii="Arial" w:eastAsia="Arial" w:hAnsi="Arial" w:cs="Arial"/>
          <w:sz w:val="24"/>
          <w:szCs w:val="24"/>
        </w:rPr>
      </w:pPr>
      <w:r>
        <w:rPr>
          <w:rFonts w:ascii="Arial" w:eastAsia="Arial" w:hAnsi="Arial" w:cs="Arial"/>
          <w:b/>
          <w:sz w:val="24"/>
          <w:szCs w:val="24"/>
        </w:rPr>
        <w:t>MINUTA DA ATA DE REGISTRO DE PREÇO</w:t>
      </w:r>
    </w:p>
    <w:p w14:paraId="5BEEDEB3" w14:textId="77777777" w:rsidR="006E2AB4" w:rsidRDefault="006E2AB4">
      <w:pPr>
        <w:pStyle w:val="Normal1"/>
        <w:jc w:val="both"/>
        <w:rPr>
          <w:rFonts w:ascii="Arial" w:eastAsia="Arial" w:hAnsi="Arial" w:cs="Arial"/>
          <w:sz w:val="24"/>
          <w:szCs w:val="24"/>
        </w:rPr>
      </w:pPr>
    </w:p>
    <w:p w14:paraId="75E27362" w14:textId="426E164A" w:rsidR="006E2AB4" w:rsidRDefault="00A20617">
      <w:pPr>
        <w:spacing w:line="276" w:lineRule="auto"/>
        <w:jc w:val="both"/>
        <w:rPr>
          <w:rFonts w:ascii="Arial" w:eastAsia="Arial" w:hAnsi="Arial" w:cs="Arial"/>
          <w:sz w:val="24"/>
          <w:szCs w:val="24"/>
        </w:rPr>
      </w:pPr>
      <w:r>
        <w:rPr>
          <w:rFonts w:ascii="Arial" w:eastAsia="Arial" w:hAnsi="Arial" w:cs="Arial"/>
          <w:sz w:val="24"/>
          <w:szCs w:val="24"/>
        </w:rPr>
        <w:t xml:space="preserve">Aos XX dias do mês de XX do ano de dois mil e vinte e dois, de um lado o Município de Teresópolis através da </w:t>
      </w:r>
      <w:r>
        <w:rPr>
          <w:rFonts w:ascii="Arial" w:hAnsi="Arial" w:cs="Arial"/>
          <w:b/>
          <w:sz w:val="24"/>
          <w:szCs w:val="24"/>
        </w:rPr>
        <w:t xml:space="preserve">Secretaria Municipal de </w:t>
      </w:r>
      <w:r w:rsidR="003B15B9">
        <w:rPr>
          <w:rFonts w:ascii="Arial" w:hAnsi="Arial" w:cs="Arial"/>
          <w:b/>
          <w:bCs/>
          <w:sz w:val="24"/>
          <w:szCs w:val="24"/>
        </w:rPr>
        <w:t>Desenvolvimento Social</w:t>
      </w:r>
      <w:r>
        <w:rPr>
          <w:rFonts w:ascii="Arial" w:hAnsi="Arial" w:cs="Arial"/>
          <w:b/>
          <w:sz w:val="24"/>
          <w:szCs w:val="24"/>
        </w:rPr>
        <w:t xml:space="preserve"> </w:t>
      </w:r>
      <w:r>
        <w:rPr>
          <w:rFonts w:ascii="Arial" w:hAnsi="Arial" w:cs="Arial"/>
          <w:bCs/>
          <w:sz w:val="24"/>
          <w:szCs w:val="24"/>
        </w:rPr>
        <w:t>da Prefeitura de Teresópolis</w:t>
      </w:r>
      <w:r>
        <w:rPr>
          <w:rFonts w:ascii="Arial" w:eastAsia="Arial" w:hAnsi="Arial" w:cs="Arial"/>
          <w:sz w:val="24"/>
          <w:szCs w:val="24"/>
        </w:rPr>
        <w:t xml:space="preserve">, neste ato representado pelo FUNÇAO _________________________________, </w:t>
      </w:r>
      <w:proofErr w:type="spellStart"/>
      <w:proofErr w:type="gramStart"/>
      <w:r>
        <w:rPr>
          <w:rFonts w:ascii="Arial" w:eastAsia="Arial" w:hAnsi="Arial" w:cs="Arial"/>
          <w:sz w:val="24"/>
          <w:szCs w:val="24"/>
        </w:rPr>
        <w:t>Sr</w:t>
      </w:r>
      <w:proofErr w:type="spellEnd"/>
      <w:r>
        <w:rPr>
          <w:rFonts w:ascii="Arial" w:eastAsia="Arial" w:hAnsi="Arial" w:cs="Arial"/>
          <w:sz w:val="24"/>
          <w:szCs w:val="24"/>
        </w:rPr>
        <w:t>(</w:t>
      </w:r>
      <w:proofErr w:type="gramEnd"/>
      <w:r>
        <w:rPr>
          <w:rFonts w:ascii="Arial" w:eastAsia="Arial" w:hAnsi="Arial" w:cs="Arial"/>
          <w:sz w:val="24"/>
          <w:szCs w:val="24"/>
        </w:rPr>
        <w:t xml:space="preserve">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 Eletrônico nº </w:t>
      </w:r>
      <w:r w:rsidR="00405583">
        <w:rPr>
          <w:rFonts w:ascii="Arial" w:eastAsia="Arial" w:hAnsi="Arial" w:cs="Arial"/>
          <w:sz w:val="24"/>
          <w:szCs w:val="24"/>
        </w:rPr>
        <w:t>072</w:t>
      </w:r>
      <w:r>
        <w:rPr>
          <w:rFonts w:ascii="Arial" w:eastAsia="Arial" w:hAnsi="Arial" w:cs="Arial"/>
          <w:sz w:val="24"/>
          <w:szCs w:val="24"/>
        </w:rPr>
        <w:t xml:space="preserve">/2022 resultante no processo administrativo nº </w:t>
      </w:r>
      <w:r w:rsidR="00A8578F">
        <w:rPr>
          <w:rFonts w:ascii="Arial" w:eastAsia="Arial" w:hAnsi="Arial" w:cs="Arial"/>
          <w:sz w:val="24"/>
          <w:szCs w:val="24"/>
        </w:rPr>
        <w:t>11.737/2022</w:t>
      </w:r>
      <w:r>
        <w:rPr>
          <w:rFonts w:ascii="Arial" w:eastAsia="Arial" w:hAnsi="Arial" w:cs="Arial"/>
          <w:sz w:val="24"/>
          <w:szCs w:val="24"/>
        </w:rPr>
        <w:t>, supra referido, doravante denominada simplesmente DETENTORA, resolvem firmar o presente instrumento, objetivando registrar o(s) preço(s) do(s) objeto(s) discriminado(s) na cláusula primeira, em conformidade com o ajustado a seguir:</w:t>
      </w:r>
    </w:p>
    <w:p w14:paraId="0B716832" w14:textId="77777777" w:rsidR="006E2AB4" w:rsidRDefault="006E2AB4">
      <w:pPr>
        <w:pStyle w:val="Normal1"/>
        <w:spacing w:before="120" w:after="120" w:line="276" w:lineRule="auto"/>
        <w:jc w:val="both"/>
        <w:rPr>
          <w:rFonts w:ascii="Arial" w:eastAsia="Arial" w:hAnsi="Arial" w:cs="Arial"/>
          <w:b/>
          <w:sz w:val="10"/>
          <w:szCs w:val="10"/>
        </w:rPr>
      </w:pPr>
    </w:p>
    <w:p w14:paraId="18B707BB" w14:textId="77777777" w:rsidR="006E2AB4" w:rsidRDefault="00A20617">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PRIMEIRA – OBJETO</w:t>
      </w:r>
    </w:p>
    <w:p w14:paraId="40B041F0" w14:textId="3AD18244" w:rsidR="006E2AB4" w:rsidRDefault="00A20617">
      <w:pPr>
        <w:pStyle w:val="Normal1"/>
        <w:numPr>
          <w:ilvl w:val="1"/>
          <w:numId w:val="17"/>
        </w:numPr>
        <w:spacing w:before="120" w:after="120" w:line="360" w:lineRule="auto"/>
        <w:ind w:left="851" w:hanging="142"/>
        <w:jc w:val="both"/>
        <w:rPr>
          <w:sz w:val="24"/>
          <w:szCs w:val="24"/>
        </w:rPr>
      </w:pPr>
      <w:r>
        <w:rPr>
          <w:rFonts w:ascii="Arial" w:eastAsia="Arial" w:hAnsi="Arial" w:cs="Arial"/>
          <w:sz w:val="24"/>
          <w:szCs w:val="24"/>
        </w:rPr>
        <w:t xml:space="preserve">Constitui objeto desta ata o registro do preço, para fornecimento pela DETENTORA, ao Município de Teresópolis do(s) seguinte(s) objeto: realizar </w:t>
      </w:r>
      <w:r w:rsidR="007949A6">
        <w:rPr>
          <w:rFonts w:ascii="Arial" w:eastAsia="Arial" w:hAnsi="Arial"/>
          <w:b/>
          <w:sz w:val="24"/>
          <w:szCs w:val="24"/>
        </w:rPr>
        <w:t>REGISTRO DE PREÇOS, PELO PERÍODO DE 12 (DOZE) MESES, PARA FUTURA AQUISIÇÃO DE CESTA BÁSICA PARA AS UNIDADES CRAS E CREAS</w:t>
      </w:r>
      <w:r>
        <w:rPr>
          <w:rFonts w:ascii="Arial" w:eastAsia="Cambria" w:hAnsi="Arial" w:cs="Arial"/>
          <w:b/>
          <w:sz w:val="24"/>
          <w:szCs w:val="24"/>
        </w:rPr>
        <w:t xml:space="preserve">, </w:t>
      </w:r>
      <w:r>
        <w:rPr>
          <w:rFonts w:ascii="Arial" w:eastAsia="Arial" w:hAnsi="Arial" w:cs="Arial"/>
          <w:sz w:val="24"/>
          <w:szCs w:val="24"/>
        </w:rPr>
        <w:t xml:space="preserve">solicitado </w:t>
      </w:r>
      <w:r>
        <w:rPr>
          <w:rFonts w:ascii="Arial" w:hAnsi="Arial" w:cs="Arial"/>
          <w:sz w:val="24"/>
          <w:szCs w:val="24"/>
        </w:rPr>
        <w:t xml:space="preserve">pela </w:t>
      </w:r>
      <w:r>
        <w:rPr>
          <w:rFonts w:ascii="Arial" w:hAnsi="Arial" w:cs="Arial"/>
          <w:b/>
          <w:sz w:val="24"/>
          <w:szCs w:val="24"/>
        </w:rPr>
        <w:t xml:space="preserve">Secretaria </w:t>
      </w:r>
      <w:r w:rsidR="003B15B9">
        <w:rPr>
          <w:rFonts w:ascii="Arial" w:hAnsi="Arial" w:cs="Arial"/>
          <w:b/>
          <w:sz w:val="24"/>
          <w:szCs w:val="24"/>
        </w:rPr>
        <w:t>municipal de Desenvolvimento Social</w:t>
      </w:r>
      <w:r>
        <w:rPr>
          <w:rFonts w:ascii="Arial" w:hAnsi="Arial" w:cs="Arial"/>
          <w:b/>
          <w:sz w:val="24"/>
          <w:szCs w:val="24"/>
        </w:rPr>
        <w:t xml:space="preserve"> </w:t>
      </w:r>
      <w:r>
        <w:rPr>
          <w:rFonts w:ascii="Arial" w:hAnsi="Arial" w:cs="Arial"/>
          <w:bCs/>
          <w:sz w:val="24"/>
          <w:szCs w:val="24"/>
        </w:rPr>
        <w:t>da Prefeitura Municipal de Teresópolis</w:t>
      </w:r>
      <w:r>
        <w:rPr>
          <w:rFonts w:ascii="Arial" w:eastAsia="Arial" w:hAnsi="Arial" w:cs="Arial"/>
          <w:b/>
          <w:sz w:val="24"/>
          <w:szCs w:val="24"/>
        </w:rPr>
        <w:t xml:space="preserve">, </w:t>
      </w:r>
      <w:r>
        <w:rPr>
          <w:rFonts w:ascii="Arial" w:eastAsia="Arial" w:hAnsi="Arial" w:cs="Arial"/>
          <w:sz w:val="24"/>
          <w:szCs w:val="24"/>
        </w:rPr>
        <w:t xml:space="preserve">conforme processo licitatório Pregão Eletrônico nº </w:t>
      </w:r>
      <w:r w:rsidR="00405583">
        <w:rPr>
          <w:rFonts w:ascii="Arial" w:eastAsia="Arial" w:hAnsi="Arial" w:cs="Arial"/>
          <w:sz w:val="24"/>
          <w:szCs w:val="24"/>
        </w:rPr>
        <w:t>072</w:t>
      </w:r>
      <w:r>
        <w:rPr>
          <w:rFonts w:ascii="Arial" w:eastAsia="Arial" w:hAnsi="Arial" w:cs="Arial"/>
          <w:sz w:val="24"/>
          <w:szCs w:val="24"/>
        </w:rPr>
        <w:t>/2022</w:t>
      </w:r>
      <w:r>
        <w:rPr>
          <w:rFonts w:ascii="Arial" w:eastAsia="Arial" w:hAnsi="Arial" w:cs="Arial"/>
          <w:b/>
          <w:sz w:val="24"/>
          <w:szCs w:val="24"/>
        </w:rPr>
        <w:t xml:space="preserve"> </w:t>
      </w:r>
      <w:r>
        <w:rPr>
          <w:rFonts w:ascii="Arial" w:eastAsia="Arial" w:hAnsi="Arial" w:cs="Arial"/>
          <w:sz w:val="24"/>
          <w:szCs w:val="24"/>
        </w:rPr>
        <w:t xml:space="preserve">resultante do processo administrativo nº </w:t>
      </w:r>
      <w:r w:rsidR="00A8578F">
        <w:rPr>
          <w:rFonts w:ascii="Arial" w:eastAsia="Arial" w:hAnsi="Arial" w:cs="Arial"/>
          <w:sz w:val="24"/>
          <w:szCs w:val="24"/>
        </w:rPr>
        <w:t>11.737/2022</w:t>
      </w:r>
      <w:r>
        <w:rPr>
          <w:rFonts w:ascii="Arial" w:eastAsia="Arial" w:hAnsi="Arial" w:cs="Arial"/>
          <w:sz w:val="24"/>
          <w:szCs w:val="24"/>
        </w:rPr>
        <w:t>, e a proposta da DETENTORA, cujos termos são parte integrante do presente instrumento.</w:t>
      </w:r>
    </w:p>
    <w:p w14:paraId="44DE6616" w14:textId="77777777" w:rsidR="006E2AB4" w:rsidRDefault="00A20617">
      <w:pPr>
        <w:pStyle w:val="Normal1"/>
        <w:numPr>
          <w:ilvl w:val="1"/>
          <w:numId w:val="17"/>
        </w:numPr>
        <w:spacing w:before="120" w:after="120" w:line="276" w:lineRule="auto"/>
        <w:ind w:left="851" w:hanging="142"/>
        <w:jc w:val="both"/>
        <w:rPr>
          <w:sz w:val="24"/>
          <w:szCs w:val="24"/>
        </w:rPr>
      </w:pPr>
      <w:r>
        <w:rPr>
          <w:color w:val="000000" w:themeColor="text1"/>
          <w:sz w:val="24"/>
          <w:szCs w:val="24"/>
        </w:rPr>
        <w:t>As despesas inerentes ao Termo de Referência correrão à conta da Dotação Orçamentária</w:t>
      </w:r>
    </w:p>
    <w:p w14:paraId="5501A746" w14:textId="0A7F6E73" w:rsidR="00B13C3F" w:rsidRPr="00B13C3F" w:rsidRDefault="00B13C3F" w:rsidP="00B13C3F">
      <w:pPr>
        <w:numPr>
          <w:ilvl w:val="2"/>
          <w:numId w:val="17"/>
        </w:numPr>
        <w:spacing w:before="57" w:after="57" w:line="360" w:lineRule="auto"/>
        <w:ind w:left="1701" w:hanging="283"/>
        <w:jc w:val="both"/>
        <w:rPr>
          <w:rFonts w:ascii="Arial" w:hAnsi="Arial" w:cs="Arial"/>
          <w:sz w:val="24"/>
          <w:szCs w:val="24"/>
        </w:rPr>
      </w:pPr>
      <w:r w:rsidRPr="00B13C3F">
        <w:rPr>
          <w:rFonts w:ascii="Arial" w:hAnsi="Arial" w:cs="Arial"/>
          <w:bCs/>
          <w:sz w:val="24"/>
          <w:szCs w:val="24"/>
        </w:rPr>
        <w:lastRenderedPageBreak/>
        <w:t>Secretaria Municipal de Desenvolvimento Social:</w:t>
      </w:r>
    </w:p>
    <w:p w14:paraId="65FCE68E" w14:textId="2F368102" w:rsidR="006E2AB4" w:rsidRDefault="00B13C3F" w:rsidP="00B13C3F">
      <w:pPr>
        <w:spacing w:before="57" w:after="57" w:line="360" w:lineRule="auto"/>
        <w:ind w:left="1134" w:firstLine="567"/>
        <w:jc w:val="both"/>
        <w:rPr>
          <w:rFonts w:ascii="Arial" w:hAnsi="Arial"/>
          <w:b/>
          <w:bCs/>
          <w:color w:val="000000"/>
          <w:sz w:val="24"/>
          <w:szCs w:val="24"/>
        </w:rPr>
      </w:pPr>
      <w:r>
        <w:rPr>
          <w:rFonts w:ascii="Arial" w:hAnsi="Arial"/>
          <w:b/>
          <w:bCs/>
          <w:color w:val="000000" w:themeColor="text1"/>
          <w:sz w:val="24"/>
          <w:szCs w:val="24"/>
        </w:rPr>
        <w:t xml:space="preserve">02.008.08.244.0021.2038   </w:t>
      </w:r>
      <w:r>
        <w:rPr>
          <w:rFonts w:ascii="Arial" w:hAnsi="Arial"/>
          <w:b/>
          <w:bCs/>
          <w:sz w:val="24"/>
          <w:szCs w:val="24"/>
        </w:rPr>
        <w:t xml:space="preserve">3.3.90.30.00.00   </w:t>
      </w:r>
      <w:r>
        <w:rPr>
          <w:rFonts w:ascii="Arial" w:hAnsi="Arial"/>
          <w:b/>
          <w:bCs/>
          <w:color w:val="000000" w:themeColor="text1"/>
          <w:sz w:val="24"/>
          <w:szCs w:val="24"/>
        </w:rPr>
        <w:t>Fonte: 100    Conta: 328</w:t>
      </w:r>
    </w:p>
    <w:p w14:paraId="3225C322" w14:textId="77777777" w:rsidR="006E2AB4" w:rsidRDefault="00A20617">
      <w:pPr>
        <w:pStyle w:val="Normal1"/>
        <w:numPr>
          <w:ilvl w:val="0"/>
          <w:numId w:val="17"/>
        </w:numPr>
        <w:spacing w:before="120" w:after="240" w:line="276" w:lineRule="auto"/>
        <w:ind w:left="284" w:hanging="142"/>
        <w:jc w:val="both"/>
        <w:rPr>
          <w:sz w:val="24"/>
          <w:szCs w:val="24"/>
        </w:rPr>
      </w:pPr>
      <w:r>
        <w:rPr>
          <w:rFonts w:ascii="Arial" w:eastAsia="Arial" w:hAnsi="Arial" w:cs="Arial"/>
          <w:b/>
          <w:sz w:val="24"/>
          <w:szCs w:val="24"/>
        </w:rPr>
        <w:t>CLÁUSULA SEGUNDA – DA SOLICITAÇÃO DOS PRODUTOS</w:t>
      </w:r>
    </w:p>
    <w:p w14:paraId="55988BB3" w14:textId="6EBAE7CB" w:rsidR="006E2AB4" w:rsidRPr="004D5918" w:rsidRDefault="00A20617" w:rsidP="004D5918">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 xml:space="preserve">O fornecimento do material registrado nesta Ata de Registro de Preços será requisitado através de cada unidade ao Departamento de Suprimento e Licitação, que providenciará, junto Procuradoria Geral do Município, a elaboração do Termo de Contrato ou aceitar instrumento equivalente, conforme o caso (Nota de Empenho/Carta Contrato/Autorização). </w:t>
      </w:r>
    </w:p>
    <w:p w14:paraId="5834360E" w14:textId="77777777" w:rsidR="006E2AB4" w:rsidRDefault="00A20617">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TERCEIRA – PRAZO PARA RETIRADA DO TERMO CONTRATUAL</w:t>
      </w:r>
    </w:p>
    <w:p w14:paraId="660AA3BB" w14:textId="77777777" w:rsidR="006E2AB4" w:rsidRDefault="00A20617">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21FC2284" w14:textId="58155BD6" w:rsidR="006E2AB4" w:rsidRPr="004D5918" w:rsidRDefault="00A20617" w:rsidP="004D5918">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60C4DB1F" w14:textId="77777777" w:rsidR="006E2AB4" w:rsidRDefault="00A20617">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7B1724CD" w14:textId="77777777" w:rsidR="006E2AB4" w:rsidRDefault="00A20617">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Os preços unitários são de:</w:t>
      </w:r>
    </w:p>
    <w:tbl>
      <w:tblPr>
        <w:tblW w:w="5004" w:type="pct"/>
        <w:tblCellMar>
          <w:top w:w="15" w:type="dxa"/>
          <w:left w:w="15" w:type="dxa"/>
          <w:bottom w:w="15" w:type="dxa"/>
          <w:right w:w="15" w:type="dxa"/>
        </w:tblCellMar>
        <w:tblLook w:val="0000" w:firstRow="0" w:lastRow="0" w:firstColumn="0" w:lastColumn="0" w:noHBand="0" w:noVBand="0"/>
      </w:tblPr>
      <w:tblGrid>
        <w:gridCol w:w="849"/>
        <w:gridCol w:w="848"/>
        <w:gridCol w:w="754"/>
        <w:gridCol w:w="1796"/>
        <w:gridCol w:w="1129"/>
        <w:gridCol w:w="1987"/>
        <w:gridCol w:w="1700"/>
      </w:tblGrid>
      <w:tr w:rsidR="006E2AB4" w14:paraId="1B1609C5" w14:textId="77777777">
        <w:trPr>
          <w:trHeight w:val="460"/>
        </w:trPr>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EBC5EE" w14:textId="77777777" w:rsidR="006E2AB4" w:rsidRDefault="00A20617">
            <w:pPr>
              <w:pStyle w:val="Normal1"/>
              <w:jc w:val="center"/>
              <w:rPr>
                <w:rFonts w:ascii="Times New Roman" w:eastAsia="Times New Roman" w:hAnsi="Times New Roman" w:cs="Times New Roman"/>
              </w:rPr>
            </w:pPr>
            <w:r>
              <w:rPr>
                <w:rFonts w:ascii="Arial" w:eastAsia="Arial" w:hAnsi="Arial" w:cs="Arial"/>
                <w:b/>
              </w:rPr>
              <w:t>ITEM</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15263D" w14:textId="77777777" w:rsidR="006E2AB4" w:rsidRDefault="00A20617">
            <w:pPr>
              <w:pStyle w:val="Normal1"/>
              <w:jc w:val="center"/>
              <w:rPr>
                <w:rFonts w:ascii="Times New Roman" w:eastAsia="Times New Roman" w:hAnsi="Times New Roman" w:cs="Times New Roman"/>
              </w:rPr>
            </w:pPr>
            <w:r>
              <w:rPr>
                <w:rFonts w:ascii="Arial" w:eastAsia="Arial" w:hAnsi="Arial" w:cs="Arial"/>
                <w:b/>
              </w:rPr>
              <w:t>QTD.</w:t>
            </w:r>
          </w:p>
        </w:tc>
        <w:tc>
          <w:tcPr>
            <w:tcW w:w="41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689F6A" w14:textId="77777777" w:rsidR="006E2AB4" w:rsidRDefault="00A20617">
            <w:pPr>
              <w:pStyle w:val="Normal1"/>
              <w:jc w:val="center"/>
              <w:rPr>
                <w:rFonts w:ascii="Times New Roman" w:eastAsia="Times New Roman" w:hAnsi="Times New Roman" w:cs="Times New Roman"/>
              </w:rPr>
            </w:pPr>
            <w:r>
              <w:rPr>
                <w:rFonts w:ascii="Arial" w:eastAsia="Arial" w:hAnsi="Arial" w:cs="Arial"/>
                <w:b/>
              </w:rPr>
              <w:t>UNI.</w:t>
            </w:r>
          </w:p>
        </w:tc>
        <w:tc>
          <w:tcPr>
            <w:tcW w:w="99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B89A9E" w14:textId="77777777" w:rsidR="006E2AB4" w:rsidRDefault="00A20617">
            <w:pPr>
              <w:pStyle w:val="Normal1"/>
              <w:jc w:val="center"/>
              <w:rPr>
                <w:rFonts w:ascii="Times New Roman" w:eastAsia="Times New Roman" w:hAnsi="Times New Roman" w:cs="Times New Roman"/>
              </w:rPr>
            </w:pPr>
            <w:r>
              <w:rPr>
                <w:rFonts w:ascii="Arial" w:eastAsia="Arial" w:hAnsi="Arial" w:cs="Arial"/>
                <w:b/>
              </w:rPr>
              <w:t>DESCRIÇÃO</w:t>
            </w:r>
          </w:p>
        </w:tc>
        <w:tc>
          <w:tcPr>
            <w:tcW w:w="6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4109C02" w14:textId="77777777" w:rsidR="006E2AB4" w:rsidRDefault="00A20617">
            <w:pPr>
              <w:pStyle w:val="Normal1"/>
              <w:jc w:val="center"/>
              <w:rPr>
                <w:rFonts w:ascii="Arial" w:eastAsia="Arial" w:hAnsi="Arial" w:cs="Arial"/>
                <w:b/>
              </w:rPr>
            </w:pPr>
            <w:r>
              <w:rPr>
                <w:rFonts w:ascii="Arial" w:eastAsia="Arial" w:hAnsi="Arial" w:cs="Arial"/>
                <w:b/>
              </w:rPr>
              <w:t>MARCA</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3DAEE7" w14:textId="77777777" w:rsidR="006E2AB4" w:rsidRDefault="00A20617">
            <w:pPr>
              <w:pStyle w:val="Normal1"/>
              <w:jc w:val="center"/>
              <w:rPr>
                <w:rFonts w:ascii="Times New Roman" w:eastAsia="Times New Roman" w:hAnsi="Times New Roman" w:cs="Times New Roman"/>
              </w:rPr>
            </w:pPr>
            <w:r>
              <w:rPr>
                <w:rFonts w:ascii="Arial" w:eastAsia="Arial" w:hAnsi="Arial" w:cs="Arial"/>
                <w:b/>
              </w:rPr>
              <w:t>VALOR UNITÁRIO</w:t>
            </w:r>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B93E8" w14:textId="77777777" w:rsidR="006E2AB4" w:rsidRDefault="00A20617">
            <w:pPr>
              <w:pStyle w:val="Normal1"/>
              <w:jc w:val="center"/>
              <w:rPr>
                <w:rFonts w:ascii="Times New Roman" w:eastAsia="Times New Roman" w:hAnsi="Times New Roman" w:cs="Times New Roman"/>
              </w:rPr>
            </w:pPr>
            <w:r>
              <w:rPr>
                <w:rFonts w:ascii="Arial" w:eastAsia="Arial" w:hAnsi="Arial" w:cs="Arial"/>
                <w:b/>
              </w:rPr>
              <w:t>VALOR TOTAL</w:t>
            </w:r>
          </w:p>
        </w:tc>
      </w:tr>
      <w:tr w:rsidR="006E2AB4" w14:paraId="07C15B00" w14:textId="77777777">
        <w:trPr>
          <w:trHeight w:val="660"/>
        </w:trPr>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17FEB" w14:textId="77777777" w:rsidR="006E2AB4" w:rsidRDefault="00A20617">
            <w:pPr>
              <w:pStyle w:val="Normal1"/>
              <w:jc w:val="center"/>
              <w:rPr>
                <w:rFonts w:ascii="Times New Roman" w:eastAsia="Times New Roman" w:hAnsi="Times New Roman" w:cs="Times New Roman"/>
              </w:rPr>
            </w:pPr>
            <w:r>
              <w:rPr>
                <w:rFonts w:ascii="Arial" w:eastAsia="Arial" w:hAnsi="Arial" w:cs="Arial"/>
              </w:rPr>
              <w:t>XXX</w:t>
            </w:r>
          </w:p>
        </w:tc>
        <w:tc>
          <w:tcPr>
            <w:tcW w:w="46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51A6E" w14:textId="77777777" w:rsidR="006E2AB4" w:rsidRDefault="00A20617">
            <w:pPr>
              <w:pStyle w:val="Normal1"/>
              <w:jc w:val="center"/>
              <w:rPr>
                <w:rFonts w:ascii="Times New Roman" w:eastAsia="Times New Roman" w:hAnsi="Times New Roman" w:cs="Times New Roman"/>
              </w:rPr>
            </w:pPr>
            <w:r>
              <w:rPr>
                <w:rFonts w:ascii="Arial" w:eastAsia="Arial" w:hAnsi="Arial" w:cs="Arial"/>
              </w:rPr>
              <w:t>XXX</w:t>
            </w:r>
          </w:p>
        </w:tc>
        <w:tc>
          <w:tcPr>
            <w:tcW w:w="41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A3F9C8" w14:textId="77777777" w:rsidR="006E2AB4" w:rsidRDefault="00A20617">
            <w:pPr>
              <w:pStyle w:val="Normal1"/>
              <w:jc w:val="center"/>
              <w:rPr>
                <w:rFonts w:ascii="Times New Roman" w:eastAsia="Times New Roman" w:hAnsi="Times New Roman" w:cs="Times New Roman"/>
              </w:rPr>
            </w:pPr>
            <w:r>
              <w:rPr>
                <w:rFonts w:ascii="Arial" w:eastAsia="Arial" w:hAnsi="Arial" w:cs="Arial"/>
              </w:rPr>
              <w:t>XXX</w:t>
            </w:r>
          </w:p>
        </w:tc>
        <w:tc>
          <w:tcPr>
            <w:tcW w:w="991"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B21F09" w14:textId="77777777" w:rsidR="006E2AB4" w:rsidRDefault="00A20617">
            <w:pPr>
              <w:pStyle w:val="Normal1"/>
              <w:jc w:val="center"/>
              <w:rPr>
                <w:rFonts w:ascii="Times New Roman" w:eastAsia="Times New Roman" w:hAnsi="Times New Roman" w:cs="Times New Roman"/>
              </w:rPr>
            </w:pPr>
            <w:r>
              <w:rPr>
                <w:rFonts w:ascii="Arial" w:eastAsia="Arial" w:hAnsi="Arial" w:cs="Arial"/>
              </w:rPr>
              <w:t>XXX</w:t>
            </w:r>
          </w:p>
        </w:tc>
        <w:tc>
          <w:tcPr>
            <w:tcW w:w="62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F5D6AA4" w14:textId="77777777" w:rsidR="006E2AB4" w:rsidRDefault="00A20617">
            <w:pPr>
              <w:pStyle w:val="Normal1"/>
              <w:jc w:val="center"/>
              <w:rPr>
                <w:rFonts w:ascii="Arial" w:eastAsia="Arial" w:hAnsi="Arial" w:cs="Arial"/>
              </w:rPr>
            </w:pPr>
            <w:r>
              <w:rPr>
                <w:rFonts w:ascii="Arial" w:eastAsia="Arial" w:hAnsi="Arial" w:cs="Arial"/>
              </w:rPr>
              <w:t>XXX</w:t>
            </w:r>
          </w:p>
        </w:tc>
        <w:tc>
          <w:tcPr>
            <w:tcW w:w="1096"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D115A2" w14:textId="77777777" w:rsidR="006E2AB4" w:rsidRDefault="00A20617">
            <w:pPr>
              <w:pStyle w:val="Normal1"/>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w:t>
            </w:r>
            <w:proofErr w:type="gramEnd"/>
          </w:p>
        </w:tc>
        <w:tc>
          <w:tcPr>
            <w:tcW w:w="938"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37ABAA" w14:textId="77777777" w:rsidR="006E2AB4" w:rsidRDefault="00A20617">
            <w:pPr>
              <w:pStyle w:val="Normal1"/>
              <w:jc w:val="center"/>
              <w:rPr>
                <w:rFonts w:ascii="Times New Roman" w:eastAsia="Times New Roman" w:hAnsi="Times New Roman" w:cs="Times New Roman"/>
              </w:rPr>
            </w:pPr>
            <w:r>
              <w:rPr>
                <w:rFonts w:ascii="Arial" w:eastAsia="Arial" w:hAnsi="Arial" w:cs="Arial"/>
              </w:rPr>
              <w:t xml:space="preserve">R$ </w:t>
            </w:r>
            <w:proofErr w:type="gramStart"/>
            <w:r>
              <w:rPr>
                <w:rFonts w:ascii="Arial" w:eastAsia="Arial" w:hAnsi="Arial" w:cs="Arial"/>
              </w:rPr>
              <w:t>XXX.XXX,XX</w:t>
            </w:r>
            <w:proofErr w:type="gramEnd"/>
          </w:p>
        </w:tc>
      </w:tr>
    </w:tbl>
    <w:p w14:paraId="1FCCB1FE" w14:textId="77777777" w:rsidR="006E2AB4" w:rsidRDefault="006E2AB4">
      <w:pPr>
        <w:pStyle w:val="Normal1"/>
        <w:spacing w:before="120" w:after="120" w:line="276" w:lineRule="auto"/>
        <w:ind w:left="720"/>
        <w:jc w:val="both"/>
        <w:rPr>
          <w:sz w:val="10"/>
          <w:szCs w:val="10"/>
        </w:rPr>
      </w:pPr>
    </w:p>
    <w:p w14:paraId="0AD53073" w14:textId="77777777" w:rsidR="006E2AB4" w:rsidRDefault="00A20617">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QUINTA – DO REEQUILÍBRIO ECONÔMICO FINANCEIRO</w:t>
      </w:r>
    </w:p>
    <w:p w14:paraId="2FB050B8" w14:textId="77777777" w:rsidR="006E2AB4" w:rsidRDefault="00A20617">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Os preços registrados poderão ser adequados pelo Departamento de Suprimento e Licitação, em função da dinâmica do mercado, com redução de seu respectivo valor, obedecendo o Decreto Municipal 4.845/2017 e a seguinte metodologia.</w:t>
      </w:r>
    </w:p>
    <w:p w14:paraId="1A156B61" w14:textId="77777777" w:rsidR="006E2AB4" w:rsidRDefault="00A20617">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42C5151F" w14:textId="77777777" w:rsidR="006E2AB4" w:rsidRDefault="00A20617">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junto ao Protocolo Geral do Município, processo com a referida solicitação, juntamente com os </w:t>
      </w:r>
      <w:r>
        <w:rPr>
          <w:rFonts w:ascii="Arial" w:eastAsia="Arial" w:hAnsi="Arial" w:cs="Arial"/>
          <w:sz w:val="24"/>
          <w:szCs w:val="24"/>
        </w:rPr>
        <w:lastRenderedPageBreak/>
        <w:t>fatos e justificativas do pedido de majoração dos preços, bem como planilhas de composição de custos, notas fiscais, dentre outros documentos capazes de comprovar o pleito;</w:t>
      </w:r>
    </w:p>
    <w:p w14:paraId="1DC81889" w14:textId="77777777" w:rsidR="006E2AB4" w:rsidRDefault="00A20617">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2062042E" w14:textId="77777777" w:rsidR="006E2AB4" w:rsidRDefault="00A20617">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 pedido de revisão de preços anterior à emissão de Ordem de Compra e Empenho, sendo certo que se for posterior à ciência do pedido de fornecimento, somente será revisto o valor de cada empenho.</w:t>
      </w:r>
    </w:p>
    <w:p w14:paraId="6B472C54" w14:textId="77777777" w:rsidR="006E2AB4" w:rsidRDefault="00A20617">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com base nas necessidades da Administração, bem como pelos motivos e provas apresentadas pelo Detentor da Ata no prazo de 30 (trinta) dias, prorrogado por igual período.</w:t>
      </w:r>
    </w:p>
    <w:p w14:paraId="247C87A1" w14:textId="77777777" w:rsidR="006E2AB4" w:rsidRDefault="00A20617">
      <w:pPr>
        <w:pStyle w:val="Normal1"/>
        <w:numPr>
          <w:ilvl w:val="1"/>
          <w:numId w:val="17"/>
        </w:numPr>
        <w:spacing w:before="120" w:after="120" w:line="276" w:lineRule="auto"/>
        <w:ind w:left="993" w:hanging="142"/>
        <w:jc w:val="both"/>
        <w:rPr>
          <w:sz w:val="24"/>
          <w:szCs w:val="24"/>
        </w:rPr>
      </w:pPr>
      <w:r>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586C01BB" w14:textId="77777777" w:rsidR="006E2AB4" w:rsidRDefault="00A20617">
      <w:pPr>
        <w:pStyle w:val="Normal1"/>
        <w:numPr>
          <w:ilvl w:val="1"/>
          <w:numId w:val="17"/>
        </w:numPr>
        <w:spacing w:before="120" w:after="120" w:line="276" w:lineRule="auto"/>
        <w:ind w:left="993" w:hanging="142"/>
        <w:jc w:val="both"/>
        <w:rPr>
          <w:sz w:val="24"/>
          <w:szCs w:val="24"/>
        </w:rPr>
      </w:pPr>
      <w:r>
        <w:rPr>
          <w:rFonts w:ascii="Arial" w:eastAsia="Arial" w:hAnsi="Arial" w:cs="Arial"/>
          <w:sz w:val="24"/>
          <w:szCs w:val="24"/>
        </w:rPr>
        <w:t>A majoração dos preços referente ao Contrato, 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730BE513" w14:textId="523C51CC" w:rsidR="006E2AB4" w:rsidRPr="00F37767" w:rsidRDefault="00A20617" w:rsidP="00F37767">
      <w:pPr>
        <w:pStyle w:val="Normal1"/>
        <w:numPr>
          <w:ilvl w:val="1"/>
          <w:numId w:val="17"/>
        </w:numPr>
        <w:spacing w:before="120" w:after="120" w:line="276" w:lineRule="auto"/>
        <w:ind w:left="993" w:hanging="142"/>
        <w:jc w:val="both"/>
        <w:rPr>
          <w:sz w:val="24"/>
          <w:szCs w:val="24"/>
        </w:rPr>
      </w:pPr>
      <w:r>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formulado pela detentora.</w:t>
      </w:r>
    </w:p>
    <w:p w14:paraId="2A5FEC82" w14:textId="77777777" w:rsidR="006E2AB4" w:rsidRDefault="00A20617">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SEXTA – VALIDADE DO REGISTRO DE PREÇOS</w:t>
      </w:r>
    </w:p>
    <w:p w14:paraId="3D011291"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 prazo de vigência da presente ata de registro de preços é de </w:t>
      </w:r>
      <w:r>
        <w:rPr>
          <w:rFonts w:ascii="Arial" w:eastAsia="Arial" w:hAnsi="Arial" w:cs="Arial"/>
          <w:b/>
          <w:sz w:val="24"/>
          <w:szCs w:val="24"/>
        </w:rPr>
        <w:t>12 (doze) meses</w:t>
      </w:r>
      <w:r>
        <w:rPr>
          <w:rFonts w:ascii="Arial" w:eastAsia="Arial" w:hAnsi="Arial" w:cs="Arial"/>
          <w:sz w:val="24"/>
          <w:szCs w:val="24"/>
        </w:rPr>
        <w:t>, nos termos do art. 4º, do Decreto Municipal nº. 4.845 de 07/02/2017.</w:t>
      </w:r>
    </w:p>
    <w:p w14:paraId="6D320842" w14:textId="77777777" w:rsidR="006E2AB4" w:rsidRDefault="00A20617">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3373C609" w14:textId="77777777" w:rsidR="006E2AB4" w:rsidRDefault="00A20617">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7B811D0F" w14:textId="77777777" w:rsidR="006E2AB4" w:rsidRDefault="00A20617">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 manifestação do órgão gerenciador de que trata o item 6.3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2344C7D4" w14:textId="77777777" w:rsidR="006E2AB4" w:rsidRDefault="00A20617">
      <w:pPr>
        <w:pStyle w:val="Normal1"/>
        <w:numPr>
          <w:ilvl w:val="1"/>
          <w:numId w:val="17"/>
        </w:numPr>
        <w:spacing w:before="200" w:after="200" w:line="276" w:lineRule="auto"/>
        <w:ind w:left="709" w:hanging="142"/>
        <w:jc w:val="both"/>
        <w:rPr>
          <w:sz w:val="24"/>
          <w:szCs w:val="24"/>
        </w:rPr>
      </w:pPr>
      <w:proofErr w:type="gramStart"/>
      <w:r>
        <w:rPr>
          <w:rFonts w:ascii="Arial" w:eastAsia="Arial" w:hAnsi="Arial" w:cs="Arial"/>
          <w:sz w:val="24"/>
          <w:szCs w:val="24"/>
        </w:rPr>
        <w:t>O quantitativo decorrente das adesões à Ata de Registro de Preços deverão</w:t>
      </w:r>
      <w:proofErr w:type="gramEnd"/>
      <w:r>
        <w:rPr>
          <w:rFonts w:ascii="Arial" w:eastAsia="Arial" w:hAnsi="Arial" w:cs="Arial"/>
          <w:sz w:val="24"/>
          <w:szCs w:val="24"/>
        </w:rPr>
        <w:t xml:space="preserve"> observar os seguintes limitadores quantitativos, a serem fiscalizados pelo Órgão Gerenciador:</w:t>
      </w:r>
    </w:p>
    <w:p w14:paraId="20B2E1C4" w14:textId="77777777" w:rsidR="006E2AB4" w:rsidRDefault="00A20617">
      <w:pPr>
        <w:pStyle w:val="Normal1"/>
        <w:numPr>
          <w:ilvl w:val="1"/>
          <w:numId w:val="17"/>
        </w:numPr>
        <w:spacing w:before="200" w:after="200" w:line="276" w:lineRule="auto"/>
        <w:ind w:left="709" w:hanging="142"/>
        <w:jc w:val="both"/>
        <w:rPr>
          <w:sz w:val="24"/>
          <w:szCs w:val="24"/>
        </w:rPr>
      </w:pPr>
      <w:r>
        <w:rPr>
          <w:rFonts w:ascii="Arial" w:eastAsia="Arial" w:hAnsi="Arial" w:cs="Arial"/>
          <w:sz w:val="24"/>
          <w:szCs w:val="24"/>
        </w:rPr>
        <w:t>Aquisições regulares:</w:t>
      </w:r>
    </w:p>
    <w:p w14:paraId="098BD634" w14:textId="77777777" w:rsidR="006E2AB4" w:rsidRDefault="00A20617">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 xml:space="preserve">a) A quantidade solicitada para cada órgão carona não poderá exceder a 100% do quantitativo total da Ata de Registro de Preços. </w:t>
      </w:r>
    </w:p>
    <w:p w14:paraId="54A52CA1" w14:textId="77777777" w:rsidR="006E2AB4" w:rsidRDefault="00A20617">
      <w:pPr>
        <w:pStyle w:val="Normal1"/>
        <w:spacing w:before="200" w:after="200" w:line="276" w:lineRule="auto"/>
        <w:ind w:left="709"/>
        <w:jc w:val="both"/>
        <w:rPr>
          <w:rFonts w:ascii="Arial" w:eastAsia="Arial" w:hAnsi="Arial" w:cs="Arial"/>
          <w:sz w:val="24"/>
          <w:szCs w:val="24"/>
        </w:rPr>
      </w:pPr>
      <w:r>
        <w:rPr>
          <w:rFonts w:ascii="Arial" w:eastAsia="Arial" w:hAnsi="Arial" w:cs="Arial"/>
          <w:sz w:val="24"/>
          <w:szCs w:val="24"/>
        </w:rPr>
        <w:t>b) A soma de todas as adesões não poderá exceder ao dobro (2x) do quantitativo total de cada item registrado na Ata de Registro de Preços.</w:t>
      </w:r>
    </w:p>
    <w:p w14:paraId="5FAE0EFA" w14:textId="77777777" w:rsidR="006E2AB4" w:rsidRDefault="00A20617">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SÉTIMA – DAS CONDIÇÕES DE FORNECIMENTO E DO PRAZO DE ENTREGA</w:t>
      </w:r>
    </w:p>
    <w:p w14:paraId="33817BA4"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Os materiais/serviços adquiridos/contratados, deverão ser entregues conforme solicitação da Secretaria,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09710EDC"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A administração não estará obrigada a adquirir/contratar os materiais/serviços da detentora desta ata de registro de preços, </w:t>
      </w:r>
    </w:p>
    <w:p w14:paraId="5153BDF3"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É reservado o direito da Administração Municipal, de solicitar o quantitativo total registrado ou parceladamente, conforme disposto no inciso II do art. 2º do Decreto Municipal nº 4.845 de 07/02/2017.</w:t>
      </w:r>
    </w:p>
    <w:p w14:paraId="14AAFDAE"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w:t>
      </w:r>
      <w:r>
        <w:rPr>
          <w:rFonts w:ascii="Arial" w:eastAsia="Arial" w:hAnsi="Arial" w:cs="Arial"/>
          <w:sz w:val="24"/>
          <w:szCs w:val="24"/>
        </w:rPr>
        <w:lastRenderedPageBreak/>
        <w:t>DETENTORA terá o prazo de três dias corridos, contados de sua convocação para fazê-lo através do Diário Oficial Eletrônico do Município;</w:t>
      </w:r>
    </w:p>
    <w:p w14:paraId="7ED2ACFC"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73434943"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Poderão extrapolar-se as quantidades de consumo médio estimado, desde que haja expressa anuência da detentora e necessidade da Administração;</w:t>
      </w:r>
    </w:p>
    <w:p w14:paraId="775E8A25"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Por ocasião de cada fornecimento, a DETENTORA deverá observar rigorosamente as especificações técnicas do material/serviço;</w:t>
      </w:r>
    </w:p>
    <w:p w14:paraId="00E6A28F" w14:textId="13F83534" w:rsidR="006E2AB4" w:rsidRPr="004D5918" w:rsidRDefault="00A20617">
      <w:pPr>
        <w:pStyle w:val="Normal1"/>
        <w:numPr>
          <w:ilvl w:val="1"/>
          <w:numId w:val="17"/>
        </w:numPr>
        <w:spacing w:before="120" w:after="120" w:line="276" w:lineRule="auto"/>
        <w:ind w:left="709" w:hanging="142"/>
        <w:jc w:val="both"/>
        <w:rPr>
          <w:sz w:val="24"/>
          <w:szCs w:val="24"/>
        </w:rPr>
      </w:pPr>
      <w:r w:rsidRPr="004D5918">
        <w:rPr>
          <w:rFonts w:ascii="Arial" w:eastAsia="Arial" w:hAnsi="Arial" w:cs="Arial"/>
          <w:sz w:val="24"/>
          <w:szCs w:val="24"/>
        </w:rPr>
        <w:t>O prazo máximo para o início da execução do serviço ou de entrega do produto, conforme o caso será de</w:t>
      </w:r>
      <w:r w:rsidR="004D5918" w:rsidRPr="004D5918">
        <w:rPr>
          <w:rFonts w:ascii="Arial" w:eastAsia="Arial" w:hAnsi="Arial" w:cs="Arial"/>
          <w:sz w:val="24"/>
          <w:szCs w:val="24"/>
        </w:rPr>
        <w:t xml:space="preserve"> </w:t>
      </w:r>
      <w:r w:rsidR="004D5918" w:rsidRPr="004D5918">
        <w:rPr>
          <w:rFonts w:ascii="Arial" w:eastAsia="Arial" w:hAnsi="Arial" w:cs="Arial"/>
          <w:b/>
          <w:bCs/>
          <w:sz w:val="24"/>
          <w:szCs w:val="24"/>
        </w:rPr>
        <w:t>15</w:t>
      </w:r>
      <w:r w:rsidRPr="004D5918">
        <w:rPr>
          <w:rFonts w:ascii="Arial" w:eastAsia="Arial" w:hAnsi="Arial" w:cs="Arial"/>
          <w:b/>
          <w:bCs/>
          <w:sz w:val="24"/>
          <w:szCs w:val="24"/>
        </w:rPr>
        <w:t xml:space="preserve"> </w:t>
      </w:r>
      <w:r w:rsidRPr="004D5918">
        <w:rPr>
          <w:rFonts w:ascii="Arial" w:eastAsia="Arial" w:hAnsi="Arial" w:cs="Arial"/>
          <w:b/>
          <w:sz w:val="24"/>
          <w:szCs w:val="24"/>
        </w:rPr>
        <w:t>(</w:t>
      </w:r>
      <w:r w:rsidR="004D5918" w:rsidRPr="004D5918">
        <w:rPr>
          <w:rFonts w:ascii="Arial" w:eastAsia="Arial" w:hAnsi="Arial" w:cs="Arial"/>
          <w:b/>
          <w:sz w:val="24"/>
          <w:szCs w:val="24"/>
        </w:rPr>
        <w:t>quinze</w:t>
      </w:r>
      <w:r w:rsidRPr="004D5918">
        <w:rPr>
          <w:rFonts w:ascii="Arial" w:eastAsia="Arial" w:hAnsi="Arial" w:cs="Arial"/>
          <w:b/>
          <w:sz w:val="24"/>
          <w:szCs w:val="24"/>
        </w:rPr>
        <w:t xml:space="preserve">) </w:t>
      </w:r>
      <w:r w:rsidR="004D5918" w:rsidRPr="004D5918">
        <w:rPr>
          <w:rFonts w:ascii="Arial" w:eastAsia="Arial" w:hAnsi="Arial" w:cs="Arial"/>
          <w:b/>
          <w:sz w:val="24"/>
          <w:szCs w:val="24"/>
        </w:rPr>
        <w:t>dias</w:t>
      </w:r>
      <w:r w:rsidRPr="004D5918">
        <w:rPr>
          <w:rFonts w:ascii="Arial" w:eastAsia="Arial" w:hAnsi="Arial" w:cs="Arial"/>
          <w:sz w:val="24"/>
          <w:szCs w:val="24"/>
        </w:rPr>
        <w:t>, contados da data de recebimento pela DETENTORA de cada ordem de fornecimento;</w:t>
      </w:r>
    </w:p>
    <w:p w14:paraId="5F8E5C7A" w14:textId="0D65EE55" w:rsidR="006E2AB4" w:rsidRPr="004D5918" w:rsidRDefault="00A20617" w:rsidP="00F37767">
      <w:pPr>
        <w:pStyle w:val="Normal1"/>
        <w:numPr>
          <w:ilvl w:val="1"/>
          <w:numId w:val="17"/>
        </w:numPr>
        <w:spacing w:before="120" w:after="120" w:line="276" w:lineRule="auto"/>
        <w:ind w:left="709" w:hanging="142"/>
        <w:jc w:val="both"/>
        <w:rPr>
          <w:sz w:val="24"/>
          <w:szCs w:val="24"/>
        </w:rPr>
      </w:pPr>
      <w:r w:rsidRPr="004D5918">
        <w:rPr>
          <w:rFonts w:ascii="Arial" w:eastAsia="Arial" w:hAnsi="Arial" w:cs="Arial"/>
          <w:sz w:val="24"/>
          <w:szCs w:val="24"/>
        </w:rPr>
        <w:t>A DETENTORA responsabilizar-se-á por todas os prejuízos que porventura ocasione ao Município ou a terceiros, em razão da execução do fornecimento decorrente da presente ata.</w:t>
      </w:r>
    </w:p>
    <w:p w14:paraId="737E9F34" w14:textId="77777777" w:rsidR="006E2AB4" w:rsidRDefault="00A20617">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OITAVA – DA FORMA DE PAGAMENTO</w:t>
      </w:r>
    </w:p>
    <w:p w14:paraId="68052708" w14:textId="77777777" w:rsidR="00186FE9" w:rsidRPr="00186FE9" w:rsidRDefault="00186FE9" w:rsidP="00186FE9">
      <w:pPr>
        <w:pStyle w:val="Normal1"/>
        <w:numPr>
          <w:ilvl w:val="1"/>
          <w:numId w:val="17"/>
        </w:numPr>
        <w:spacing w:before="120" w:after="120" w:line="276" w:lineRule="auto"/>
        <w:ind w:left="709" w:hanging="142"/>
        <w:jc w:val="both"/>
        <w:rPr>
          <w:rFonts w:ascii="Arial" w:hAnsi="Arial"/>
          <w:b/>
          <w:sz w:val="24"/>
          <w:szCs w:val="24"/>
        </w:rPr>
      </w:pPr>
      <w:r w:rsidRPr="00186FE9">
        <w:rPr>
          <w:rFonts w:ascii="Arial" w:eastAsia="Arial" w:hAnsi="Arial" w:cs="Arial"/>
          <w:sz w:val="24"/>
          <w:szCs w:val="24"/>
        </w:rPr>
        <w:t>O pagamento será efetuado no prazo máximo de até 30 (trinta) dias após a abertura do processo de pagamento que deverá ser realizada na forma digital, através do link: teresopolis.eloweb.net/protocolo, devendo constar toda documentação abaixo elencada:</w:t>
      </w:r>
    </w:p>
    <w:p w14:paraId="28B7575E" w14:textId="77777777" w:rsidR="00186FE9" w:rsidRPr="00186FE9" w:rsidRDefault="00186FE9" w:rsidP="00186FE9">
      <w:pPr>
        <w:numPr>
          <w:ilvl w:val="2"/>
          <w:numId w:val="17"/>
        </w:numPr>
        <w:tabs>
          <w:tab w:val="left" w:pos="1418"/>
        </w:tabs>
        <w:spacing w:before="57" w:after="57" w:line="276" w:lineRule="auto"/>
        <w:ind w:left="1418" w:hanging="76"/>
        <w:jc w:val="both"/>
        <w:rPr>
          <w:rFonts w:ascii="Arial" w:eastAsia="Arial" w:hAnsi="Arial" w:cs="Arial"/>
          <w:sz w:val="24"/>
          <w:szCs w:val="24"/>
        </w:rPr>
      </w:pPr>
      <w:r w:rsidRPr="00186FE9">
        <w:rPr>
          <w:rFonts w:ascii="Arial" w:eastAsia="Arial" w:hAnsi="Arial" w:cs="Arial"/>
          <w:sz w:val="24"/>
          <w:szCs w:val="24"/>
        </w:rPr>
        <w:t>A Contratada deverá ainda apresentar, a Nota de Empenho, Ordem de Compra, Documentação de Regularidade Fiscal com as Fazendas Federal, Estadual, Municipal, Certificado de Regularidade de situação relativo aos FGTS, Certidão Negativa de Débitos Trabalhistas juntamente com a Nota Fiscal.</w:t>
      </w:r>
    </w:p>
    <w:p w14:paraId="1C9F757C" w14:textId="77777777" w:rsidR="00186FE9" w:rsidRPr="00186FE9" w:rsidRDefault="00186FE9" w:rsidP="00186FE9">
      <w:pPr>
        <w:pStyle w:val="Normal1"/>
        <w:numPr>
          <w:ilvl w:val="1"/>
          <w:numId w:val="17"/>
        </w:numPr>
        <w:spacing w:before="120" w:after="120" w:line="276" w:lineRule="auto"/>
        <w:ind w:left="709" w:hanging="142"/>
        <w:jc w:val="both"/>
        <w:rPr>
          <w:rFonts w:ascii="Arial" w:hAnsi="Arial" w:cs="Arial"/>
          <w:sz w:val="24"/>
          <w:szCs w:val="24"/>
        </w:rPr>
      </w:pPr>
      <w:r w:rsidRPr="00186FE9">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186FE9">
        <w:rPr>
          <w:rFonts w:ascii="Arial" w:hAnsi="Arial" w:cs="Arial"/>
          <w:spacing w:val="-14"/>
          <w:sz w:val="24"/>
          <w:szCs w:val="24"/>
        </w:rPr>
        <w:t xml:space="preserve"> </w:t>
      </w:r>
      <w:r w:rsidRPr="00186FE9">
        <w:rPr>
          <w:rFonts w:ascii="Arial" w:hAnsi="Arial" w:cs="Arial"/>
          <w:sz w:val="24"/>
          <w:szCs w:val="24"/>
        </w:rPr>
        <w:t>1993.</w:t>
      </w:r>
    </w:p>
    <w:p w14:paraId="2D0E69B8"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Para atestar o recebimento definitivo dos materiais/serviços entregues, a Secretaria Municipal de </w:t>
      </w:r>
      <w:r>
        <w:rPr>
          <w:rFonts w:ascii="Arial" w:hAnsi="Arial" w:cs="Arial"/>
          <w:sz w:val="24"/>
          <w:szCs w:val="24"/>
        </w:rPr>
        <w:t>Educação</w:t>
      </w:r>
      <w:r>
        <w:rPr>
          <w:rFonts w:ascii="Arial" w:eastAsia="Arial" w:hAnsi="Arial" w:cs="Arial"/>
          <w:sz w:val="24"/>
          <w:szCs w:val="24"/>
        </w:rPr>
        <w:t xml:space="preserve"> terá o prazo de dois (02) dias úteis, contados da data de recebimento do objeto;</w:t>
      </w:r>
    </w:p>
    <w:p w14:paraId="1CFA8DF0"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5323FEB6"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lastRenderedPageBreak/>
        <w:t xml:space="preserve">Ocorrendo atraso no pagamento dentro do prazo estabelecido, o valor será acrescido de 1% (um por cento) de juros de mora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tempore”, bem como a título de compensação financeira, de 1% (um por cento) ao mês, “pró rata dia”;</w:t>
      </w:r>
    </w:p>
    <w:p w14:paraId="4B3821E1" w14:textId="1AD8E320" w:rsidR="006E2AB4" w:rsidRPr="004D5918" w:rsidRDefault="00A20617" w:rsidP="004D5918">
      <w:pPr>
        <w:pStyle w:val="Normal1"/>
        <w:numPr>
          <w:ilvl w:val="1"/>
          <w:numId w:val="17"/>
        </w:numPr>
        <w:spacing w:before="120" w:after="120" w:line="276" w:lineRule="auto"/>
        <w:ind w:left="709" w:hanging="142"/>
        <w:jc w:val="both"/>
        <w:rPr>
          <w:rFonts w:ascii="Arial" w:eastAsia="Arial" w:hAnsi="Arial" w:cs="Arial"/>
          <w:sz w:val="24"/>
          <w:szCs w:val="24"/>
        </w:rPr>
      </w:pPr>
      <w:r>
        <w:rPr>
          <w:rFonts w:ascii="Arial" w:eastAsia="Arial" w:hAnsi="Arial" w:cs="Arial"/>
          <w:sz w:val="24"/>
          <w:szCs w:val="24"/>
        </w:rPr>
        <w:t xml:space="preserve">Ocorrendo antecipação no pagamento dentro do prazo estabelecido, o Município de Teresópolis, fará jus a um desconto na razão de 1% (um por cento) ao mês, </w:t>
      </w:r>
      <w:proofErr w:type="gramStart"/>
      <w:r>
        <w:rPr>
          <w:rFonts w:ascii="Arial" w:eastAsia="Arial" w:hAnsi="Arial" w:cs="Arial"/>
          <w:sz w:val="24"/>
          <w:szCs w:val="24"/>
        </w:rPr>
        <w:t>“pro</w:t>
      </w:r>
      <w:proofErr w:type="gramEnd"/>
      <w:r>
        <w:rPr>
          <w:rFonts w:ascii="Arial" w:eastAsia="Arial" w:hAnsi="Arial" w:cs="Arial"/>
          <w:sz w:val="24"/>
          <w:szCs w:val="24"/>
        </w:rPr>
        <w:t xml:space="preserve"> rata dia”.</w:t>
      </w:r>
    </w:p>
    <w:p w14:paraId="4378971F" w14:textId="77777777" w:rsidR="006E2AB4" w:rsidRDefault="00A20617">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NONA – DAS OUTRAS OBRIGAÇÕES DA DETENTORA</w:t>
      </w:r>
    </w:p>
    <w:p w14:paraId="044A46B3" w14:textId="77777777" w:rsidR="006E2AB4" w:rsidRDefault="00A20617">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será responsável pela segurança do trabalho de seus empregados, em especial durante o transporte e descarga dos materiais/serviços;</w:t>
      </w:r>
    </w:p>
    <w:p w14:paraId="3086EA9D" w14:textId="77777777" w:rsidR="006E2AB4" w:rsidRDefault="00A20617">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deverá arcar com todos os encargos de sua atividade, sejam eles trabalhistas, sociais, previdenciários, fiscais ou comerciais;</w:t>
      </w:r>
    </w:p>
    <w:p w14:paraId="42E35B9B" w14:textId="77777777" w:rsidR="006E2AB4" w:rsidRDefault="00A20617">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16CE6F5B" w14:textId="029BB1BA" w:rsidR="006E2AB4" w:rsidRPr="004D5918" w:rsidRDefault="00A20617" w:rsidP="004D5918">
      <w:pPr>
        <w:pStyle w:val="Normal1"/>
        <w:numPr>
          <w:ilvl w:val="1"/>
          <w:numId w:val="17"/>
        </w:numPr>
        <w:spacing w:before="120" w:after="120" w:line="276" w:lineRule="auto"/>
        <w:ind w:left="709" w:hanging="141"/>
        <w:jc w:val="both"/>
        <w:rPr>
          <w:sz w:val="24"/>
          <w:szCs w:val="24"/>
        </w:rPr>
      </w:pPr>
      <w:r>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14:paraId="0892C64F" w14:textId="77777777" w:rsidR="006E2AB4" w:rsidRDefault="00A20617">
      <w:pPr>
        <w:pStyle w:val="Normal1"/>
        <w:numPr>
          <w:ilvl w:val="0"/>
          <w:numId w:val="17"/>
        </w:numPr>
        <w:spacing w:before="120" w:after="120" w:line="276" w:lineRule="auto"/>
        <w:ind w:left="142" w:hanging="142"/>
        <w:jc w:val="both"/>
        <w:rPr>
          <w:sz w:val="24"/>
          <w:szCs w:val="24"/>
        </w:rPr>
      </w:pPr>
      <w:r>
        <w:rPr>
          <w:rFonts w:ascii="Arial" w:eastAsia="Arial" w:hAnsi="Arial" w:cs="Arial"/>
          <w:b/>
          <w:sz w:val="24"/>
          <w:szCs w:val="24"/>
        </w:rPr>
        <w:t>CLÁUSULA DÉCIMA – DAS PENALIDADES</w:t>
      </w:r>
    </w:p>
    <w:p w14:paraId="01CE8CC9" w14:textId="77777777" w:rsidR="006E2AB4" w:rsidRDefault="00A20617">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6BFBA474" w14:textId="77777777" w:rsidR="006E2AB4" w:rsidRDefault="00A20617">
      <w:pPr>
        <w:pStyle w:val="Normal1"/>
        <w:numPr>
          <w:ilvl w:val="2"/>
          <w:numId w:val="17"/>
        </w:numPr>
        <w:spacing w:before="120" w:after="120" w:line="276" w:lineRule="auto"/>
        <w:ind w:left="1701" w:hanging="141"/>
        <w:jc w:val="both"/>
        <w:rPr>
          <w:sz w:val="24"/>
          <w:szCs w:val="24"/>
        </w:rPr>
      </w:pPr>
      <w:r>
        <w:rPr>
          <w:rFonts w:ascii="Arial" w:eastAsia="Arial" w:hAnsi="Arial" w:cs="Arial"/>
          <w:sz w:val="24"/>
          <w:szCs w:val="24"/>
        </w:rPr>
        <w:t>Pela recusa em retirar nota de empenho ou assinar o Contrato de fornecimento (quando exigível este), multa de 20% (vinte por cento) sobre o valor da nota de empenho ou do Contrato;</w:t>
      </w:r>
    </w:p>
    <w:p w14:paraId="2FE0E124" w14:textId="77777777" w:rsidR="006E2AB4" w:rsidRDefault="00A20617">
      <w:pPr>
        <w:pStyle w:val="Normal1"/>
        <w:numPr>
          <w:ilvl w:val="2"/>
          <w:numId w:val="17"/>
        </w:numPr>
        <w:spacing w:before="120" w:after="120" w:line="276" w:lineRule="auto"/>
        <w:ind w:left="1701" w:hanging="141"/>
        <w:jc w:val="both"/>
        <w:rPr>
          <w:sz w:val="24"/>
          <w:szCs w:val="24"/>
        </w:rPr>
      </w:pPr>
      <w:r>
        <w:rPr>
          <w:rFonts w:ascii="Arial" w:eastAsia="Arial" w:hAnsi="Arial" w:cs="Arial"/>
          <w:sz w:val="24"/>
          <w:szCs w:val="24"/>
        </w:rPr>
        <w:t xml:space="preserve">Pelo cancelamento da presente ata de registro de preço por culpa da DETENTORA, multa de 10% (dez por cento) sobre o valor do fornecimento estimado; </w:t>
      </w:r>
    </w:p>
    <w:p w14:paraId="6129FB51"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As sanções são independentes e a aplicação de uma não exclui a das outras;</w:t>
      </w:r>
    </w:p>
    <w:p w14:paraId="229B3914" w14:textId="77777777" w:rsidR="006E2AB4" w:rsidRDefault="00A20617">
      <w:pPr>
        <w:pStyle w:val="PargrafodaLista"/>
        <w:widowControl w:val="0"/>
        <w:numPr>
          <w:ilvl w:val="1"/>
          <w:numId w:val="17"/>
        </w:numPr>
        <w:tabs>
          <w:tab w:val="left" w:pos="851"/>
        </w:tabs>
        <w:spacing w:before="154" w:after="0" w:line="240" w:lineRule="auto"/>
        <w:ind w:left="709" w:hanging="142"/>
        <w:contextualSpacing w:val="0"/>
        <w:jc w:val="both"/>
        <w:rPr>
          <w:rFonts w:ascii="Arial" w:hAnsi="Arial" w:cs="Arial"/>
          <w:sz w:val="24"/>
          <w:szCs w:val="24"/>
        </w:rPr>
      </w:pPr>
      <w:r>
        <w:rPr>
          <w:rFonts w:ascii="Arial" w:hAnsi="Arial" w:cs="Arial"/>
          <w:sz w:val="24"/>
          <w:szCs w:val="24"/>
        </w:rPr>
        <w:t>Comete infração administrativa nos termos da Lei nº 10.520, de 2002, a Contratada</w:t>
      </w:r>
      <w:r>
        <w:rPr>
          <w:rFonts w:ascii="Arial" w:hAnsi="Arial" w:cs="Arial"/>
          <w:spacing w:val="-9"/>
          <w:sz w:val="24"/>
          <w:szCs w:val="24"/>
        </w:rPr>
        <w:t xml:space="preserve"> </w:t>
      </w:r>
      <w:r>
        <w:rPr>
          <w:rFonts w:ascii="Arial" w:hAnsi="Arial" w:cs="Arial"/>
          <w:sz w:val="24"/>
          <w:szCs w:val="24"/>
        </w:rPr>
        <w:t>que:</w:t>
      </w:r>
    </w:p>
    <w:p w14:paraId="37E98843" w14:textId="77777777" w:rsidR="006E2AB4" w:rsidRDefault="00A20617">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proofErr w:type="spellStart"/>
      <w:r>
        <w:rPr>
          <w:rFonts w:ascii="Arial" w:hAnsi="Arial" w:cs="Arial"/>
          <w:sz w:val="24"/>
          <w:szCs w:val="24"/>
        </w:rPr>
        <w:t>Inexecutar</w:t>
      </w:r>
      <w:proofErr w:type="spellEnd"/>
      <w:r>
        <w:rPr>
          <w:rFonts w:ascii="Arial" w:hAnsi="Arial" w:cs="Arial"/>
          <w:sz w:val="24"/>
          <w:szCs w:val="24"/>
        </w:rPr>
        <w:t xml:space="preserve">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contratação;</w:t>
      </w:r>
    </w:p>
    <w:p w14:paraId="151D3D92" w14:textId="77777777" w:rsidR="006E2AB4" w:rsidRDefault="00A20617">
      <w:pPr>
        <w:pStyle w:val="PargrafodaLista"/>
        <w:widowControl w:val="0"/>
        <w:numPr>
          <w:ilvl w:val="2"/>
          <w:numId w:val="17"/>
        </w:numPr>
        <w:tabs>
          <w:tab w:val="left" w:pos="1418"/>
        </w:tabs>
        <w:spacing w:before="159" w:after="0" w:line="240" w:lineRule="auto"/>
        <w:ind w:left="1418" w:firstLine="0"/>
        <w:contextualSpacing w:val="0"/>
        <w:jc w:val="both"/>
        <w:rPr>
          <w:rFonts w:ascii="Arial" w:hAnsi="Arial" w:cs="Arial"/>
          <w:sz w:val="24"/>
          <w:szCs w:val="24"/>
        </w:rPr>
      </w:pPr>
      <w:r>
        <w:rPr>
          <w:rFonts w:ascii="Arial" w:hAnsi="Arial" w:cs="Arial"/>
          <w:sz w:val="24"/>
          <w:szCs w:val="24"/>
        </w:rPr>
        <w:t>Ensejar o retardamento da execução do</w:t>
      </w:r>
      <w:r>
        <w:rPr>
          <w:rFonts w:ascii="Arial" w:hAnsi="Arial" w:cs="Arial"/>
          <w:spacing w:val="-6"/>
          <w:sz w:val="24"/>
          <w:szCs w:val="24"/>
        </w:rPr>
        <w:t xml:space="preserve"> </w:t>
      </w:r>
      <w:r>
        <w:rPr>
          <w:rFonts w:ascii="Arial" w:hAnsi="Arial" w:cs="Arial"/>
          <w:sz w:val="24"/>
          <w:szCs w:val="24"/>
        </w:rPr>
        <w:t>objeto.</w:t>
      </w:r>
    </w:p>
    <w:p w14:paraId="1DCFCB9B" w14:textId="77777777" w:rsidR="006E2AB4" w:rsidRDefault="00A20617">
      <w:pPr>
        <w:pStyle w:val="PargrafodaLista"/>
        <w:widowControl w:val="0"/>
        <w:numPr>
          <w:ilvl w:val="2"/>
          <w:numId w:val="17"/>
        </w:numPr>
        <w:tabs>
          <w:tab w:val="left" w:pos="1418"/>
        </w:tabs>
        <w:spacing w:before="152" w:after="0" w:line="240" w:lineRule="auto"/>
        <w:ind w:left="1418" w:firstLine="0"/>
        <w:contextualSpacing w:val="0"/>
        <w:jc w:val="both"/>
        <w:rPr>
          <w:rFonts w:ascii="Arial" w:hAnsi="Arial" w:cs="Arial"/>
          <w:sz w:val="24"/>
          <w:szCs w:val="24"/>
        </w:rPr>
      </w:pPr>
      <w:r>
        <w:rPr>
          <w:rFonts w:ascii="Arial" w:hAnsi="Arial" w:cs="Arial"/>
          <w:sz w:val="24"/>
          <w:szCs w:val="24"/>
        </w:rPr>
        <w:lastRenderedPageBreak/>
        <w:t>Falhar ou fraudar na execução do</w:t>
      </w:r>
      <w:r>
        <w:rPr>
          <w:rFonts w:ascii="Arial" w:hAnsi="Arial" w:cs="Arial"/>
          <w:spacing w:val="-1"/>
          <w:sz w:val="24"/>
          <w:szCs w:val="24"/>
        </w:rPr>
        <w:t xml:space="preserve"> </w:t>
      </w:r>
      <w:r>
        <w:rPr>
          <w:rFonts w:ascii="Arial" w:hAnsi="Arial" w:cs="Arial"/>
          <w:sz w:val="24"/>
          <w:szCs w:val="24"/>
        </w:rPr>
        <w:t>Contrato.</w:t>
      </w:r>
    </w:p>
    <w:p w14:paraId="47C2AA50" w14:textId="77777777" w:rsidR="006E2AB4" w:rsidRDefault="00A20617">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Comportar-se de modo</w:t>
      </w:r>
      <w:r>
        <w:rPr>
          <w:rFonts w:ascii="Arial" w:hAnsi="Arial" w:cs="Arial"/>
          <w:spacing w:val="-6"/>
          <w:sz w:val="24"/>
          <w:szCs w:val="24"/>
        </w:rPr>
        <w:t xml:space="preserve"> </w:t>
      </w:r>
      <w:r>
        <w:rPr>
          <w:rFonts w:ascii="Arial" w:hAnsi="Arial" w:cs="Arial"/>
          <w:sz w:val="24"/>
          <w:szCs w:val="24"/>
        </w:rPr>
        <w:t>inidôneo.</w:t>
      </w:r>
    </w:p>
    <w:p w14:paraId="120C90F6" w14:textId="77777777" w:rsidR="006E2AB4" w:rsidRDefault="00A20617">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Cometer fraude</w:t>
      </w:r>
      <w:r>
        <w:rPr>
          <w:rFonts w:ascii="Arial" w:hAnsi="Arial" w:cs="Arial"/>
          <w:spacing w:val="-4"/>
          <w:sz w:val="24"/>
          <w:szCs w:val="24"/>
        </w:rPr>
        <w:t xml:space="preserve"> </w:t>
      </w:r>
      <w:r>
        <w:rPr>
          <w:rFonts w:ascii="Arial" w:hAnsi="Arial" w:cs="Arial"/>
          <w:sz w:val="24"/>
          <w:szCs w:val="24"/>
        </w:rPr>
        <w:t>fiscal.</w:t>
      </w:r>
    </w:p>
    <w:p w14:paraId="0721F54D" w14:textId="77777777" w:rsidR="006E2AB4" w:rsidRDefault="00A20617">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apresentar amostras quando solicitadas.</w:t>
      </w:r>
    </w:p>
    <w:p w14:paraId="3CCC4CD6" w14:textId="77777777" w:rsidR="006E2AB4" w:rsidRDefault="00A20617">
      <w:pPr>
        <w:pStyle w:val="PargrafodaLista"/>
        <w:widowControl w:val="0"/>
        <w:numPr>
          <w:ilvl w:val="2"/>
          <w:numId w:val="17"/>
        </w:numPr>
        <w:tabs>
          <w:tab w:val="left" w:pos="1418"/>
        </w:tabs>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04AC7A9F" w14:textId="77777777" w:rsidR="006E2AB4" w:rsidRDefault="00A20617">
      <w:pPr>
        <w:pStyle w:val="PargrafodaLista"/>
        <w:widowControl w:val="0"/>
        <w:numPr>
          <w:ilvl w:val="1"/>
          <w:numId w:val="17"/>
        </w:numPr>
        <w:tabs>
          <w:tab w:val="left" w:pos="709"/>
        </w:tabs>
        <w:spacing w:before="154" w:after="0" w:line="240" w:lineRule="auto"/>
        <w:ind w:left="709" w:hanging="142"/>
        <w:contextualSpacing w:val="0"/>
        <w:jc w:val="both"/>
        <w:rPr>
          <w:rFonts w:ascii="Arial" w:hAnsi="Arial" w:cs="Arial"/>
          <w:sz w:val="24"/>
          <w:szCs w:val="24"/>
        </w:rPr>
      </w:pPr>
      <w:r>
        <w:rPr>
          <w:rFonts w:ascii="Arial" w:hAnsi="Arial" w:cs="Arial"/>
          <w:sz w:val="24"/>
          <w:szCs w:val="24"/>
        </w:rPr>
        <w:t xml:space="preserve">Pela inexecução </w:t>
      </w:r>
      <w:r>
        <w:rPr>
          <w:rFonts w:ascii="Arial" w:hAnsi="Arial" w:cs="Arial"/>
          <w:sz w:val="24"/>
          <w:szCs w:val="24"/>
          <w:u w:val="single"/>
        </w:rPr>
        <w:t>total ou parcial</w:t>
      </w:r>
      <w:r>
        <w:rPr>
          <w:rFonts w:ascii="Arial" w:hAnsi="Arial" w:cs="Arial"/>
          <w:sz w:val="24"/>
          <w:szCs w:val="24"/>
        </w:rPr>
        <w:t xml:space="preserve"> do objeto deste Contrato, a Administração pode aplicar à CONTRATADA as seguintes</w:t>
      </w:r>
      <w:r>
        <w:rPr>
          <w:rFonts w:ascii="Arial" w:hAnsi="Arial" w:cs="Arial"/>
          <w:spacing w:val="-14"/>
          <w:sz w:val="24"/>
          <w:szCs w:val="24"/>
        </w:rPr>
        <w:t xml:space="preserve"> </w:t>
      </w:r>
      <w:r>
        <w:rPr>
          <w:rFonts w:ascii="Arial" w:hAnsi="Arial" w:cs="Arial"/>
          <w:sz w:val="24"/>
          <w:szCs w:val="24"/>
        </w:rPr>
        <w:t>sanções:</w:t>
      </w:r>
    </w:p>
    <w:p w14:paraId="67E8E72C" w14:textId="77777777" w:rsidR="006E2AB4" w:rsidRDefault="00A20617">
      <w:pPr>
        <w:pStyle w:val="PargrafodaLista"/>
        <w:widowControl w:val="0"/>
        <w:numPr>
          <w:ilvl w:val="2"/>
          <w:numId w:val="17"/>
        </w:numPr>
        <w:tabs>
          <w:tab w:val="left" w:pos="851"/>
          <w:tab w:val="left" w:pos="1560"/>
          <w:tab w:val="left" w:pos="1985"/>
        </w:tabs>
        <w:spacing w:before="159" w:after="0" w:line="240" w:lineRule="auto"/>
        <w:ind w:left="1560" w:hanging="142"/>
        <w:contextualSpacing w:val="0"/>
        <w:jc w:val="both"/>
        <w:rPr>
          <w:rFonts w:ascii="Arial" w:hAnsi="Arial" w:cs="Arial"/>
          <w:sz w:val="24"/>
          <w:szCs w:val="24"/>
        </w:rPr>
      </w:pPr>
      <w:r>
        <w:rPr>
          <w:rFonts w:ascii="Arial" w:hAnsi="Arial" w:cs="Arial"/>
          <w:sz w:val="24"/>
          <w:szCs w:val="24"/>
        </w:rPr>
        <w:t>Multa</w:t>
      </w:r>
      <w:r>
        <w:rPr>
          <w:rFonts w:ascii="Arial" w:hAnsi="Arial" w:cs="Arial"/>
          <w:spacing w:val="-5"/>
          <w:sz w:val="24"/>
          <w:szCs w:val="24"/>
        </w:rPr>
        <w:t xml:space="preserve"> </w:t>
      </w:r>
      <w:r>
        <w:rPr>
          <w:rFonts w:ascii="Arial" w:hAnsi="Arial" w:cs="Arial"/>
          <w:sz w:val="24"/>
          <w:szCs w:val="24"/>
        </w:rPr>
        <w:t>moratória</w:t>
      </w:r>
      <w:r>
        <w:rPr>
          <w:rFonts w:ascii="Arial" w:hAnsi="Arial" w:cs="Arial"/>
          <w:spacing w:val="-2"/>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0,5%</w:t>
      </w:r>
      <w:r>
        <w:rPr>
          <w:rFonts w:ascii="Arial" w:hAnsi="Arial" w:cs="Arial"/>
          <w:spacing w:val="-2"/>
          <w:sz w:val="24"/>
          <w:szCs w:val="24"/>
        </w:rPr>
        <w:t xml:space="preserve"> </w:t>
      </w:r>
      <w:r>
        <w:rPr>
          <w:rFonts w:ascii="Arial" w:hAnsi="Arial" w:cs="Arial"/>
          <w:sz w:val="24"/>
          <w:szCs w:val="24"/>
        </w:rPr>
        <w:t>(meio por</w:t>
      </w:r>
      <w:r>
        <w:rPr>
          <w:rFonts w:ascii="Arial" w:hAnsi="Arial" w:cs="Arial"/>
          <w:spacing w:val="-2"/>
          <w:sz w:val="24"/>
          <w:szCs w:val="24"/>
        </w:rPr>
        <w:t xml:space="preserve"> </w:t>
      </w:r>
      <w:r>
        <w:rPr>
          <w:rFonts w:ascii="Arial" w:hAnsi="Arial" w:cs="Arial"/>
          <w:sz w:val="24"/>
          <w:szCs w:val="24"/>
        </w:rPr>
        <w:t>cento)</w:t>
      </w:r>
      <w:r>
        <w:rPr>
          <w:rFonts w:ascii="Arial" w:hAnsi="Arial" w:cs="Arial"/>
          <w:spacing w:val="1"/>
          <w:sz w:val="24"/>
          <w:szCs w:val="24"/>
        </w:rPr>
        <w:t xml:space="preserve"> </w:t>
      </w:r>
      <w:r>
        <w:rPr>
          <w:rFonts w:ascii="Arial" w:hAnsi="Arial" w:cs="Arial"/>
          <w:sz w:val="24"/>
          <w:szCs w:val="24"/>
        </w:rPr>
        <w:t>por</w:t>
      </w:r>
      <w:r>
        <w:rPr>
          <w:rFonts w:ascii="Arial" w:hAnsi="Arial" w:cs="Arial"/>
          <w:spacing w:val="-1"/>
          <w:sz w:val="24"/>
          <w:szCs w:val="24"/>
        </w:rPr>
        <w:t xml:space="preserve"> </w:t>
      </w:r>
      <w:r>
        <w:rPr>
          <w:rFonts w:ascii="Arial" w:hAnsi="Arial" w:cs="Arial"/>
          <w:sz w:val="24"/>
          <w:szCs w:val="24"/>
        </w:rPr>
        <w:t>dia</w:t>
      </w:r>
      <w:r>
        <w:rPr>
          <w:rFonts w:ascii="Arial" w:hAnsi="Arial" w:cs="Arial"/>
          <w:spacing w:val="-1"/>
          <w:sz w:val="24"/>
          <w:szCs w:val="24"/>
        </w:rPr>
        <w:t xml:space="preserve"> </w:t>
      </w:r>
      <w:r>
        <w:rPr>
          <w:rFonts w:ascii="Arial" w:hAnsi="Arial" w:cs="Arial"/>
          <w:sz w:val="24"/>
          <w:szCs w:val="24"/>
        </w:rPr>
        <w:t>de atraso</w:t>
      </w:r>
      <w:r>
        <w:rPr>
          <w:rFonts w:ascii="Arial" w:hAnsi="Arial" w:cs="Arial"/>
          <w:spacing w:val="-2"/>
          <w:sz w:val="24"/>
          <w:szCs w:val="24"/>
        </w:rPr>
        <w:t xml:space="preserve"> </w:t>
      </w:r>
      <w:r>
        <w:rPr>
          <w:rFonts w:ascii="Arial" w:hAnsi="Arial" w:cs="Arial"/>
          <w:sz w:val="24"/>
          <w:szCs w:val="24"/>
        </w:rPr>
        <w:t>injustificado</w:t>
      </w:r>
      <w:r>
        <w:rPr>
          <w:rFonts w:ascii="Arial" w:hAnsi="Arial" w:cs="Arial"/>
          <w:spacing w:val="-2"/>
          <w:sz w:val="24"/>
          <w:szCs w:val="24"/>
        </w:rPr>
        <w:t xml:space="preserve"> </w:t>
      </w:r>
      <w:r>
        <w:rPr>
          <w:rFonts w:ascii="Arial" w:hAnsi="Arial" w:cs="Arial"/>
          <w:sz w:val="24"/>
          <w:szCs w:val="24"/>
        </w:rPr>
        <w:t>sobre o valor</w:t>
      </w:r>
      <w:r>
        <w:rPr>
          <w:rFonts w:ascii="Arial" w:hAnsi="Arial" w:cs="Arial"/>
          <w:spacing w:val="-2"/>
          <w:sz w:val="24"/>
          <w:szCs w:val="24"/>
        </w:rPr>
        <w:t xml:space="preserve"> </w:t>
      </w:r>
      <w:r>
        <w:rPr>
          <w:rFonts w:ascii="Arial" w:hAnsi="Arial" w:cs="Arial"/>
          <w:sz w:val="24"/>
          <w:szCs w:val="24"/>
        </w:rPr>
        <w:t>da</w:t>
      </w:r>
      <w:r>
        <w:rPr>
          <w:rFonts w:ascii="Arial" w:hAnsi="Arial" w:cs="Arial"/>
          <w:spacing w:val="-2"/>
          <w:sz w:val="24"/>
          <w:szCs w:val="24"/>
        </w:rPr>
        <w:t xml:space="preserve"> </w:t>
      </w:r>
      <w:r>
        <w:rPr>
          <w:rFonts w:ascii="Arial" w:hAnsi="Arial" w:cs="Arial"/>
          <w:sz w:val="24"/>
          <w:szCs w:val="24"/>
        </w:rPr>
        <w:t>parcela inadimplida, até o</w:t>
      </w:r>
      <w:r>
        <w:rPr>
          <w:rFonts w:ascii="Arial" w:hAnsi="Arial" w:cs="Arial"/>
          <w:spacing w:val="-2"/>
          <w:sz w:val="24"/>
          <w:szCs w:val="24"/>
        </w:rPr>
        <w:t xml:space="preserve"> </w:t>
      </w:r>
      <w:r>
        <w:rPr>
          <w:rFonts w:ascii="Arial" w:hAnsi="Arial" w:cs="Arial"/>
          <w:sz w:val="24"/>
          <w:szCs w:val="24"/>
        </w:rPr>
        <w:t>limite</w:t>
      </w:r>
      <w:r>
        <w:rPr>
          <w:rFonts w:ascii="Arial" w:hAnsi="Arial" w:cs="Arial"/>
          <w:spacing w:val="-2"/>
          <w:sz w:val="24"/>
          <w:szCs w:val="24"/>
        </w:rPr>
        <w:t xml:space="preserve"> </w:t>
      </w:r>
      <w:r>
        <w:rPr>
          <w:rFonts w:ascii="Arial" w:hAnsi="Arial" w:cs="Arial"/>
          <w:spacing w:val="5"/>
          <w:sz w:val="24"/>
          <w:szCs w:val="24"/>
        </w:rPr>
        <w:t>de</w:t>
      </w:r>
      <w:r>
        <w:rPr>
          <w:rFonts w:ascii="Arial" w:hAnsi="Arial" w:cs="Arial"/>
          <w:spacing w:val="-2"/>
          <w:sz w:val="24"/>
          <w:szCs w:val="24"/>
        </w:rPr>
        <w:t xml:space="preserve"> </w:t>
      </w:r>
      <w:r>
        <w:rPr>
          <w:rFonts w:ascii="Arial" w:hAnsi="Arial" w:cs="Arial"/>
          <w:sz w:val="24"/>
          <w:szCs w:val="24"/>
        </w:rPr>
        <w:t>30</w:t>
      </w:r>
      <w:r>
        <w:rPr>
          <w:rFonts w:ascii="Arial" w:hAnsi="Arial" w:cs="Arial"/>
          <w:spacing w:val="-2"/>
          <w:sz w:val="24"/>
          <w:szCs w:val="24"/>
        </w:rPr>
        <w:t xml:space="preserve"> </w:t>
      </w:r>
      <w:r>
        <w:rPr>
          <w:rFonts w:ascii="Arial" w:hAnsi="Arial" w:cs="Arial"/>
          <w:sz w:val="24"/>
          <w:szCs w:val="24"/>
        </w:rPr>
        <w:t>(trinta)</w:t>
      </w:r>
      <w:r>
        <w:rPr>
          <w:rFonts w:ascii="Arial" w:hAnsi="Arial" w:cs="Arial"/>
          <w:spacing w:val="-31"/>
          <w:sz w:val="24"/>
          <w:szCs w:val="24"/>
        </w:rPr>
        <w:t xml:space="preserve"> </w:t>
      </w:r>
      <w:r>
        <w:rPr>
          <w:rFonts w:ascii="Arial" w:hAnsi="Arial" w:cs="Arial"/>
          <w:spacing w:val="2"/>
          <w:sz w:val="24"/>
          <w:szCs w:val="24"/>
        </w:rPr>
        <w:t>dias, quando se configurará a inexecução total ou parcial do ajuste.</w:t>
      </w:r>
    </w:p>
    <w:p w14:paraId="6CF972C6" w14:textId="77777777" w:rsidR="006E2AB4" w:rsidRDefault="00A20617">
      <w:pPr>
        <w:pStyle w:val="PargrafodaLista"/>
        <w:widowControl w:val="0"/>
        <w:numPr>
          <w:ilvl w:val="2"/>
          <w:numId w:val="17"/>
        </w:numPr>
        <w:tabs>
          <w:tab w:val="left" w:pos="1560"/>
          <w:tab w:val="left" w:pos="1843"/>
          <w:tab w:val="left" w:pos="1985"/>
        </w:tabs>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objeto.</w:t>
      </w:r>
    </w:p>
    <w:p w14:paraId="38B5166F" w14:textId="77777777" w:rsidR="006E2AB4" w:rsidRDefault="00A20617">
      <w:pPr>
        <w:pStyle w:val="PargrafodaLista"/>
        <w:widowControl w:val="0"/>
        <w:numPr>
          <w:ilvl w:val="2"/>
          <w:numId w:val="17"/>
        </w:numPr>
        <w:tabs>
          <w:tab w:val="left" w:pos="1560"/>
          <w:tab w:val="left" w:pos="1843"/>
          <w:tab w:val="left" w:pos="1985"/>
        </w:tabs>
        <w:spacing w:before="157" w:after="0" w:line="276" w:lineRule="auto"/>
        <w:ind w:left="1560" w:right="194" w:hanging="142"/>
        <w:contextualSpacing w:val="0"/>
        <w:jc w:val="both"/>
        <w:rPr>
          <w:rFonts w:ascii="Arial" w:hAnsi="Arial" w:cs="Arial"/>
          <w:sz w:val="24"/>
          <w:szCs w:val="24"/>
        </w:rPr>
      </w:pPr>
      <w:r>
        <w:rPr>
          <w:rFonts w:ascii="Arial" w:hAnsi="Arial" w:cs="Arial"/>
          <w:sz w:val="24"/>
          <w:szCs w:val="24"/>
        </w:rPr>
        <w:t>Em caso de inexecução parcial, a multa compensatória, no mesmo percentual do subitem acima, será aplicada de forma proporcional à obrigação</w:t>
      </w:r>
      <w:r>
        <w:rPr>
          <w:rFonts w:ascii="Arial" w:hAnsi="Arial" w:cs="Arial"/>
          <w:spacing w:val="-5"/>
          <w:sz w:val="24"/>
          <w:szCs w:val="24"/>
        </w:rPr>
        <w:t xml:space="preserve"> </w:t>
      </w:r>
      <w:r>
        <w:rPr>
          <w:rFonts w:ascii="Arial" w:hAnsi="Arial" w:cs="Arial"/>
          <w:sz w:val="24"/>
          <w:szCs w:val="24"/>
        </w:rPr>
        <w:t>inadimplida.</w:t>
      </w:r>
    </w:p>
    <w:p w14:paraId="162A6795" w14:textId="77777777" w:rsidR="006E2AB4" w:rsidRDefault="00A20617">
      <w:pPr>
        <w:pStyle w:val="PargrafodaLista"/>
        <w:numPr>
          <w:ilvl w:val="2"/>
          <w:numId w:val="17"/>
        </w:numPr>
        <w:tabs>
          <w:tab w:val="left" w:pos="1560"/>
        </w:tabs>
        <w:ind w:left="1560" w:hanging="142"/>
        <w:rPr>
          <w:rFonts w:ascii="Arial" w:hAnsi="Arial" w:cs="Arial"/>
          <w:sz w:val="24"/>
          <w:szCs w:val="24"/>
        </w:rPr>
      </w:pPr>
      <w:r>
        <w:rPr>
          <w:rFonts w:ascii="Arial" w:hAnsi="Arial" w:cs="Arial"/>
          <w:sz w:val="24"/>
          <w:szCs w:val="24"/>
        </w:rPr>
        <w:t xml:space="preserve">Multa de 0,01%, calculada sobre o valor da proposta apresentada no certame pelo licitante, caso este não apresente amostras, quando solicitadas. </w:t>
      </w:r>
    </w:p>
    <w:p w14:paraId="73D48F00" w14:textId="77777777" w:rsidR="006E2AB4" w:rsidRDefault="00A20617">
      <w:pPr>
        <w:pStyle w:val="PargrafodaLista"/>
        <w:widowControl w:val="0"/>
        <w:numPr>
          <w:ilvl w:val="2"/>
          <w:numId w:val="17"/>
        </w:numPr>
        <w:tabs>
          <w:tab w:val="left" w:pos="1560"/>
          <w:tab w:val="left" w:pos="2127"/>
        </w:tabs>
        <w:spacing w:before="117" w:after="0" w:line="276" w:lineRule="auto"/>
        <w:ind w:left="1560" w:right="245" w:hanging="142"/>
        <w:contextualSpacing w:val="0"/>
        <w:jc w:val="both"/>
        <w:rPr>
          <w:rFonts w:ascii="Arial" w:hAnsi="Arial" w:cs="Arial"/>
          <w:sz w:val="24"/>
          <w:szCs w:val="24"/>
        </w:rPr>
      </w:pPr>
      <w:r>
        <w:rPr>
          <w:rFonts w:ascii="Arial" w:hAnsi="Arial" w:cs="Arial"/>
          <w:sz w:val="24"/>
          <w:szCs w:val="24"/>
        </w:rPr>
        <w:t>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anos.</w:t>
      </w:r>
    </w:p>
    <w:p w14:paraId="3C7EE4F7" w14:textId="77777777" w:rsidR="006E2AB4" w:rsidRDefault="00A20617">
      <w:pPr>
        <w:pStyle w:val="PargrafodaLista"/>
        <w:widowControl w:val="0"/>
        <w:numPr>
          <w:ilvl w:val="1"/>
          <w:numId w:val="17"/>
        </w:numPr>
        <w:tabs>
          <w:tab w:val="left" w:pos="709"/>
        </w:tabs>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 prevista no subitem 10.4.5 poderá ser aplicada à CONTRATADA juntamente com as de multa, descontando- a dos pagamentos a serem</w:t>
      </w:r>
      <w:r>
        <w:rPr>
          <w:rFonts w:ascii="Arial" w:hAnsi="Arial" w:cs="Arial"/>
          <w:spacing w:val="-3"/>
          <w:sz w:val="24"/>
          <w:szCs w:val="24"/>
        </w:rPr>
        <w:t xml:space="preserve"> </w:t>
      </w:r>
      <w:r>
        <w:rPr>
          <w:rFonts w:ascii="Arial" w:hAnsi="Arial" w:cs="Arial"/>
          <w:sz w:val="24"/>
          <w:szCs w:val="24"/>
        </w:rPr>
        <w:t>efetuados.</w:t>
      </w:r>
    </w:p>
    <w:p w14:paraId="6B22BC35" w14:textId="77777777" w:rsidR="006E2AB4" w:rsidRDefault="00A20617">
      <w:pPr>
        <w:pStyle w:val="PargrafodaLista"/>
        <w:widowControl w:val="0"/>
        <w:numPr>
          <w:ilvl w:val="1"/>
          <w:numId w:val="17"/>
        </w:numPr>
        <w:tabs>
          <w:tab w:val="left" w:pos="709"/>
        </w:tabs>
        <w:spacing w:before="156" w:after="0" w:line="278" w:lineRule="auto"/>
        <w:ind w:left="709" w:right="217" w:hanging="142"/>
        <w:contextualSpacing w:val="0"/>
        <w:jc w:val="both"/>
        <w:rPr>
          <w:rFonts w:ascii="Arial" w:hAnsi="Arial" w:cs="Arial"/>
          <w:sz w:val="24"/>
          <w:szCs w:val="24"/>
        </w:rPr>
      </w:pPr>
      <w:r>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1999.</w:t>
      </w:r>
    </w:p>
    <w:p w14:paraId="2E9B2D59" w14:textId="77777777" w:rsidR="006E2AB4" w:rsidRDefault="00A20617">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12277EFC" w14:textId="77777777" w:rsidR="006E2AB4" w:rsidRDefault="00A20617">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103F403F" w14:textId="77777777" w:rsidR="006E2AB4" w:rsidRDefault="00A20617">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lastRenderedPageBreak/>
        <w:t>Caso após a defesa prévia da empresa, a administração pública apresente novas provas ou argumentos, a empresa será notificada para apresentar suas alegações finais, no prazo de 10 (dez) dias úteis.</w:t>
      </w:r>
    </w:p>
    <w:p w14:paraId="65907B4A" w14:textId="77777777" w:rsidR="006E2AB4" w:rsidRDefault="00A20617">
      <w:pPr>
        <w:pStyle w:val="PargrafodaLista"/>
        <w:widowControl w:val="0"/>
        <w:numPr>
          <w:ilvl w:val="2"/>
          <w:numId w:val="17"/>
        </w:numPr>
        <w:tabs>
          <w:tab w:val="left" w:pos="1560"/>
        </w:tabs>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10.6.1</w:t>
      </w:r>
      <w:r>
        <w:rPr>
          <w:rFonts w:ascii="Arial" w:hAnsi="Arial" w:cs="Arial"/>
          <w:sz w:val="24"/>
          <w:szCs w:val="24"/>
        </w:rPr>
        <w:t>, sendo certo que terá outros 5 (cinco) dias úteis para apresentação de recurso à autoridade máxima, que decidirá no prazo máximo de 30 (trinta) dias.</w:t>
      </w:r>
    </w:p>
    <w:p w14:paraId="72D6ADE1" w14:textId="77777777" w:rsidR="006E2AB4" w:rsidRDefault="00A20617">
      <w:pPr>
        <w:pStyle w:val="PargrafodaLista"/>
        <w:widowControl w:val="0"/>
        <w:numPr>
          <w:ilvl w:val="1"/>
          <w:numId w:val="17"/>
        </w:numPr>
        <w:tabs>
          <w:tab w:val="left" w:pos="851"/>
        </w:tabs>
        <w:spacing w:before="120" w:line="276" w:lineRule="auto"/>
        <w:ind w:left="709" w:right="188" w:hanging="142"/>
        <w:contextualSpacing w:val="0"/>
        <w:jc w:val="both"/>
        <w:rPr>
          <w:rFonts w:ascii="Arial" w:hAnsi="Arial" w:cs="Arial"/>
          <w:sz w:val="24"/>
          <w:szCs w:val="24"/>
        </w:rPr>
      </w:pP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autoridade</w:t>
      </w:r>
      <w:r>
        <w:rPr>
          <w:rFonts w:ascii="Arial" w:hAnsi="Arial" w:cs="Arial"/>
          <w:spacing w:val="-8"/>
          <w:sz w:val="24"/>
          <w:szCs w:val="24"/>
        </w:rPr>
        <w:t xml:space="preserve"> </w:t>
      </w:r>
      <w:r>
        <w:rPr>
          <w:rFonts w:ascii="Arial" w:hAnsi="Arial" w:cs="Arial"/>
          <w:sz w:val="24"/>
          <w:szCs w:val="24"/>
        </w:rPr>
        <w:t>competente,</w:t>
      </w:r>
      <w:r>
        <w:rPr>
          <w:rFonts w:ascii="Arial" w:hAnsi="Arial" w:cs="Arial"/>
          <w:spacing w:val="-4"/>
          <w:sz w:val="24"/>
          <w:szCs w:val="24"/>
        </w:rPr>
        <w:t xml:space="preserve"> </w:t>
      </w:r>
      <w:r>
        <w:rPr>
          <w:rFonts w:ascii="Arial" w:hAnsi="Arial" w:cs="Arial"/>
          <w:sz w:val="24"/>
          <w:szCs w:val="24"/>
        </w:rPr>
        <w:t>na</w:t>
      </w:r>
      <w:r>
        <w:rPr>
          <w:rFonts w:ascii="Arial" w:hAnsi="Arial" w:cs="Arial"/>
          <w:spacing w:val="-8"/>
          <w:sz w:val="24"/>
          <w:szCs w:val="24"/>
        </w:rPr>
        <w:t xml:space="preserve"> </w:t>
      </w:r>
      <w:r>
        <w:rPr>
          <w:rFonts w:ascii="Arial" w:hAnsi="Arial" w:cs="Arial"/>
          <w:sz w:val="24"/>
          <w:szCs w:val="24"/>
        </w:rPr>
        <w:t>aplicação</w:t>
      </w:r>
      <w:r>
        <w:rPr>
          <w:rFonts w:ascii="Arial" w:hAnsi="Arial" w:cs="Arial"/>
          <w:spacing w:val="-7"/>
          <w:sz w:val="24"/>
          <w:szCs w:val="24"/>
        </w:rPr>
        <w:t xml:space="preserve"> </w:t>
      </w:r>
      <w:r>
        <w:rPr>
          <w:rFonts w:ascii="Arial" w:hAnsi="Arial" w:cs="Arial"/>
          <w:sz w:val="24"/>
          <w:szCs w:val="24"/>
        </w:rPr>
        <w:t>das</w:t>
      </w:r>
      <w:r>
        <w:rPr>
          <w:rFonts w:ascii="Arial" w:hAnsi="Arial" w:cs="Arial"/>
          <w:spacing w:val="-5"/>
          <w:sz w:val="24"/>
          <w:szCs w:val="24"/>
        </w:rPr>
        <w:t xml:space="preserve"> </w:t>
      </w:r>
      <w:r>
        <w:rPr>
          <w:rFonts w:ascii="Arial" w:hAnsi="Arial" w:cs="Arial"/>
          <w:sz w:val="24"/>
          <w:szCs w:val="24"/>
        </w:rPr>
        <w:t>sanções,</w:t>
      </w:r>
      <w:r>
        <w:rPr>
          <w:rFonts w:ascii="Arial" w:hAnsi="Arial" w:cs="Arial"/>
          <w:spacing w:val="-2"/>
          <w:sz w:val="24"/>
          <w:szCs w:val="24"/>
        </w:rPr>
        <w:t xml:space="preserve"> </w:t>
      </w:r>
      <w:r>
        <w:rPr>
          <w:rFonts w:ascii="Arial" w:hAnsi="Arial" w:cs="Arial"/>
          <w:sz w:val="24"/>
          <w:szCs w:val="24"/>
        </w:rPr>
        <w:t>levará</w:t>
      </w:r>
      <w:r>
        <w:rPr>
          <w:rFonts w:ascii="Arial" w:hAnsi="Arial" w:cs="Arial"/>
          <w:spacing w:val="-5"/>
          <w:sz w:val="24"/>
          <w:szCs w:val="24"/>
        </w:rPr>
        <w:t xml:space="preserve"> </w:t>
      </w:r>
      <w:r>
        <w:rPr>
          <w:rFonts w:ascii="Arial" w:hAnsi="Arial" w:cs="Arial"/>
          <w:sz w:val="24"/>
          <w:szCs w:val="24"/>
        </w:rPr>
        <w:t>em</w:t>
      </w:r>
      <w:r>
        <w:rPr>
          <w:rFonts w:ascii="Arial" w:hAnsi="Arial" w:cs="Arial"/>
          <w:spacing w:val="-3"/>
          <w:sz w:val="24"/>
          <w:szCs w:val="24"/>
        </w:rPr>
        <w:t xml:space="preserve"> </w:t>
      </w:r>
      <w:r>
        <w:rPr>
          <w:rFonts w:ascii="Arial" w:hAnsi="Arial" w:cs="Arial"/>
          <w:sz w:val="24"/>
          <w:szCs w:val="24"/>
        </w:rPr>
        <w:t>consideração</w:t>
      </w:r>
      <w:r>
        <w:rPr>
          <w:rFonts w:ascii="Arial" w:hAnsi="Arial" w:cs="Arial"/>
          <w:spacing w:val="-4"/>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gravidade</w:t>
      </w:r>
      <w:r>
        <w:rPr>
          <w:rFonts w:ascii="Arial" w:hAnsi="Arial" w:cs="Arial"/>
          <w:spacing w:val="-3"/>
          <w:sz w:val="24"/>
          <w:szCs w:val="24"/>
        </w:rPr>
        <w:t xml:space="preserve"> </w:t>
      </w:r>
      <w:r>
        <w:rPr>
          <w:rFonts w:ascii="Arial" w:hAnsi="Arial" w:cs="Arial"/>
          <w:sz w:val="24"/>
          <w:szCs w:val="24"/>
        </w:rPr>
        <w:t>da</w:t>
      </w:r>
      <w:r>
        <w:rPr>
          <w:rFonts w:ascii="Arial" w:hAnsi="Arial" w:cs="Arial"/>
          <w:spacing w:val="-7"/>
          <w:sz w:val="24"/>
          <w:szCs w:val="24"/>
        </w:rPr>
        <w:t xml:space="preserve"> </w:t>
      </w:r>
      <w:r>
        <w:rPr>
          <w:rFonts w:ascii="Arial" w:hAnsi="Arial" w:cs="Arial"/>
          <w:sz w:val="24"/>
          <w:szCs w:val="24"/>
        </w:rPr>
        <w:t>conduta</w:t>
      </w:r>
      <w:r>
        <w:rPr>
          <w:rFonts w:ascii="Arial" w:hAnsi="Arial" w:cs="Arial"/>
          <w:spacing w:val="-7"/>
          <w:sz w:val="24"/>
          <w:szCs w:val="24"/>
        </w:rPr>
        <w:t xml:space="preserve"> </w:t>
      </w:r>
      <w:r>
        <w:rPr>
          <w:rFonts w:ascii="Arial" w:hAnsi="Arial" w:cs="Arial"/>
          <w:sz w:val="24"/>
          <w:szCs w:val="24"/>
        </w:rPr>
        <w:t>do</w:t>
      </w:r>
      <w:r>
        <w:rPr>
          <w:rFonts w:ascii="Arial" w:hAnsi="Arial" w:cs="Arial"/>
          <w:spacing w:val="-6"/>
          <w:sz w:val="24"/>
          <w:szCs w:val="24"/>
        </w:rPr>
        <w:t xml:space="preserve"> </w:t>
      </w:r>
      <w:r>
        <w:rPr>
          <w:rFonts w:ascii="Arial" w:hAnsi="Arial" w:cs="Arial"/>
          <w:sz w:val="24"/>
          <w:szCs w:val="24"/>
        </w:rPr>
        <w:t>infrator,</w:t>
      </w:r>
      <w:r>
        <w:rPr>
          <w:rFonts w:ascii="Arial" w:hAnsi="Arial" w:cs="Arial"/>
          <w:spacing w:val="-6"/>
          <w:sz w:val="24"/>
          <w:szCs w:val="24"/>
        </w:rPr>
        <w:t xml:space="preserve"> </w:t>
      </w:r>
      <w:r>
        <w:rPr>
          <w:rFonts w:ascii="Arial" w:hAnsi="Arial" w:cs="Arial"/>
          <w:sz w:val="24"/>
          <w:szCs w:val="24"/>
        </w:rPr>
        <w:t>o</w:t>
      </w:r>
      <w:r>
        <w:rPr>
          <w:rFonts w:ascii="Arial" w:hAnsi="Arial" w:cs="Arial"/>
          <w:spacing w:val="-3"/>
          <w:sz w:val="24"/>
          <w:szCs w:val="24"/>
        </w:rPr>
        <w:t xml:space="preserve"> </w:t>
      </w:r>
      <w:r>
        <w:rPr>
          <w:rFonts w:ascii="Arial" w:hAnsi="Arial" w:cs="Arial"/>
          <w:sz w:val="24"/>
          <w:szCs w:val="24"/>
        </w:rPr>
        <w:t>caráter</w:t>
      </w:r>
      <w:r>
        <w:rPr>
          <w:rFonts w:ascii="Arial" w:hAnsi="Arial" w:cs="Arial"/>
          <w:spacing w:val="-5"/>
          <w:sz w:val="24"/>
          <w:szCs w:val="24"/>
        </w:rPr>
        <w:t xml:space="preserve"> </w:t>
      </w:r>
      <w:r>
        <w:rPr>
          <w:rFonts w:ascii="Arial" w:hAnsi="Arial" w:cs="Arial"/>
          <w:sz w:val="24"/>
          <w:szCs w:val="24"/>
        </w:rPr>
        <w:t>educativo</w:t>
      </w:r>
      <w:r>
        <w:rPr>
          <w:rFonts w:ascii="Arial" w:hAnsi="Arial" w:cs="Arial"/>
          <w:spacing w:val="-4"/>
          <w:sz w:val="24"/>
          <w:szCs w:val="24"/>
        </w:rPr>
        <w:t xml:space="preserve"> </w:t>
      </w:r>
      <w:r>
        <w:rPr>
          <w:rFonts w:ascii="Arial" w:hAnsi="Arial" w:cs="Arial"/>
          <w:sz w:val="24"/>
          <w:szCs w:val="24"/>
        </w:rPr>
        <w:t>da</w:t>
      </w:r>
      <w:r>
        <w:rPr>
          <w:rFonts w:ascii="Arial" w:hAnsi="Arial" w:cs="Arial"/>
          <w:spacing w:val="-3"/>
          <w:sz w:val="24"/>
          <w:szCs w:val="24"/>
        </w:rPr>
        <w:t xml:space="preserve"> </w:t>
      </w:r>
      <w:r>
        <w:rPr>
          <w:rFonts w:ascii="Arial" w:hAnsi="Arial" w:cs="Arial"/>
          <w:sz w:val="24"/>
          <w:szCs w:val="24"/>
        </w:rPr>
        <w:t>pena, bem como o dano causado à Administração, observado o princípio da</w:t>
      </w:r>
      <w:r>
        <w:rPr>
          <w:rFonts w:ascii="Arial" w:hAnsi="Arial" w:cs="Arial"/>
          <w:spacing w:val="-7"/>
          <w:sz w:val="24"/>
          <w:szCs w:val="24"/>
        </w:rPr>
        <w:t xml:space="preserve"> </w:t>
      </w:r>
      <w:r>
        <w:rPr>
          <w:rFonts w:ascii="Arial" w:hAnsi="Arial" w:cs="Arial"/>
          <w:sz w:val="24"/>
          <w:szCs w:val="24"/>
        </w:rPr>
        <w:t>proporcionalidade.</w:t>
      </w:r>
    </w:p>
    <w:p w14:paraId="30D99570" w14:textId="77777777" w:rsidR="006E2AB4" w:rsidRDefault="00A20617">
      <w:pPr>
        <w:pStyle w:val="PargrafodaLista"/>
        <w:widowControl w:val="0"/>
        <w:numPr>
          <w:ilvl w:val="1"/>
          <w:numId w:val="17"/>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rPr>
        <w:t>As penalidades serão obrigatoriamente registradas no</w:t>
      </w:r>
      <w:r>
        <w:rPr>
          <w:rFonts w:ascii="Arial" w:hAnsi="Arial" w:cs="Arial"/>
          <w:spacing w:val="7"/>
          <w:sz w:val="24"/>
          <w:szCs w:val="24"/>
        </w:rPr>
        <w:t xml:space="preserve"> </w:t>
      </w:r>
      <w:r>
        <w:rPr>
          <w:rFonts w:ascii="Arial" w:hAnsi="Arial" w:cs="Arial"/>
          <w:sz w:val="24"/>
          <w:szCs w:val="24"/>
        </w:rPr>
        <w:t>SICAF.</w:t>
      </w:r>
    </w:p>
    <w:p w14:paraId="2646B78A" w14:textId="77777777" w:rsidR="006E2AB4" w:rsidRDefault="00A20617">
      <w:pPr>
        <w:pStyle w:val="PargrafodaLista"/>
        <w:widowControl w:val="0"/>
        <w:numPr>
          <w:ilvl w:val="1"/>
          <w:numId w:val="17"/>
        </w:numPr>
        <w:tabs>
          <w:tab w:val="left" w:pos="851"/>
          <w:tab w:val="left" w:pos="1418"/>
        </w:tabs>
        <w:spacing w:before="120" w:line="276" w:lineRule="auto"/>
        <w:ind w:left="709" w:hanging="142"/>
        <w:contextualSpacing w:val="0"/>
        <w:jc w:val="both"/>
        <w:rPr>
          <w:rFonts w:ascii="Arial" w:hAnsi="Arial" w:cs="Arial"/>
          <w:sz w:val="24"/>
          <w:szCs w:val="24"/>
          <w:shd w:val="clear" w:color="auto" w:fill="FFFFFF"/>
        </w:rPr>
      </w:pPr>
      <w:r>
        <w:rPr>
          <w:rFonts w:ascii="Arial" w:hAnsi="Arial" w:cs="Arial"/>
          <w:sz w:val="24"/>
          <w:szCs w:val="24"/>
          <w:shd w:val="clear" w:color="auto" w:fill="FFFFFF"/>
        </w:rPr>
        <w:t>As sanções por atos praticados no decorrer da contratação estão previstas no Termo de Referência (Anexo I).</w:t>
      </w:r>
    </w:p>
    <w:p w14:paraId="01FBF869" w14:textId="77777777" w:rsidR="006E2AB4" w:rsidRDefault="00A20617">
      <w:pPr>
        <w:pStyle w:val="Normal1"/>
        <w:numPr>
          <w:ilvl w:val="1"/>
          <w:numId w:val="17"/>
        </w:numPr>
        <w:spacing w:before="120" w:after="120" w:line="276" w:lineRule="auto"/>
        <w:ind w:left="709" w:hanging="142"/>
        <w:jc w:val="both"/>
        <w:rPr>
          <w:sz w:val="24"/>
          <w:szCs w:val="24"/>
        </w:rPr>
      </w:pPr>
      <w:r>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0F9C7AEB" w14:textId="67B8BDFB" w:rsidR="00F37767" w:rsidRPr="004D5918" w:rsidRDefault="00A20617" w:rsidP="004D5918">
      <w:pPr>
        <w:pStyle w:val="Normal1"/>
        <w:numPr>
          <w:ilvl w:val="1"/>
          <w:numId w:val="17"/>
        </w:numPr>
        <w:spacing w:before="120" w:after="120" w:line="276" w:lineRule="auto"/>
        <w:ind w:left="709" w:hanging="142"/>
        <w:jc w:val="both"/>
        <w:rPr>
          <w:rFonts w:ascii="Arial" w:hAnsi="Arial" w:cs="Arial"/>
          <w:sz w:val="24"/>
          <w:szCs w:val="24"/>
        </w:rPr>
      </w:pPr>
      <w:r>
        <w:rPr>
          <w:rFonts w:ascii="Arial" w:hAnsi="Arial" w:cs="Arial"/>
          <w:sz w:val="24"/>
          <w:szCs w:val="24"/>
        </w:rPr>
        <w:t>A autoridade competente, na aplicação das sanções, levará em consideração a gravidade da conduta do infrator, caráter educativo da pena, bem como o dano causado às secretarias participantes, observando o princípio da proporcionalidade.</w:t>
      </w:r>
    </w:p>
    <w:p w14:paraId="34C0C441" w14:textId="77777777" w:rsidR="006E2AB4" w:rsidRDefault="00A20617">
      <w:pPr>
        <w:pStyle w:val="Normal1"/>
        <w:numPr>
          <w:ilvl w:val="0"/>
          <w:numId w:val="17"/>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PRIMEIRA - DO CANCELAMENTO DA PRESENTE ATA</w:t>
      </w:r>
    </w:p>
    <w:p w14:paraId="6235B426" w14:textId="77777777" w:rsidR="006E2AB4" w:rsidRDefault="00A20617">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A presente ata de registro de preço poderá ser cancelada pela administração, assegurado o contraditório e a ampla defesa, quando a DETENTORA:</w:t>
      </w:r>
    </w:p>
    <w:p w14:paraId="414CFB08" w14:textId="77777777" w:rsidR="006E2AB4" w:rsidRDefault="00A20617">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Descumprir as condições estabelecidas no presente instrumento ou normas legais aplicáveis à espécie;</w:t>
      </w:r>
    </w:p>
    <w:p w14:paraId="41474AF5" w14:textId="77777777" w:rsidR="006E2AB4" w:rsidRDefault="00A20617">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Não firmar Contratos de fornecimento ou deixar de retirar notas de empenho, nos prazos previstos;</w:t>
      </w:r>
    </w:p>
    <w:p w14:paraId="671365CE" w14:textId="77777777" w:rsidR="006E2AB4" w:rsidRDefault="00A20617">
      <w:pPr>
        <w:pStyle w:val="Normal1"/>
        <w:numPr>
          <w:ilvl w:val="2"/>
          <w:numId w:val="17"/>
        </w:numPr>
        <w:spacing w:before="120" w:after="120" w:line="276" w:lineRule="auto"/>
        <w:ind w:left="1701" w:hanging="141"/>
        <w:jc w:val="both"/>
        <w:rPr>
          <w:rFonts w:ascii="Arial" w:hAnsi="Arial" w:cs="Arial"/>
          <w:sz w:val="24"/>
          <w:szCs w:val="24"/>
        </w:rPr>
      </w:pPr>
      <w:r>
        <w:rPr>
          <w:rFonts w:ascii="Arial" w:hAnsi="Arial" w:cs="Arial"/>
          <w:sz w:val="24"/>
          <w:szCs w:val="24"/>
        </w:rPr>
        <w:t>Não aceitar reduzir o preço registrado na hipótese de este tornar-se superior os praticados no mercado;</w:t>
      </w:r>
    </w:p>
    <w:p w14:paraId="6E3570A4" w14:textId="77777777" w:rsidR="006E2AB4" w:rsidRDefault="00A20617">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Será assegurado o contraditório e a ampla defesa, a presente ata também poderá ser cancelada por razões de interesse público;</w:t>
      </w:r>
    </w:p>
    <w:p w14:paraId="132F377F" w14:textId="77777777" w:rsidR="006E2AB4" w:rsidRDefault="00A20617">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lastRenderedPageBreak/>
        <w:t>A comunicação do cancelamento do preço registrado nas hipóteses prevista nos itens 11.1.1, 11.1.2 e 11.1.3 desta cláusula será feita pessoalmente ou por correspondência com aviso de recebimento;</w:t>
      </w:r>
    </w:p>
    <w:p w14:paraId="66AF3D75" w14:textId="7B7EBB67" w:rsidR="00F37767" w:rsidRPr="004D5918" w:rsidRDefault="00A20617" w:rsidP="004D5918">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Esta ata de registro de preço poderá ser rescindida nas hipóteses de rescisão dos Contratos em geral, com as consequências legalmente previstas.</w:t>
      </w:r>
    </w:p>
    <w:p w14:paraId="201A76B6" w14:textId="77777777" w:rsidR="006E2AB4" w:rsidRDefault="00A20617">
      <w:pPr>
        <w:pStyle w:val="Normal1"/>
        <w:numPr>
          <w:ilvl w:val="0"/>
          <w:numId w:val="17"/>
        </w:numPr>
        <w:spacing w:before="120" w:after="120" w:line="276" w:lineRule="auto"/>
        <w:ind w:left="142" w:hanging="142"/>
        <w:jc w:val="both"/>
        <w:rPr>
          <w:rFonts w:ascii="Arial" w:hAnsi="Arial" w:cs="Arial"/>
          <w:b/>
          <w:sz w:val="24"/>
          <w:szCs w:val="24"/>
        </w:rPr>
      </w:pPr>
      <w:r>
        <w:rPr>
          <w:rFonts w:ascii="Arial" w:hAnsi="Arial" w:cs="Arial"/>
          <w:b/>
          <w:sz w:val="24"/>
          <w:szCs w:val="24"/>
        </w:rPr>
        <w:t>CLÁUSULA DÉCIMA SEGUNDA - DAS DISPOSIÇÕES GERAIS</w:t>
      </w:r>
    </w:p>
    <w:p w14:paraId="0A72A020" w14:textId="0CFF3D08" w:rsidR="00C33227" w:rsidRPr="00C33227" w:rsidRDefault="00C33227" w:rsidP="00C33227">
      <w:pPr>
        <w:pStyle w:val="Normal1"/>
        <w:numPr>
          <w:ilvl w:val="1"/>
          <w:numId w:val="17"/>
        </w:numPr>
        <w:spacing w:before="120" w:after="120" w:line="276" w:lineRule="auto"/>
        <w:ind w:left="851" w:hanging="142"/>
        <w:jc w:val="both"/>
        <w:rPr>
          <w:rFonts w:ascii="Arial" w:hAnsi="Arial" w:cs="Arial"/>
          <w:sz w:val="24"/>
          <w:szCs w:val="24"/>
        </w:rPr>
      </w:pPr>
      <w:r w:rsidRPr="009F7A5E">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history="1">
        <w:r w:rsidRPr="007C1D6C">
          <w:rPr>
            <w:rStyle w:val="Hyperlink"/>
            <w:rFonts w:ascii="Arial" w:hAnsi="Arial" w:cs="Arial"/>
            <w:sz w:val="24"/>
            <w:szCs w:val="24"/>
          </w:rPr>
          <w:t>https://teresopolis.1doc.com.br/b.php?pg=wp/wp&amp;itd=5</w:t>
        </w:r>
      </w:hyperlink>
      <w:r w:rsidRPr="009F7A5E">
        <w:rPr>
          <w:rFonts w:ascii="Arial" w:hAnsi="Arial" w:cs="Arial"/>
          <w:sz w:val="24"/>
          <w:szCs w:val="24"/>
        </w:rPr>
        <w:t>.</w:t>
      </w:r>
    </w:p>
    <w:p w14:paraId="2F7274AB" w14:textId="77777777" w:rsidR="006E2AB4" w:rsidRDefault="00A20617">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Fica eleito o foro da comarca de Teresópolis para dirimir as eventuais controvérsias decorrentes do presente ajuste.</w:t>
      </w:r>
    </w:p>
    <w:p w14:paraId="54F28FDF" w14:textId="77777777" w:rsidR="006E2AB4" w:rsidRDefault="00A20617">
      <w:pPr>
        <w:pStyle w:val="Normal1"/>
        <w:spacing w:before="120" w:after="120" w:line="276" w:lineRule="auto"/>
        <w:ind w:left="851"/>
        <w:jc w:val="both"/>
        <w:rPr>
          <w:rFonts w:ascii="Arial" w:hAnsi="Arial" w:cs="Arial"/>
          <w:sz w:val="24"/>
          <w:szCs w:val="24"/>
        </w:rPr>
      </w:pPr>
      <w:r>
        <w:rPr>
          <w:rFonts w:ascii="Arial" w:hAnsi="Arial" w:cs="Arial"/>
          <w:sz w:val="24"/>
          <w:szCs w:val="24"/>
        </w:rPr>
        <w:t>E por estarem de acordo, as partes assinam a presente Ata, em duas vias de igual teor, que foi por mim lavrada, _____________________________ (NOME).</w:t>
      </w:r>
    </w:p>
    <w:p w14:paraId="78865059" w14:textId="77777777" w:rsidR="006E2AB4" w:rsidRDefault="006E2AB4">
      <w:pPr>
        <w:pStyle w:val="Normal1"/>
        <w:spacing w:before="120" w:after="120" w:line="276" w:lineRule="auto"/>
        <w:ind w:left="1440"/>
        <w:jc w:val="both"/>
        <w:rPr>
          <w:rFonts w:ascii="Arial" w:hAnsi="Arial" w:cs="Arial"/>
          <w:sz w:val="10"/>
          <w:szCs w:val="10"/>
        </w:rPr>
      </w:pPr>
    </w:p>
    <w:p w14:paraId="53C56D94" w14:textId="77777777" w:rsidR="006E2AB4" w:rsidRDefault="00A20617">
      <w:pPr>
        <w:pStyle w:val="Normal1"/>
        <w:ind w:left="426"/>
        <w:jc w:val="both"/>
        <w:rPr>
          <w:rFonts w:ascii="Arial" w:hAnsi="Arial" w:cs="Arial"/>
          <w:b/>
          <w:sz w:val="24"/>
          <w:szCs w:val="24"/>
        </w:rPr>
      </w:pPr>
      <w:r>
        <w:rPr>
          <w:rFonts w:ascii="Arial" w:hAnsi="Arial" w:cs="Arial"/>
          <w:b/>
          <w:sz w:val="24"/>
          <w:szCs w:val="24"/>
        </w:rPr>
        <w:t>NOME REPRESENTANTE DA PREFEITURA MUNICIPAL DE TERESÓPOLIS</w:t>
      </w:r>
    </w:p>
    <w:p w14:paraId="58099B5C" w14:textId="77777777" w:rsidR="006E2AB4" w:rsidRDefault="00A20617">
      <w:pPr>
        <w:pStyle w:val="Normal1"/>
        <w:ind w:left="426"/>
        <w:jc w:val="center"/>
        <w:rPr>
          <w:rFonts w:ascii="Arial" w:hAnsi="Arial" w:cs="Arial"/>
          <w:b/>
          <w:sz w:val="24"/>
          <w:szCs w:val="24"/>
        </w:rPr>
      </w:pPr>
      <w:r>
        <w:rPr>
          <w:rFonts w:ascii="Arial" w:hAnsi="Arial" w:cs="Arial"/>
          <w:b/>
          <w:sz w:val="24"/>
          <w:szCs w:val="24"/>
        </w:rPr>
        <w:t>Função</w:t>
      </w:r>
    </w:p>
    <w:p w14:paraId="0399F50A" w14:textId="77777777" w:rsidR="006E2AB4" w:rsidRDefault="00A20617">
      <w:pPr>
        <w:pStyle w:val="Normal1"/>
        <w:ind w:left="426"/>
        <w:jc w:val="center"/>
        <w:rPr>
          <w:rFonts w:ascii="Arial" w:hAnsi="Arial" w:cs="Arial"/>
          <w:b/>
          <w:sz w:val="24"/>
          <w:szCs w:val="24"/>
        </w:rPr>
      </w:pPr>
      <w:r>
        <w:rPr>
          <w:rFonts w:ascii="Arial" w:hAnsi="Arial" w:cs="Arial"/>
          <w:b/>
          <w:sz w:val="24"/>
          <w:szCs w:val="24"/>
        </w:rPr>
        <w:t>Matrícula</w:t>
      </w:r>
    </w:p>
    <w:p w14:paraId="445A213A" w14:textId="77777777" w:rsidR="006E2AB4" w:rsidRDefault="006E2AB4">
      <w:pPr>
        <w:pStyle w:val="Normal1"/>
        <w:ind w:left="567"/>
        <w:jc w:val="center"/>
        <w:rPr>
          <w:rFonts w:ascii="Arial" w:hAnsi="Arial" w:cs="Arial"/>
          <w:b/>
          <w:sz w:val="24"/>
          <w:szCs w:val="24"/>
        </w:rPr>
      </w:pPr>
    </w:p>
    <w:p w14:paraId="50B9886F" w14:textId="77777777" w:rsidR="006E2AB4" w:rsidRDefault="00A20617">
      <w:pPr>
        <w:pStyle w:val="Normal1"/>
        <w:ind w:left="567"/>
        <w:jc w:val="center"/>
        <w:rPr>
          <w:rFonts w:ascii="Arial" w:hAnsi="Arial" w:cs="Arial"/>
          <w:b/>
          <w:sz w:val="24"/>
          <w:szCs w:val="24"/>
        </w:rPr>
      </w:pPr>
      <w:proofErr w:type="gramStart"/>
      <w:r>
        <w:rPr>
          <w:rFonts w:ascii="Arial" w:hAnsi="Arial" w:cs="Arial"/>
          <w:b/>
          <w:sz w:val="24"/>
          <w:szCs w:val="24"/>
        </w:rPr>
        <w:t>DETENTORA:_</w:t>
      </w:r>
      <w:proofErr w:type="gramEnd"/>
      <w:r>
        <w:rPr>
          <w:rFonts w:ascii="Arial" w:hAnsi="Arial" w:cs="Arial"/>
          <w:b/>
          <w:sz w:val="24"/>
          <w:szCs w:val="24"/>
        </w:rPr>
        <w:t>_________________________________</w:t>
      </w:r>
    </w:p>
    <w:p w14:paraId="78B3E668" w14:textId="77777777" w:rsidR="006E2AB4" w:rsidRDefault="00A20617">
      <w:pPr>
        <w:pStyle w:val="Normal1"/>
        <w:ind w:left="567"/>
        <w:jc w:val="center"/>
        <w:rPr>
          <w:rFonts w:ascii="Arial" w:eastAsia="Arial" w:hAnsi="Arial" w:cs="Arial"/>
          <w:b/>
          <w:sz w:val="24"/>
          <w:szCs w:val="24"/>
          <w:u w:val="single"/>
        </w:rPr>
      </w:pPr>
      <w:proofErr w:type="spellStart"/>
      <w:proofErr w:type="gramStart"/>
      <w:r>
        <w:rPr>
          <w:rFonts w:ascii="Arial" w:hAnsi="Arial" w:cs="Arial"/>
          <w:b/>
          <w:sz w:val="24"/>
          <w:szCs w:val="24"/>
        </w:rPr>
        <w:t>Nome:R.G</w:t>
      </w:r>
      <w:proofErr w:type="spellEnd"/>
      <w:r>
        <w:rPr>
          <w:rFonts w:ascii="Arial" w:hAnsi="Arial" w:cs="Arial"/>
          <w:b/>
          <w:sz w:val="24"/>
          <w:szCs w:val="24"/>
        </w:rPr>
        <w:t>.</w:t>
      </w:r>
      <w:proofErr w:type="gramEnd"/>
    </w:p>
    <w:p w14:paraId="289B2D0D" w14:textId="77777777" w:rsidR="006E2AB4" w:rsidRDefault="006E2AB4">
      <w:pPr>
        <w:pStyle w:val="Normal1"/>
        <w:spacing w:before="57" w:after="57" w:line="276" w:lineRule="auto"/>
        <w:jc w:val="both"/>
        <w:rPr>
          <w:rFonts w:ascii="Arial" w:eastAsia="Arial" w:hAnsi="Arial"/>
          <w:b/>
          <w:sz w:val="24"/>
          <w:szCs w:val="24"/>
        </w:rPr>
      </w:pPr>
    </w:p>
    <w:p w14:paraId="641C1C92" w14:textId="77777777" w:rsidR="006E2AB4" w:rsidRDefault="006E2AB4">
      <w:pPr>
        <w:pStyle w:val="Normal1"/>
        <w:spacing w:before="57" w:after="57" w:line="276" w:lineRule="auto"/>
        <w:jc w:val="center"/>
        <w:rPr>
          <w:rFonts w:ascii="Arial" w:eastAsia="Arial" w:hAnsi="Arial"/>
          <w:b/>
          <w:sz w:val="24"/>
          <w:szCs w:val="24"/>
          <w:u w:val="single"/>
        </w:rPr>
      </w:pPr>
    </w:p>
    <w:p w14:paraId="2580E681" w14:textId="77777777" w:rsidR="006E2AB4" w:rsidRDefault="006E2AB4">
      <w:pPr>
        <w:pStyle w:val="Normal1"/>
        <w:spacing w:before="57" w:after="57" w:line="276" w:lineRule="auto"/>
        <w:jc w:val="center"/>
        <w:rPr>
          <w:rFonts w:ascii="Arial" w:eastAsia="Arial" w:hAnsi="Arial"/>
          <w:b/>
          <w:sz w:val="24"/>
          <w:szCs w:val="24"/>
          <w:u w:val="single"/>
        </w:rPr>
      </w:pPr>
    </w:p>
    <w:p w14:paraId="5D17B80E" w14:textId="77777777" w:rsidR="006E2AB4" w:rsidRDefault="006E2AB4">
      <w:pPr>
        <w:pStyle w:val="Normal1"/>
        <w:spacing w:before="57" w:after="57" w:line="276" w:lineRule="auto"/>
        <w:jc w:val="center"/>
        <w:rPr>
          <w:rFonts w:ascii="Arial" w:eastAsia="Arial" w:hAnsi="Arial"/>
          <w:b/>
          <w:sz w:val="24"/>
          <w:szCs w:val="24"/>
          <w:u w:val="single"/>
        </w:rPr>
      </w:pPr>
    </w:p>
    <w:p w14:paraId="71FCDF14" w14:textId="77777777" w:rsidR="006E2AB4" w:rsidRDefault="006E2AB4">
      <w:pPr>
        <w:pStyle w:val="Normal1"/>
        <w:spacing w:before="57" w:after="57" w:line="276" w:lineRule="auto"/>
        <w:jc w:val="center"/>
        <w:rPr>
          <w:rFonts w:ascii="Arial" w:eastAsia="Arial" w:hAnsi="Arial"/>
          <w:b/>
          <w:sz w:val="24"/>
          <w:szCs w:val="24"/>
          <w:u w:val="single"/>
        </w:rPr>
      </w:pPr>
    </w:p>
    <w:p w14:paraId="0C406649" w14:textId="2863BD31" w:rsidR="006E2AB4" w:rsidRDefault="006E2AB4">
      <w:pPr>
        <w:pStyle w:val="Normal1"/>
        <w:spacing w:before="57" w:after="57" w:line="276" w:lineRule="auto"/>
        <w:rPr>
          <w:rFonts w:ascii="Arial" w:eastAsia="Arial" w:hAnsi="Arial"/>
          <w:b/>
          <w:sz w:val="24"/>
          <w:szCs w:val="24"/>
          <w:u w:val="single"/>
        </w:rPr>
      </w:pPr>
    </w:p>
    <w:p w14:paraId="155DC7C3" w14:textId="49C537D7" w:rsidR="000B0BD5" w:rsidRDefault="000B0BD5">
      <w:pPr>
        <w:pStyle w:val="Normal1"/>
        <w:spacing w:before="57" w:after="57" w:line="276" w:lineRule="auto"/>
        <w:rPr>
          <w:rFonts w:ascii="Arial" w:eastAsia="Arial" w:hAnsi="Arial"/>
          <w:b/>
          <w:sz w:val="24"/>
          <w:szCs w:val="24"/>
          <w:u w:val="single"/>
        </w:rPr>
      </w:pPr>
    </w:p>
    <w:p w14:paraId="2DFC0F32" w14:textId="39DFADB5" w:rsidR="000B0BD5" w:rsidRDefault="000B0BD5">
      <w:pPr>
        <w:pStyle w:val="Normal1"/>
        <w:spacing w:before="57" w:after="57" w:line="276" w:lineRule="auto"/>
        <w:rPr>
          <w:rFonts w:ascii="Arial" w:eastAsia="Arial" w:hAnsi="Arial"/>
          <w:b/>
          <w:sz w:val="24"/>
          <w:szCs w:val="24"/>
          <w:u w:val="single"/>
        </w:rPr>
      </w:pPr>
    </w:p>
    <w:p w14:paraId="5517C99A" w14:textId="0C9DF26A" w:rsidR="000B0BD5" w:rsidRDefault="000B0BD5">
      <w:pPr>
        <w:pStyle w:val="Normal1"/>
        <w:spacing w:before="57" w:after="57" w:line="276" w:lineRule="auto"/>
        <w:rPr>
          <w:rFonts w:ascii="Arial" w:eastAsia="Arial" w:hAnsi="Arial"/>
          <w:b/>
          <w:sz w:val="24"/>
          <w:szCs w:val="24"/>
          <w:u w:val="single"/>
        </w:rPr>
      </w:pPr>
    </w:p>
    <w:p w14:paraId="22697B57" w14:textId="43AD803D" w:rsidR="000B0BD5" w:rsidRDefault="000B0BD5">
      <w:pPr>
        <w:pStyle w:val="Normal1"/>
        <w:spacing w:before="57" w:after="57" w:line="276" w:lineRule="auto"/>
        <w:rPr>
          <w:rFonts w:ascii="Arial" w:eastAsia="Arial" w:hAnsi="Arial"/>
          <w:b/>
          <w:sz w:val="24"/>
          <w:szCs w:val="24"/>
          <w:u w:val="single"/>
        </w:rPr>
      </w:pPr>
    </w:p>
    <w:p w14:paraId="721D7082" w14:textId="6E722EF3" w:rsidR="000B0BD5" w:rsidRDefault="000B0BD5">
      <w:pPr>
        <w:pStyle w:val="Normal1"/>
        <w:spacing w:before="57" w:after="57" w:line="276" w:lineRule="auto"/>
        <w:rPr>
          <w:rFonts w:ascii="Arial" w:eastAsia="Arial" w:hAnsi="Arial"/>
          <w:b/>
          <w:sz w:val="24"/>
          <w:szCs w:val="24"/>
          <w:u w:val="single"/>
        </w:rPr>
      </w:pPr>
    </w:p>
    <w:p w14:paraId="2D8006B5" w14:textId="77777777" w:rsidR="000B0BD5" w:rsidRDefault="000B0BD5">
      <w:pPr>
        <w:pStyle w:val="Normal1"/>
        <w:spacing w:before="57" w:after="57" w:line="276" w:lineRule="auto"/>
        <w:rPr>
          <w:rFonts w:ascii="Arial" w:eastAsia="Arial" w:hAnsi="Arial"/>
          <w:b/>
          <w:sz w:val="24"/>
          <w:szCs w:val="24"/>
          <w:u w:val="single"/>
        </w:rPr>
      </w:pPr>
    </w:p>
    <w:p w14:paraId="1BEFE2EF" w14:textId="5CE1A62A" w:rsidR="00DB3AC7" w:rsidRDefault="00DB3AC7">
      <w:pPr>
        <w:pStyle w:val="Normal1"/>
        <w:spacing w:before="57" w:after="57" w:line="276" w:lineRule="auto"/>
        <w:rPr>
          <w:rFonts w:ascii="Arial" w:eastAsia="Arial" w:hAnsi="Arial"/>
          <w:b/>
          <w:sz w:val="24"/>
          <w:szCs w:val="24"/>
          <w:u w:val="single"/>
        </w:rPr>
      </w:pPr>
    </w:p>
    <w:p w14:paraId="57B09410" w14:textId="77777777" w:rsidR="00DB3AC7" w:rsidRDefault="00DB3AC7">
      <w:pPr>
        <w:pStyle w:val="Normal1"/>
        <w:spacing w:before="57" w:after="57" w:line="276" w:lineRule="auto"/>
        <w:rPr>
          <w:rFonts w:ascii="Arial" w:eastAsia="Arial" w:hAnsi="Arial"/>
          <w:b/>
          <w:sz w:val="24"/>
          <w:szCs w:val="24"/>
          <w:u w:val="single"/>
        </w:rPr>
      </w:pPr>
    </w:p>
    <w:p w14:paraId="1DA0B24C" w14:textId="77777777" w:rsidR="006E2AB4" w:rsidRDefault="00A20617">
      <w:pPr>
        <w:pStyle w:val="Normal1"/>
        <w:spacing w:before="57" w:after="57" w:line="276" w:lineRule="auto"/>
        <w:jc w:val="center"/>
        <w:rPr>
          <w:rFonts w:ascii="Arial" w:eastAsia="Arial" w:hAnsi="Arial"/>
          <w:b/>
          <w:sz w:val="24"/>
          <w:szCs w:val="24"/>
          <w:u w:val="single"/>
        </w:rPr>
      </w:pPr>
      <w:r>
        <w:rPr>
          <w:rFonts w:ascii="Arial" w:eastAsia="Arial" w:hAnsi="Arial"/>
          <w:b/>
          <w:sz w:val="24"/>
          <w:szCs w:val="24"/>
          <w:u w:val="single"/>
        </w:rPr>
        <w:lastRenderedPageBreak/>
        <w:t>ANEXO V</w:t>
      </w:r>
    </w:p>
    <w:p w14:paraId="38E4D4CB" w14:textId="77777777" w:rsidR="006E2AB4" w:rsidRDefault="006E2AB4">
      <w:pPr>
        <w:pStyle w:val="Normal1"/>
        <w:spacing w:before="57" w:after="57" w:line="276" w:lineRule="auto"/>
        <w:jc w:val="center"/>
        <w:rPr>
          <w:rFonts w:ascii="Arial" w:eastAsia="Arial" w:hAnsi="Arial"/>
          <w:sz w:val="24"/>
          <w:szCs w:val="24"/>
          <w:u w:val="single"/>
        </w:rPr>
      </w:pPr>
    </w:p>
    <w:p w14:paraId="3DC438A7" w14:textId="77777777" w:rsidR="006E2AB4" w:rsidRDefault="00A20617">
      <w:pPr>
        <w:pStyle w:val="Normal1"/>
        <w:spacing w:before="57" w:after="57" w:line="276" w:lineRule="auto"/>
        <w:jc w:val="center"/>
        <w:rPr>
          <w:rFonts w:ascii="Arial" w:eastAsia="Arial" w:hAnsi="Arial"/>
          <w:b/>
          <w:sz w:val="24"/>
          <w:szCs w:val="24"/>
        </w:rPr>
      </w:pPr>
      <w:r>
        <w:rPr>
          <w:rFonts w:ascii="Arial" w:eastAsia="Arial" w:hAnsi="Arial"/>
          <w:b/>
          <w:sz w:val="24"/>
          <w:szCs w:val="24"/>
        </w:rPr>
        <w:t>MINUTA DE CONTRATO</w:t>
      </w:r>
    </w:p>
    <w:p w14:paraId="2BBE2E65" w14:textId="77777777" w:rsidR="006E2AB4" w:rsidRDefault="006E2AB4">
      <w:pPr>
        <w:pStyle w:val="Normal1"/>
        <w:spacing w:before="57" w:after="57" w:line="276" w:lineRule="auto"/>
        <w:rPr>
          <w:rFonts w:ascii="Arial" w:eastAsia="Arial" w:hAnsi="Arial"/>
          <w:sz w:val="24"/>
          <w:szCs w:val="24"/>
        </w:rPr>
      </w:pPr>
    </w:p>
    <w:p w14:paraId="3A06965C" w14:textId="77777777" w:rsidR="006E2AB4" w:rsidRDefault="00A20617">
      <w:pPr>
        <w:pStyle w:val="Ttulo1EDITAL11"/>
        <w:spacing w:before="57" w:after="57" w:line="276" w:lineRule="auto"/>
        <w:ind w:left="2834"/>
        <w:rPr>
          <w:rFonts w:ascii="Arial" w:eastAsia="Arial" w:hAnsi="Arial"/>
        </w:rPr>
      </w:pPr>
      <w:bookmarkStart w:id="8" w:name="_44y2ckw13u6g"/>
      <w:bookmarkEnd w:id="8"/>
      <w:r>
        <w:rPr>
          <w:rFonts w:ascii="Arial" w:eastAsia="Arial" w:hAnsi="Arial"/>
          <w:b w:val="0"/>
        </w:rPr>
        <w:t>CONTRATO que entre si firmam o PREFEITURA MUNICIPAL DE TERESÓPOLIS e a empresa _______________________</w:t>
      </w:r>
      <w:proofErr w:type="gramStart"/>
      <w:r>
        <w:rPr>
          <w:rFonts w:ascii="Arial" w:eastAsia="Arial" w:hAnsi="Arial"/>
          <w:b w:val="0"/>
        </w:rPr>
        <w:t>_.,</w:t>
      </w:r>
      <w:proofErr w:type="gramEnd"/>
      <w:r>
        <w:rPr>
          <w:rFonts w:ascii="Arial" w:eastAsia="Arial" w:hAnsi="Arial"/>
          <w:b w:val="0"/>
        </w:rPr>
        <w:t xml:space="preserve"> tendo por objeto o fornecimento pela empresa contratada, de ______________________________, na forma abaixo:</w:t>
      </w:r>
    </w:p>
    <w:p w14:paraId="29C30DB5" w14:textId="64F38940" w:rsidR="006E2AB4" w:rsidRPr="00812F5E" w:rsidRDefault="00A20617">
      <w:pPr>
        <w:pStyle w:val="PargrafodaLista"/>
        <w:widowControl w:val="0"/>
        <w:tabs>
          <w:tab w:val="left" w:pos="284"/>
        </w:tabs>
        <w:spacing w:before="57" w:after="57" w:line="276" w:lineRule="auto"/>
        <w:ind w:left="0" w:right="49"/>
        <w:contextualSpacing w:val="0"/>
        <w:jc w:val="both"/>
        <w:rPr>
          <w:rFonts w:ascii="Arial" w:eastAsia="Arial" w:hAnsi="Arial"/>
          <w:sz w:val="24"/>
          <w:szCs w:val="24"/>
          <w:highlight w:val="yellow"/>
        </w:rPr>
      </w:pPr>
      <w:r>
        <w:rPr>
          <w:rFonts w:ascii="Arial" w:eastAsia="Arial" w:hAnsi="Arial"/>
          <w:sz w:val="24"/>
          <w:szCs w:val="24"/>
        </w:rPr>
        <w:t xml:space="preserve">A PREFEITURA MUNICIPAL DE TERESÓPOLIS, pessoa jurídica de direito público interno, CNPJ nº 29.138.369/0001-47, com sede administrativa na Avenida Feliciano Sodré, 675, Várzea, Teresópolis, RJ, doravante denominado “contratante”, neste ato representado pelo Sr. </w:t>
      </w:r>
      <w:r>
        <w:rPr>
          <w:rFonts w:ascii="Arial" w:eastAsia="Arial" w:hAnsi="Arial"/>
          <w:sz w:val="24"/>
          <w:szCs w:val="24"/>
          <w:u w:val="single"/>
        </w:rPr>
        <w:t>________________</w:t>
      </w:r>
      <w:r>
        <w:rPr>
          <w:rFonts w:ascii="Arial" w:eastAsia="Arial" w:hAnsi="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Pr>
          <w:rFonts w:ascii="Arial" w:eastAsia="Arial" w:hAnsi="Arial"/>
          <w:sz w:val="24"/>
          <w:szCs w:val="24"/>
          <w:u w:val="single"/>
        </w:rPr>
        <w:t>____________________</w:t>
      </w:r>
      <w:r>
        <w:rPr>
          <w:rFonts w:ascii="Arial" w:eastAsia="Arial" w:hAnsi="Arial"/>
          <w:sz w:val="24"/>
          <w:szCs w:val="24"/>
        </w:rPr>
        <w:t xml:space="preserve">, inscrita no CNPJ/MF sob o nº, com sede na ___________________, neste ato representada pelo Sr. </w:t>
      </w:r>
      <w:r>
        <w:rPr>
          <w:rFonts w:ascii="Arial" w:eastAsia="Arial" w:hAnsi="Arial"/>
          <w:i/>
          <w:sz w:val="24"/>
          <w:szCs w:val="24"/>
          <w:u w:val="single"/>
        </w:rPr>
        <w:t>________________</w:t>
      </w:r>
      <w:r>
        <w:rPr>
          <w:rFonts w:ascii="Arial" w:eastAsia="Arial" w:hAnsi="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eastAsia="Arial" w:hAnsi="Arial"/>
          <w:sz w:val="24"/>
          <w:szCs w:val="24"/>
          <w:u w:val="single"/>
        </w:rPr>
        <w:t>PRIMEIRA: DO OBJETO:</w:t>
      </w:r>
      <w:r>
        <w:rPr>
          <w:rFonts w:ascii="Arial" w:eastAsia="Arial" w:hAnsi="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Pr>
          <w:rFonts w:ascii="Arial" w:eastAsia="Arial" w:hAnsi="Arial"/>
          <w:sz w:val="24"/>
          <w:szCs w:val="24"/>
          <w:u w:val="single"/>
        </w:rPr>
        <w:t>SEGUNDA:  DO PREÇO E CONDIÇÕES DE PAGAMENTO:</w:t>
      </w:r>
      <w:r>
        <w:rPr>
          <w:rFonts w:ascii="Arial" w:eastAsia="Arial" w:hAnsi="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w:t>
      </w:r>
      <w:r w:rsidRPr="00812F5E">
        <w:rPr>
          <w:rFonts w:ascii="Arial" w:eastAsia="Arial" w:hAnsi="Arial"/>
          <w:sz w:val="24"/>
          <w:szCs w:val="24"/>
        </w:rPr>
        <w:t xml:space="preserve">O pagamento das faturas, devidamente atestadas pela Secretaria Municipal de _______________, será efetuado 30 (trinta) dias após o fornecimento do material, mediante </w:t>
      </w:r>
      <w:r w:rsidR="00812F5E" w:rsidRPr="00812F5E">
        <w:rPr>
          <w:rFonts w:ascii="Arial" w:eastAsia="Arial" w:hAnsi="Arial"/>
          <w:sz w:val="24"/>
          <w:szCs w:val="24"/>
        </w:rPr>
        <w:t xml:space="preserve">requerimento em processo de pagamento, </w:t>
      </w:r>
      <w:r w:rsidR="00812F5E" w:rsidRPr="00812F5E">
        <w:rPr>
          <w:rFonts w:ascii="Arial" w:eastAsia="Arial" w:hAnsi="Arial" w:cs="Arial"/>
          <w:sz w:val="24"/>
          <w:szCs w:val="24"/>
        </w:rPr>
        <w:t>que deverá ser realizad</w:t>
      </w:r>
      <w:r w:rsidR="00812F5E" w:rsidRPr="00812F5E">
        <w:rPr>
          <w:rFonts w:ascii="Arial" w:eastAsia="Arial" w:hAnsi="Arial" w:cs="Arial"/>
        </w:rPr>
        <w:t>o</w:t>
      </w:r>
      <w:r w:rsidR="00812F5E" w:rsidRPr="00812F5E">
        <w:rPr>
          <w:rFonts w:ascii="Arial" w:eastAsia="Arial" w:hAnsi="Arial" w:cs="Arial"/>
          <w:sz w:val="24"/>
          <w:szCs w:val="24"/>
        </w:rPr>
        <w:t xml:space="preserve"> na forma digital, através do link: teresopolis.eloweb.net/protocolo, devendo</w:t>
      </w:r>
      <w:r w:rsidR="00812F5E" w:rsidRPr="00812F5E">
        <w:rPr>
          <w:rFonts w:ascii="Arial" w:eastAsia="Arial" w:hAnsi="Arial" w:cs="Arial"/>
        </w:rPr>
        <w:t xml:space="preserve"> o licitante apresentar </w:t>
      </w:r>
      <w:r w:rsidR="00812F5E" w:rsidRPr="00812F5E">
        <w:rPr>
          <w:rFonts w:ascii="Arial" w:eastAsia="Arial" w:hAnsi="Arial" w:cs="Arial"/>
          <w:sz w:val="24"/>
          <w:szCs w:val="24"/>
        </w:rPr>
        <w:t xml:space="preserve">a Nota de Empenho, Ordem de Compra, Documentação de Regularidade Fiscal com as Fazendas Federal, Estadual, Municipal, Certificado de Regularidade de situação relativo aos FGTS, </w:t>
      </w:r>
      <w:r w:rsidR="00812F5E" w:rsidRPr="00812F5E">
        <w:rPr>
          <w:rFonts w:ascii="Arial" w:eastAsia="Arial" w:hAnsi="Arial" w:cs="Arial"/>
          <w:sz w:val="24"/>
          <w:szCs w:val="24"/>
        </w:rPr>
        <w:lastRenderedPageBreak/>
        <w:t>Certidão Negativa de Débitos Trabalhistas juntamente com a Nota Fiscal.</w:t>
      </w:r>
      <w:r w:rsidR="00812F5E" w:rsidRPr="00812F5E">
        <w:rPr>
          <w:rFonts w:ascii="Arial" w:eastAsia="Arial" w:hAnsi="Arial"/>
          <w:sz w:val="24"/>
          <w:szCs w:val="24"/>
        </w:rPr>
        <w:t xml:space="preserve"> </w:t>
      </w:r>
      <w:r>
        <w:rPr>
          <w:rFonts w:ascii="Arial" w:eastAsia="Arial" w:hAnsi="Arial"/>
          <w:sz w:val="24"/>
          <w:szCs w:val="24"/>
        </w:rPr>
        <w:t xml:space="preserve">2.4. Ocorrendo atraso no pagamento dentro do prazo estabelecido, o valor será acrescido de 1% (um por cento) de juros de mora ao mês </w:t>
      </w:r>
      <w:proofErr w:type="gramStart"/>
      <w:r>
        <w:rPr>
          <w:rFonts w:ascii="Arial" w:eastAsia="Arial" w:hAnsi="Arial"/>
          <w:sz w:val="24"/>
          <w:szCs w:val="24"/>
        </w:rPr>
        <w:t>“pro</w:t>
      </w:r>
      <w:proofErr w:type="gramEnd"/>
      <w:r>
        <w:rPr>
          <w:rFonts w:ascii="Arial" w:eastAsia="Arial" w:hAnsi="Arial"/>
          <w:sz w:val="24"/>
          <w:szCs w:val="24"/>
        </w:rPr>
        <w:t xml:space="preserve"> rata tempore”, bem como, a título de compensação financeira, de 1% (um por cento) ao mês, pro rata dia. 2.5. Ocorrendo antecipação no pagamento dentro do prazo estabelecido, a Prefeitura Municipal de Teresópolis, fará jus a um desconto na razão de 1% (um por cento) ao mês, </w:t>
      </w:r>
      <w:proofErr w:type="gramStart"/>
      <w:r>
        <w:rPr>
          <w:rFonts w:ascii="Arial" w:eastAsia="Arial" w:hAnsi="Arial"/>
          <w:sz w:val="24"/>
          <w:szCs w:val="24"/>
        </w:rPr>
        <w:t>pro</w:t>
      </w:r>
      <w:proofErr w:type="gramEnd"/>
      <w:r>
        <w:rPr>
          <w:rFonts w:ascii="Arial" w:eastAsia="Arial" w:hAnsi="Arial"/>
          <w:sz w:val="24"/>
          <w:szCs w:val="24"/>
        </w:rPr>
        <w:t xml:space="preserve"> rata dia. 2.6. Os preços inicialmente contratados serão irreajustáveis, conforme Lei Federal nº 8.880 de 24 de </w:t>
      </w:r>
      <w:proofErr w:type="gramStart"/>
      <w:r>
        <w:rPr>
          <w:rFonts w:ascii="Arial" w:eastAsia="Arial" w:hAnsi="Arial"/>
          <w:sz w:val="24"/>
          <w:szCs w:val="24"/>
        </w:rPr>
        <w:t>Março</w:t>
      </w:r>
      <w:proofErr w:type="gramEnd"/>
      <w:r>
        <w:rPr>
          <w:rFonts w:ascii="Arial" w:eastAsia="Arial" w:hAnsi="Arial"/>
          <w:sz w:val="24"/>
          <w:szCs w:val="24"/>
        </w:rPr>
        <w:t xml:space="preserve"> de 1994, salvo se, ao contrário, Lei Federal estabelecer. </w:t>
      </w:r>
      <w:r>
        <w:rPr>
          <w:rFonts w:ascii="Arial" w:eastAsia="Arial" w:hAnsi="Arial"/>
          <w:sz w:val="24"/>
          <w:szCs w:val="24"/>
          <w:u w:val="single"/>
        </w:rPr>
        <w:t>TERCEIRA: DO FUNDAMENTO</w:t>
      </w:r>
      <w:r>
        <w:rPr>
          <w:rFonts w:ascii="Arial" w:eastAsia="Arial" w:hAnsi="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Pr>
          <w:rFonts w:ascii="Arial" w:eastAsia="Arial" w:hAnsi="Arial"/>
          <w:sz w:val="24"/>
          <w:szCs w:val="24"/>
          <w:u w:val="single"/>
        </w:rPr>
        <w:t>QUARTA: DOS RECURSOS FINANCEIROS E ORÇAMENTÁRIOS</w:t>
      </w:r>
      <w:r>
        <w:rPr>
          <w:rFonts w:ascii="Arial" w:eastAsia="Arial" w:hAnsi="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Pr>
          <w:rFonts w:ascii="Arial" w:eastAsia="Arial" w:hAnsi="Arial"/>
          <w:sz w:val="24"/>
          <w:szCs w:val="24"/>
        </w:rPr>
        <w:t>Detalham.:</w:t>
      </w:r>
      <w:proofErr w:type="gramEnd"/>
      <w:r>
        <w:rPr>
          <w:rFonts w:ascii="Arial" w:eastAsia="Arial" w:hAnsi="Arial"/>
          <w:sz w:val="24"/>
          <w:szCs w:val="24"/>
        </w:rPr>
        <w:t xml:space="preserve"> __________________ - Código reduzido: _______ - Nota de Empenho nº. ___________, emitida em ___________; </w:t>
      </w:r>
      <w:r>
        <w:rPr>
          <w:rFonts w:ascii="Arial" w:eastAsia="Arial" w:hAnsi="Arial"/>
          <w:sz w:val="24"/>
          <w:szCs w:val="24"/>
          <w:u w:val="single"/>
        </w:rPr>
        <w:t xml:space="preserve">QUINTA: DO PRAZO </w:t>
      </w:r>
      <w:r>
        <w:rPr>
          <w:rFonts w:ascii="Arial" w:eastAsia="Arial" w:hAnsi="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eastAsia="Arial" w:hAnsi="Arial"/>
          <w:sz w:val="24"/>
          <w:szCs w:val="24"/>
          <w:u w:val="single"/>
        </w:rPr>
        <w:t>SEXTA: DAS GARANTIAS</w:t>
      </w:r>
      <w:r>
        <w:rPr>
          <w:rFonts w:ascii="Arial" w:eastAsia="Arial" w:hAnsi="Arial"/>
          <w:sz w:val="24"/>
          <w:szCs w:val="24"/>
        </w:rPr>
        <w:t xml:space="preserve"> - 6.1.-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eastAsia="Arial" w:hAnsi="Arial"/>
          <w:sz w:val="24"/>
          <w:szCs w:val="24"/>
          <w:u w:val="single"/>
        </w:rPr>
        <w:t>SÉTIMA: DAS PENALIDADES</w:t>
      </w:r>
      <w:r>
        <w:rPr>
          <w:rFonts w:ascii="Arial" w:eastAsia="Arial" w:hAnsi="Arial"/>
          <w:sz w:val="24"/>
          <w:szCs w:val="24"/>
        </w:rPr>
        <w:t xml:space="preserve">: 7. 1. </w:t>
      </w:r>
      <w:r>
        <w:rPr>
          <w:rFonts w:ascii="Arial" w:hAnsi="Arial"/>
          <w:sz w:val="24"/>
          <w:szCs w:val="24"/>
        </w:rPr>
        <w:t>Comete infração administrativa, a Contratada</w:t>
      </w:r>
      <w:r>
        <w:rPr>
          <w:rFonts w:ascii="Arial" w:hAnsi="Arial"/>
          <w:spacing w:val="-9"/>
          <w:sz w:val="24"/>
          <w:szCs w:val="24"/>
        </w:rPr>
        <w:t xml:space="preserve"> </w:t>
      </w:r>
      <w:r>
        <w:rPr>
          <w:rFonts w:ascii="Arial" w:hAnsi="Arial"/>
          <w:sz w:val="24"/>
          <w:szCs w:val="24"/>
        </w:rPr>
        <w:t xml:space="preserve">que praticar qualquer ato previsto no art. 7º da Lei nº 10.520, de 2002, notadamente os abaixo descritos: 7.1.1 </w:t>
      </w:r>
      <w:proofErr w:type="spellStart"/>
      <w:r>
        <w:rPr>
          <w:rFonts w:ascii="Arial" w:hAnsi="Arial"/>
          <w:sz w:val="24"/>
          <w:szCs w:val="24"/>
        </w:rPr>
        <w:t>Inexecutar</w:t>
      </w:r>
      <w:proofErr w:type="spellEnd"/>
      <w:r>
        <w:rPr>
          <w:rFonts w:ascii="Arial" w:hAnsi="Arial"/>
          <w:sz w:val="24"/>
          <w:szCs w:val="24"/>
        </w:rPr>
        <w:t xml:space="preserve"> total ou parcialmente qualquer das obrigações assumidas em decorrência da</w:t>
      </w:r>
      <w:r>
        <w:rPr>
          <w:rFonts w:ascii="Arial" w:hAnsi="Arial"/>
          <w:spacing w:val="3"/>
          <w:sz w:val="24"/>
          <w:szCs w:val="24"/>
        </w:rPr>
        <w:t xml:space="preserve"> </w:t>
      </w:r>
      <w:r>
        <w:rPr>
          <w:rFonts w:ascii="Arial" w:hAnsi="Arial"/>
          <w:sz w:val="24"/>
          <w:szCs w:val="24"/>
        </w:rPr>
        <w:t>contratação. 7.1.2. Ensejar o retardamento da execução do</w:t>
      </w:r>
      <w:r>
        <w:rPr>
          <w:rFonts w:ascii="Arial" w:hAnsi="Arial"/>
          <w:spacing w:val="-6"/>
          <w:sz w:val="24"/>
          <w:szCs w:val="24"/>
        </w:rPr>
        <w:t xml:space="preserve"> </w:t>
      </w:r>
      <w:r>
        <w:rPr>
          <w:rFonts w:ascii="Arial" w:hAnsi="Arial"/>
          <w:sz w:val="24"/>
          <w:szCs w:val="24"/>
        </w:rPr>
        <w:t>objeto. 7.1.3. Falhar ou fraudar na execução do</w:t>
      </w:r>
      <w:r>
        <w:rPr>
          <w:rFonts w:ascii="Arial" w:hAnsi="Arial"/>
          <w:spacing w:val="-1"/>
          <w:sz w:val="24"/>
          <w:szCs w:val="24"/>
        </w:rPr>
        <w:t xml:space="preserve"> </w:t>
      </w:r>
      <w:r>
        <w:rPr>
          <w:rFonts w:ascii="Arial" w:hAnsi="Arial"/>
          <w:sz w:val="24"/>
          <w:szCs w:val="24"/>
        </w:rPr>
        <w:t>contrato. 7.1.4. Comportar-se de modo</w:t>
      </w:r>
      <w:r>
        <w:rPr>
          <w:rFonts w:ascii="Arial" w:hAnsi="Arial"/>
          <w:spacing w:val="-6"/>
          <w:sz w:val="24"/>
          <w:szCs w:val="24"/>
        </w:rPr>
        <w:t xml:space="preserve"> </w:t>
      </w:r>
      <w:r>
        <w:rPr>
          <w:rFonts w:ascii="Arial" w:hAnsi="Arial"/>
          <w:sz w:val="24"/>
          <w:szCs w:val="24"/>
        </w:rPr>
        <w:t>inidôneo. 7.1.5. Cometer fraude</w:t>
      </w:r>
      <w:r>
        <w:rPr>
          <w:rFonts w:ascii="Arial" w:hAnsi="Arial"/>
          <w:spacing w:val="-4"/>
          <w:sz w:val="24"/>
          <w:szCs w:val="24"/>
        </w:rPr>
        <w:t xml:space="preserve"> </w:t>
      </w:r>
      <w:r>
        <w:rPr>
          <w:rFonts w:ascii="Arial" w:hAnsi="Arial"/>
          <w:sz w:val="24"/>
          <w:szCs w:val="24"/>
        </w:rPr>
        <w:t>fiscal. 7.1.6. Deixar de apresentar amostras, quando solicitadas. 7.1.7. Deixar de entregar ou apresentar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spacing w:val="-5"/>
          <w:sz w:val="24"/>
          <w:szCs w:val="24"/>
        </w:rPr>
        <w:t xml:space="preserve"> </w:t>
      </w:r>
      <w:r>
        <w:rPr>
          <w:rFonts w:ascii="Arial" w:hAnsi="Arial"/>
          <w:sz w:val="24"/>
          <w:szCs w:val="24"/>
        </w:rPr>
        <w:t>moratória</w:t>
      </w:r>
      <w:r>
        <w:rPr>
          <w:rFonts w:ascii="Arial" w:hAnsi="Arial"/>
          <w:spacing w:val="-2"/>
          <w:sz w:val="24"/>
          <w:szCs w:val="24"/>
        </w:rPr>
        <w:t xml:space="preserve"> </w:t>
      </w:r>
      <w:r>
        <w:rPr>
          <w:rFonts w:ascii="Arial" w:hAnsi="Arial"/>
          <w:sz w:val="24"/>
          <w:szCs w:val="24"/>
        </w:rPr>
        <w:t>de</w:t>
      </w:r>
      <w:r>
        <w:rPr>
          <w:rFonts w:ascii="Arial" w:hAnsi="Arial"/>
          <w:spacing w:val="-2"/>
          <w:sz w:val="24"/>
          <w:szCs w:val="24"/>
        </w:rPr>
        <w:t xml:space="preserve"> 0,5</w:t>
      </w:r>
      <w:r>
        <w:rPr>
          <w:rFonts w:ascii="Arial" w:hAnsi="Arial"/>
          <w:sz w:val="24"/>
          <w:szCs w:val="24"/>
        </w:rPr>
        <w:t xml:space="preserve">% (meio por cento) </w:t>
      </w:r>
      <w:r>
        <w:rPr>
          <w:rFonts w:ascii="Arial" w:hAnsi="Arial"/>
          <w:sz w:val="24"/>
          <w:szCs w:val="24"/>
        </w:rPr>
        <w:lastRenderedPageBreak/>
        <w:t>calculada sobre a parte não cumprida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spacing w:val="-20"/>
          <w:sz w:val="24"/>
          <w:szCs w:val="24"/>
        </w:rPr>
        <w:t xml:space="preserve"> </w:t>
      </w:r>
      <w:r>
        <w:rPr>
          <w:rFonts w:ascii="Arial" w:hAnsi="Arial"/>
          <w:sz w:val="24"/>
          <w:szCs w:val="24"/>
        </w:rPr>
        <w:t>objeto. 7.2.2.1. Em caso de inexecução parcial, a multa compensatória, no mesmo percentual do subitem acima, será aplicada de forma proporcional à obrigação</w:t>
      </w:r>
      <w:r>
        <w:rPr>
          <w:rFonts w:ascii="Arial" w:hAnsi="Arial"/>
          <w:spacing w:val="-5"/>
          <w:sz w:val="24"/>
          <w:szCs w:val="24"/>
        </w:rPr>
        <w:t xml:space="preserve"> </w:t>
      </w:r>
      <w:r>
        <w:rPr>
          <w:rFonts w:ascii="Arial" w:hAnsi="Arial"/>
          <w:sz w:val="24"/>
          <w:szCs w:val="24"/>
        </w:rPr>
        <w:t>inadimplida. 7.2.3. Multa de 0,01%, calculada sobre o valor da proposta apresentada no certame pelo licitante, caso este não apresente amostras, quando solicitadas.</w:t>
      </w:r>
      <w:r>
        <w:rPr>
          <w:rFonts w:ascii="Arial" w:hAnsi="Arial"/>
          <w:b/>
          <w:sz w:val="24"/>
          <w:szCs w:val="24"/>
        </w:rPr>
        <w:t xml:space="preserve"> </w:t>
      </w:r>
      <w:r>
        <w:rPr>
          <w:rFonts w:ascii="Arial" w:hAnsi="Arial"/>
          <w:sz w:val="24"/>
          <w:szCs w:val="24"/>
        </w:rPr>
        <w:t>7.2.4.</w:t>
      </w:r>
      <w:r>
        <w:rPr>
          <w:rFonts w:ascii="Arial" w:hAnsi="Arial"/>
          <w:b/>
          <w:sz w:val="24"/>
          <w:szCs w:val="24"/>
        </w:rPr>
        <w:t xml:space="preserve"> </w:t>
      </w:r>
      <w:r>
        <w:rPr>
          <w:rFonts w:ascii="Arial" w:hAnsi="Arial"/>
          <w:sz w:val="24"/>
          <w:szCs w:val="24"/>
        </w:rPr>
        <w:t>Impedimento de licitar e contratar com órgãos e entidades da União com o consequente descredenciamento no SICAF pelo prazo de até cinco</w:t>
      </w:r>
      <w:r>
        <w:rPr>
          <w:rFonts w:ascii="Arial" w:hAnsi="Arial"/>
          <w:spacing w:val="-5"/>
          <w:sz w:val="24"/>
          <w:szCs w:val="24"/>
        </w:rPr>
        <w:t xml:space="preserve"> </w:t>
      </w:r>
      <w:r>
        <w:rPr>
          <w:rFonts w:ascii="Arial" w:hAnsi="Arial"/>
          <w:sz w:val="24"/>
          <w:szCs w:val="24"/>
        </w:rPr>
        <w:t xml:space="preserve">anos. 7.3. </w:t>
      </w:r>
      <w:r>
        <w:rPr>
          <w:rFonts w:ascii="Arial" w:hAnsi="Arial"/>
          <w:sz w:val="24"/>
          <w:szCs w:val="20"/>
          <w:shd w:val="clear" w:color="auto" w:fill="FFFFFF"/>
        </w:rPr>
        <w:t xml:space="preserve">A penalidade de multa pode ser aplicada cumulativamente com as demais sanções. 7.4. </w:t>
      </w:r>
      <w:r>
        <w:rPr>
          <w:rFonts w:ascii="Arial" w:hAnsi="Arial"/>
          <w:sz w:val="24"/>
          <w:szCs w:val="24"/>
        </w:rPr>
        <w:t>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spacing w:val="-9"/>
          <w:sz w:val="24"/>
          <w:szCs w:val="24"/>
        </w:rPr>
        <w:t xml:space="preserve"> </w:t>
      </w:r>
      <w:r>
        <w:rPr>
          <w:rFonts w:ascii="Arial" w:hAnsi="Arial"/>
          <w:sz w:val="24"/>
          <w:szCs w:val="24"/>
        </w:rPr>
        <w:t>autoridade</w:t>
      </w:r>
      <w:r>
        <w:rPr>
          <w:rFonts w:ascii="Arial" w:hAnsi="Arial"/>
          <w:spacing w:val="-8"/>
          <w:sz w:val="24"/>
          <w:szCs w:val="24"/>
        </w:rPr>
        <w:t xml:space="preserve"> </w:t>
      </w:r>
      <w:r>
        <w:rPr>
          <w:rFonts w:ascii="Arial" w:hAnsi="Arial"/>
          <w:sz w:val="24"/>
          <w:szCs w:val="24"/>
        </w:rPr>
        <w:t>competente,</w:t>
      </w:r>
      <w:r>
        <w:rPr>
          <w:rFonts w:ascii="Arial" w:hAnsi="Arial"/>
          <w:spacing w:val="-4"/>
          <w:sz w:val="24"/>
          <w:szCs w:val="24"/>
        </w:rPr>
        <w:t xml:space="preserve"> </w:t>
      </w:r>
      <w:r>
        <w:rPr>
          <w:rFonts w:ascii="Arial" w:hAnsi="Arial"/>
          <w:sz w:val="24"/>
          <w:szCs w:val="24"/>
        </w:rPr>
        <w:t>na</w:t>
      </w:r>
      <w:r>
        <w:rPr>
          <w:rFonts w:ascii="Arial" w:hAnsi="Arial"/>
          <w:spacing w:val="-8"/>
          <w:sz w:val="24"/>
          <w:szCs w:val="24"/>
        </w:rPr>
        <w:t xml:space="preserve"> </w:t>
      </w:r>
      <w:r>
        <w:rPr>
          <w:rFonts w:ascii="Arial" w:hAnsi="Arial"/>
          <w:sz w:val="24"/>
          <w:szCs w:val="24"/>
        </w:rPr>
        <w:t>aplicação</w:t>
      </w:r>
      <w:r>
        <w:rPr>
          <w:rFonts w:ascii="Arial" w:hAnsi="Arial"/>
          <w:spacing w:val="-7"/>
          <w:sz w:val="24"/>
          <w:szCs w:val="24"/>
        </w:rPr>
        <w:t xml:space="preserve"> </w:t>
      </w:r>
      <w:r>
        <w:rPr>
          <w:rFonts w:ascii="Arial" w:hAnsi="Arial"/>
          <w:sz w:val="24"/>
          <w:szCs w:val="24"/>
        </w:rPr>
        <w:t>das</w:t>
      </w:r>
      <w:r>
        <w:rPr>
          <w:rFonts w:ascii="Arial" w:hAnsi="Arial"/>
          <w:spacing w:val="-5"/>
          <w:sz w:val="24"/>
          <w:szCs w:val="24"/>
        </w:rPr>
        <w:t xml:space="preserve"> </w:t>
      </w:r>
      <w:r>
        <w:rPr>
          <w:rFonts w:ascii="Arial" w:hAnsi="Arial"/>
          <w:sz w:val="24"/>
          <w:szCs w:val="24"/>
        </w:rPr>
        <w:t>sanções,</w:t>
      </w:r>
      <w:r>
        <w:rPr>
          <w:rFonts w:ascii="Arial" w:hAnsi="Arial"/>
          <w:spacing w:val="-2"/>
          <w:sz w:val="24"/>
          <w:szCs w:val="24"/>
        </w:rPr>
        <w:t xml:space="preserve"> </w:t>
      </w:r>
      <w:r>
        <w:rPr>
          <w:rFonts w:ascii="Arial" w:hAnsi="Arial"/>
          <w:sz w:val="24"/>
          <w:szCs w:val="24"/>
        </w:rPr>
        <w:t>levará</w:t>
      </w:r>
      <w:r>
        <w:rPr>
          <w:rFonts w:ascii="Arial" w:hAnsi="Arial"/>
          <w:spacing w:val="-5"/>
          <w:sz w:val="24"/>
          <w:szCs w:val="24"/>
        </w:rPr>
        <w:t xml:space="preserve"> </w:t>
      </w:r>
      <w:r>
        <w:rPr>
          <w:rFonts w:ascii="Arial" w:hAnsi="Arial"/>
          <w:sz w:val="24"/>
          <w:szCs w:val="24"/>
        </w:rPr>
        <w:t>em</w:t>
      </w:r>
      <w:r>
        <w:rPr>
          <w:rFonts w:ascii="Arial" w:hAnsi="Arial"/>
          <w:spacing w:val="-3"/>
          <w:sz w:val="24"/>
          <w:szCs w:val="24"/>
        </w:rPr>
        <w:t xml:space="preserve"> </w:t>
      </w:r>
      <w:r>
        <w:rPr>
          <w:rFonts w:ascii="Arial" w:hAnsi="Arial"/>
          <w:sz w:val="24"/>
          <w:szCs w:val="24"/>
        </w:rPr>
        <w:t>consideração</w:t>
      </w:r>
      <w:r>
        <w:rPr>
          <w:rFonts w:ascii="Arial" w:hAnsi="Arial"/>
          <w:spacing w:val="-4"/>
          <w:sz w:val="24"/>
          <w:szCs w:val="24"/>
        </w:rPr>
        <w:t xml:space="preserve"> </w:t>
      </w:r>
      <w:r>
        <w:rPr>
          <w:rFonts w:ascii="Arial" w:hAnsi="Arial"/>
          <w:sz w:val="24"/>
          <w:szCs w:val="24"/>
        </w:rPr>
        <w:t>a</w:t>
      </w:r>
      <w:r>
        <w:rPr>
          <w:rFonts w:ascii="Arial" w:hAnsi="Arial"/>
          <w:spacing w:val="-6"/>
          <w:sz w:val="24"/>
          <w:szCs w:val="24"/>
        </w:rPr>
        <w:t xml:space="preserve"> </w:t>
      </w:r>
      <w:r>
        <w:rPr>
          <w:rFonts w:ascii="Arial" w:hAnsi="Arial"/>
          <w:sz w:val="24"/>
          <w:szCs w:val="24"/>
        </w:rPr>
        <w:t>gravidade</w:t>
      </w:r>
      <w:r>
        <w:rPr>
          <w:rFonts w:ascii="Arial" w:hAnsi="Arial"/>
          <w:spacing w:val="-3"/>
          <w:sz w:val="24"/>
          <w:szCs w:val="24"/>
        </w:rPr>
        <w:t xml:space="preserve"> </w:t>
      </w:r>
      <w:r>
        <w:rPr>
          <w:rFonts w:ascii="Arial" w:hAnsi="Arial"/>
          <w:sz w:val="24"/>
          <w:szCs w:val="24"/>
        </w:rPr>
        <w:t>da</w:t>
      </w:r>
      <w:r>
        <w:rPr>
          <w:rFonts w:ascii="Arial" w:hAnsi="Arial"/>
          <w:spacing w:val="-7"/>
          <w:sz w:val="24"/>
          <w:szCs w:val="24"/>
        </w:rPr>
        <w:t xml:space="preserve"> </w:t>
      </w:r>
      <w:r>
        <w:rPr>
          <w:rFonts w:ascii="Arial" w:hAnsi="Arial"/>
          <w:sz w:val="24"/>
          <w:szCs w:val="24"/>
        </w:rPr>
        <w:t>conduta</w:t>
      </w:r>
      <w:r>
        <w:rPr>
          <w:rFonts w:ascii="Arial" w:hAnsi="Arial"/>
          <w:spacing w:val="-7"/>
          <w:sz w:val="24"/>
          <w:szCs w:val="24"/>
        </w:rPr>
        <w:t xml:space="preserve"> </w:t>
      </w:r>
      <w:r>
        <w:rPr>
          <w:rFonts w:ascii="Arial" w:hAnsi="Arial"/>
          <w:sz w:val="24"/>
          <w:szCs w:val="24"/>
        </w:rPr>
        <w:t>do</w:t>
      </w:r>
      <w:r>
        <w:rPr>
          <w:rFonts w:ascii="Arial" w:hAnsi="Arial"/>
          <w:spacing w:val="-6"/>
          <w:sz w:val="24"/>
          <w:szCs w:val="24"/>
        </w:rPr>
        <w:t xml:space="preserve"> </w:t>
      </w:r>
      <w:r>
        <w:rPr>
          <w:rFonts w:ascii="Arial" w:hAnsi="Arial"/>
          <w:sz w:val="24"/>
          <w:szCs w:val="24"/>
        </w:rPr>
        <w:t>infrator,</w:t>
      </w:r>
      <w:r>
        <w:rPr>
          <w:rFonts w:ascii="Arial" w:hAnsi="Arial"/>
          <w:spacing w:val="-6"/>
          <w:sz w:val="24"/>
          <w:szCs w:val="24"/>
        </w:rPr>
        <w:t xml:space="preserve"> </w:t>
      </w:r>
      <w:r>
        <w:rPr>
          <w:rFonts w:ascii="Arial" w:hAnsi="Arial"/>
          <w:sz w:val="24"/>
          <w:szCs w:val="24"/>
        </w:rPr>
        <w:t>o</w:t>
      </w:r>
      <w:r>
        <w:rPr>
          <w:rFonts w:ascii="Arial" w:hAnsi="Arial"/>
          <w:spacing w:val="-3"/>
          <w:sz w:val="24"/>
          <w:szCs w:val="24"/>
        </w:rPr>
        <w:t xml:space="preserve"> </w:t>
      </w:r>
      <w:r>
        <w:rPr>
          <w:rFonts w:ascii="Arial" w:hAnsi="Arial"/>
          <w:sz w:val="24"/>
          <w:szCs w:val="24"/>
        </w:rPr>
        <w:t>caráter</w:t>
      </w:r>
      <w:r>
        <w:rPr>
          <w:rFonts w:ascii="Arial" w:hAnsi="Arial"/>
          <w:spacing w:val="-5"/>
          <w:sz w:val="24"/>
          <w:szCs w:val="24"/>
        </w:rPr>
        <w:t xml:space="preserve"> </w:t>
      </w:r>
      <w:r>
        <w:rPr>
          <w:rFonts w:ascii="Arial" w:hAnsi="Arial"/>
          <w:sz w:val="24"/>
          <w:szCs w:val="24"/>
        </w:rPr>
        <w:t>educativo</w:t>
      </w:r>
      <w:r>
        <w:rPr>
          <w:rFonts w:ascii="Arial" w:hAnsi="Arial"/>
          <w:spacing w:val="-4"/>
          <w:sz w:val="24"/>
          <w:szCs w:val="24"/>
        </w:rPr>
        <w:t xml:space="preserve"> </w:t>
      </w:r>
      <w:r>
        <w:rPr>
          <w:rFonts w:ascii="Arial" w:hAnsi="Arial"/>
          <w:sz w:val="24"/>
          <w:szCs w:val="24"/>
        </w:rPr>
        <w:t>da</w:t>
      </w:r>
      <w:r>
        <w:rPr>
          <w:rFonts w:ascii="Arial" w:hAnsi="Arial"/>
          <w:spacing w:val="-3"/>
          <w:sz w:val="24"/>
          <w:szCs w:val="24"/>
        </w:rPr>
        <w:t xml:space="preserve"> </w:t>
      </w:r>
      <w:r>
        <w:rPr>
          <w:rFonts w:ascii="Arial" w:hAnsi="Arial"/>
          <w:sz w:val="24"/>
          <w:szCs w:val="24"/>
        </w:rPr>
        <w:t>pena, bem como o dano causado à Administração, observado o princípio da</w:t>
      </w:r>
      <w:r>
        <w:rPr>
          <w:rFonts w:ascii="Arial" w:hAnsi="Arial"/>
          <w:spacing w:val="-7"/>
          <w:sz w:val="24"/>
          <w:szCs w:val="24"/>
        </w:rPr>
        <w:t xml:space="preserve"> </w:t>
      </w:r>
      <w:r>
        <w:rPr>
          <w:rFonts w:ascii="Arial" w:hAnsi="Arial"/>
          <w:sz w:val="24"/>
          <w:szCs w:val="24"/>
        </w:rPr>
        <w:t>proporcionalidade. 7.6. As penalidades serão obrigatoriamente registradas no</w:t>
      </w:r>
      <w:r>
        <w:rPr>
          <w:rFonts w:ascii="Arial" w:hAnsi="Arial"/>
          <w:spacing w:val="7"/>
          <w:sz w:val="24"/>
          <w:szCs w:val="24"/>
        </w:rPr>
        <w:t xml:space="preserve"> </w:t>
      </w:r>
      <w:r>
        <w:rPr>
          <w:rFonts w:ascii="Arial" w:hAnsi="Arial"/>
          <w:sz w:val="24"/>
          <w:szCs w:val="24"/>
        </w:rPr>
        <w:t xml:space="preserve">SICAF. 7.7. </w:t>
      </w:r>
      <w:r>
        <w:rPr>
          <w:rFonts w:ascii="Arial" w:hAnsi="Arial"/>
          <w:sz w:val="24"/>
          <w:szCs w:val="24"/>
          <w:shd w:val="clear" w:color="auto" w:fill="FFFFFF"/>
        </w:rPr>
        <w:t xml:space="preserve">As sanções por atos praticados no decorrer da contratação estão previstas no Termo de Referência. </w:t>
      </w:r>
      <w:r>
        <w:rPr>
          <w:rFonts w:ascii="Arial" w:eastAsia="Arial" w:hAnsi="Arial"/>
          <w:sz w:val="24"/>
          <w:szCs w:val="24"/>
          <w:u w:val="single"/>
        </w:rPr>
        <w:t>OITAVA: DA RESCISÃO-</w:t>
      </w:r>
      <w:r>
        <w:rPr>
          <w:rFonts w:ascii="Arial" w:eastAsia="Arial" w:hAnsi="Arial"/>
          <w:sz w:val="24"/>
          <w:szCs w:val="24"/>
        </w:rPr>
        <w:t xml:space="preserve"> Constituem motivos para a rescisão do presente contrato: 8.1. - O não cumprimento de cláusulas contratuais, especificações, projetos ou prazos, ou o seu cumprimento irregular; 8.2.-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sem a concordância da Administração,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w:t>
      </w:r>
      <w:r>
        <w:rPr>
          <w:rFonts w:ascii="Arial" w:eastAsia="Arial" w:hAnsi="Arial"/>
          <w:sz w:val="24"/>
          <w:szCs w:val="24"/>
        </w:rPr>
        <w:lastRenderedPageBreak/>
        <w:t xml:space="preserve">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eastAsia="Arial" w:hAnsi="Arial"/>
          <w:sz w:val="24"/>
          <w:szCs w:val="24"/>
          <w:u w:val="single"/>
        </w:rPr>
        <w:t>PARÁGRAFO ÚNICO</w:t>
      </w:r>
      <w:r>
        <w:rPr>
          <w:rFonts w:ascii="Arial" w:eastAsia="Arial" w:hAnsi="Arial"/>
          <w:sz w:val="24"/>
          <w:szCs w:val="24"/>
        </w:rPr>
        <w:t xml:space="preserve">: Os casos de rescisão contratual serão formalmente motivados nos autos do Processo, assegurado à Contratada o Direito ao contraditório e a ampla defesa; </w:t>
      </w:r>
      <w:r>
        <w:rPr>
          <w:rFonts w:ascii="Arial" w:eastAsia="Arial" w:hAnsi="Arial"/>
          <w:sz w:val="24"/>
          <w:szCs w:val="24"/>
          <w:u w:val="single"/>
        </w:rPr>
        <w:t>NONA: DOS DIREITOS DA ADMINISTRAÇÃO:</w:t>
      </w:r>
      <w:r>
        <w:rPr>
          <w:rFonts w:ascii="Arial" w:eastAsia="Arial" w:hAnsi="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eastAsia="Arial" w:hAnsi="Arial"/>
          <w:sz w:val="24"/>
          <w:szCs w:val="24"/>
          <w:u w:val="single"/>
        </w:rPr>
        <w:t>DÉCIMA: DO REGIME DE EXECUÇÃO</w:t>
      </w:r>
      <w:r>
        <w:rPr>
          <w:rFonts w:ascii="Arial" w:eastAsia="Arial" w:hAnsi="Arial"/>
          <w:sz w:val="24"/>
          <w:szCs w:val="24"/>
        </w:rPr>
        <w:t xml:space="preserve">: O Contrato será executado pelo regime de execução indireta sob a modalidade de preço unitário. </w:t>
      </w:r>
      <w:r>
        <w:rPr>
          <w:rFonts w:ascii="Arial" w:eastAsia="Arial" w:hAnsi="Arial"/>
          <w:sz w:val="24"/>
          <w:szCs w:val="24"/>
          <w:u w:val="single"/>
        </w:rPr>
        <w:t>DÉCIMA PRIMEIRA: DA TAXA DE EXPEDIENTE:</w:t>
      </w:r>
      <w:r>
        <w:rPr>
          <w:rFonts w:ascii="Arial" w:eastAsia="Arial" w:hAnsi="Arial"/>
          <w:sz w:val="24"/>
          <w:szCs w:val="24"/>
        </w:rPr>
        <w:t xml:space="preserve"> Obriga-se a Contratada a proceder ao recolhimento da Taxa de Expediente, no ato de assinatura do presente. </w:t>
      </w:r>
      <w:r>
        <w:rPr>
          <w:rFonts w:ascii="Arial" w:eastAsia="Arial" w:hAnsi="Arial"/>
          <w:sz w:val="24"/>
          <w:szCs w:val="24"/>
          <w:u w:val="single"/>
        </w:rPr>
        <w:t>DÉCIMA- SEGUNDA: DA PUBLICAÇÃO:</w:t>
      </w:r>
      <w:r>
        <w:rPr>
          <w:rFonts w:ascii="Arial" w:eastAsia="Arial" w:hAnsi="Arial"/>
          <w:sz w:val="24"/>
          <w:szCs w:val="24"/>
        </w:rPr>
        <w:t xml:space="preserve"> Obriga-se a Contratante a proceder a publicação, em extrato, do presente, no prazo legal, no órgão de imprensa que publica as matérias oficiais deste Município. </w:t>
      </w:r>
      <w:r>
        <w:rPr>
          <w:rFonts w:ascii="Arial" w:eastAsia="Arial" w:hAnsi="Arial"/>
          <w:sz w:val="24"/>
          <w:szCs w:val="24"/>
          <w:u w:val="single"/>
        </w:rPr>
        <w:t>DÉCIMA- TERCEIRA: DA RESPONSABILIDADE</w:t>
      </w:r>
      <w:r>
        <w:rPr>
          <w:rFonts w:ascii="Arial" w:eastAsia="Arial" w:hAnsi="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eastAsia="Arial" w:hAnsi="Arial"/>
          <w:sz w:val="24"/>
          <w:szCs w:val="24"/>
          <w:u w:val="single"/>
        </w:rPr>
        <w:t>DÉCIMA- QUARTA: DOS ENCARGOS SOCIAIS</w:t>
      </w:r>
      <w:r>
        <w:rPr>
          <w:rFonts w:ascii="Arial" w:eastAsia="Arial" w:hAnsi="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às suas obrigações, todas as condições de habilitação e qualificação exigidas na licitação; </w:t>
      </w:r>
      <w:r>
        <w:rPr>
          <w:rFonts w:ascii="Arial" w:eastAsia="Arial" w:hAnsi="Arial"/>
          <w:sz w:val="24"/>
          <w:szCs w:val="24"/>
          <w:u w:val="single"/>
        </w:rPr>
        <w:t>DÉCIMA- QUINTA: DA FISCALIZAÇÃO</w:t>
      </w:r>
      <w:r>
        <w:rPr>
          <w:rFonts w:ascii="Arial" w:eastAsia="Arial" w:hAnsi="Arial"/>
          <w:sz w:val="24"/>
          <w:szCs w:val="24"/>
        </w:rPr>
        <w:t xml:space="preserve"> - O Contratante, através da Secretaria Municipal de ____________, fiscalizará a execução do objeto ora contratado. </w:t>
      </w:r>
      <w:r>
        <w:rPr>
          <w:rFonts w:ascii="Arial" w:eastAsia="Arial" w:hAnsi="Arial"/>
          <w:sz w:val="24"/>
          <w:szCs w:val="24"/>
          <w:u w:val="single"/>
        </w:rPr>
        <w:t xml:space="preserve">DÉCIMA- SEXTA: DA ACEITAÇÃO </w:t>
      </w:r>
      <w:r>
        <w:rPr>
          <w:rFonts w:ascii="Arial" w:eastAsia="Arial" w:hAnsi="Arial"/>
          <w:sz w:val="24"/>
          <w:szCs w:val="24"/>
        </w:rPr>
        <w:t xml:space="preserve">- A aceitação do objeto contratual ficará a cargo da Secretaria fiscalizadora. 16.1.-. Em caso de recusa de parte ou de todo o serviço, </w:t>
      </w:r>
      <w:r>
        <w:rPr>
          <w:rFonts w:ascii="Arial" w:eastAsia="Arial" w:hAnsi="Arial"/>
          <w:sz w:val="24"/>
          <w:szCs w:val="24"/>
        </w:rPr>
        <w:lastRenderedPageBreak/>
        <w:t xml:space="preserve">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eastAsia="Arial" w:hAnsi="Arial"/>
          <w:sz w:val="24"/>
          <w:szCs w:val="24"/>
          <w:u w:val="single"/>
        </w:rPr>
        <w:t>DÉCIMA-SÉTIMA: DO FORO</w:t>
      </w:r>
      <w:r>
        <w:rPr>
          <w:rFonts w:ascii="Arial" w:eastAsia="Arial" w:hAnsi="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w:t>
      </w:r>
    </w:p>
    <w:p w14:paraId="3AF19AC4" w14:textId="77777777" w:rsidR="006E2AB4" w:rsidRDefault="006E2AB4">
      <w:pPr>
        <w:pStyle w:val="PargrafodaLista"/>
        <w:widowControl w:val="0"/>
        <w:tabs>
          <w:tab w:val="left" w:pos="284"/>
        </w:tabs>
        <w:spacing w:before="57" w:after="57" w:line="276" w:lineRule="auto"/>
        <w:ind w:left="0" w:right="49"/>
        <w:contextualSpacing w:val="0"/>
        <w:jc w:val="both"/>
        <w:rPr>
          <w:rFonts w:ascii="Arial" w:eastAsia="Arial" w:hAnsi="Arial"/>
          <w:sz w:val="24"/>
          <w:szCs w:val="24"/>
        </w:rPr>
      </w:pPr>
    </w:p>
    <w:p w14:paraId="61CB2C04" w14:textId="77777777" w:rsidR="006E2AB4" w:rsidRDefault="00A20617">
      <w:pPr>
        <w:pStyle w:val="PargrafodaLista"/>
        <w:widowControl w:val="0"/>
        <w:tabs>
          <w:tab w:val="left" w:pos="284"/>
        </w:tabs>
        <w:spacing w:before="57" w:after="57" w:line="276" w:lineRule="auto"/>
        <w:ind w:left="0" w:right="49"/>
        <w:contextualSpacing w:val="0"/>
        <w:jc w:val="both"/>
        <w:rPr>
          <w:rFonts w:ascii="Arial" w:eastAsia="Arial" w:hAnsi="Arial"/>
          <w:sz w:val="24"/>
          <w:szCs w:val="24"/>
        </w:rPr>
      </w:pPr>
      <w:r>
        <w:rPr>
          <w:rFonts w:ascii="Arial" w:eastAsia="Arial" w:hAnsi="Arial"/>
          <w:sz w:val="24"/>
          <w:szCs w:val="24"/>
        </w:rPr>
        <w:t xml:space="preserve">Teresópolis, ____ de ______________ </w:t>
      </w:r>
      <w:proofErr w:type="spellStart"/>
      <w:r>
        <w:rPr>
          <w:rFonts w:ascii="Arial" w:eastAsia="Arial" w:hAnsi="Arial"/>
          <w:sz w:val="24"/>
          <w:szCs w:val="24"/>
        </w:rPr>
        <w:t>de</w:t>
      </w:r>
      <w:proofErr w:type="spellEnd"/>
      <w:r>
        <w:rPr>
          <w:rFonts w:ascii="Arial" w:eastAsia="Arial" w:hAnsi="Arial"/>
          <w:sz w:val="24"/>
          <w:szCs w:val="24"/>
        </w:rPr>
        <w:t xml:space="preserve"> 2022.  </w:t>
      </w:r>
    </w:p>
    <w:p w14:paraId="4A6474FD" w14:textId="77777777" w:rsidR="006E2AB4" w:rsidRDefault="006E2AB4">
      <w:pPr>
        <w:pStyle w:val="Normal1"/>
        <w:spacing w:before="57" w:after="57" w:line="276" w:lineRule="auto"/>
        <w:jc w:val="both"/>
        <w:rPr>
          <w:rFonts w:ascii="Arial" w:eastAsia="Arial" w:hAnsi="Arial"/>
          <w:sz w:val="24"/>
          <w:szCs w:val="24"/>
        </w:rPr>
      </w:pPr>
    </w:p>
    <w:p w14:paraId="0AE8D818" w14:textId="77777777" w:rsidR="006E2AB4" w:rsidRDefault="00A20617">
      <w:pPr>
        <w:pStyle w:val="Normal1"/>
        <w:keepNext/>
        <w:widowControl w:val="0"/>
        <w:numPr>
          <w:ilvl w:val="6"/>
          <w:numId w:val="4"/>
        </w:numPr>
        <w:spacing w:before="57" w:after="57" w:line="276" w:lineRule="auto"/>
        <w:jc w:val="both"/>
        <w:rPr>
          <w:rFonts w:ascii="Arial" w:eastAsia="Arial" w:hAnsi="Arial"/>
          <w:smallCaps/>
          <w:sz w:val="24"/>
          <w:szCs w:val="24"/>
        </w:rPr>
      </w:pPr>
      <w:r>
        <w:rPr>
          <w:rFonts w:ascii="Arial" w:eastAsia="Arial" w:hAnsi="Arial"/>
          <w:smallCaps/>
          <w:sz w:val="24"/>
          <w:szCs w:val="24"/>
        </w:rPr>
        <w:t>SECRETÁRIO MUNICIPAL DE _____________</w:t>
      </w:r>
    </w:p>
    <w:p w14:paraId="21B6BD74" w14:textId="77777777" w:rsidR="006E2AB4" w:rsidRDefault="00A20617">
      <w:pPr>
        <w:pStyle w:val="Normal1"/>
        <w:spacing w:before="57" w:after="57" w:line="276" w:lineRule="auto"/>
        <w:jc w:val="both"/>
        <w:rPr>
          <w:rFonts w:ascii="Arial" w:eastAsia="Arial" w:hAnsi="Arial"/>
          <w:sz w:val="24"/>
          <w:szCs w:val="24"/>
        </w:rPr>
      </w:pPr>
      <w:r>
        <w:rPr>
          <w:rFonts w:ascii="Arial" w:eastAsia="Arial" w:hAnsi="Arial"/>
          <w:sz w:val="24"/>
          <w:szCs w:val="24"/>
        </w:rPr>
        <w:t>CONTRATADA</w:t>
      </w:r>
    </w:p>
    <w:p w14:paraId="7A8ECF79" w14:textId="77777777" w:rsidR="006E2AB4" w:rsidRDefault="006E2AB4">
      <w:pPr>
        <w:pStyle w:val="Normal1"/>
        <w:spacing w:before="57" w:after="57" w:line="276" w:lineRule="auto"/>
        <w:jc w:val="both"/>
        <w:rPr>
          <w:rFonts w:ascii="Arial" w:eastAsia="Arial" w:hAnsi="Arial"/>
          <w:sz w:val="24"/>
          <w:szCs w:val="24"/>
        </w:rPr>
      </w:pPr>
    </w:p>
    <w:p w14:paraId="53BA47F9" w14:textId="77777777" w:rsidR="006E2AB4" w:rsidRDefault="006E2AB4">
      <w:pPr>
        <w:pStyle w:val="Normal1"/>
        <w:spacing w:before="57" w:after="57" w:line="276" w:lineRule="auto"/>
        <w:jc w:val="both"/>
        <w:rPr>
          <w:rFonts w:ascii="Arial" w:eastAsia="Arial" w:hAnsi="Arial"/>
          <w:sz w:val="24"/>
          <w:szCs w:val="24"/>
        </w:rPr>
      </w:pPr>
    </w:p>
    <w:p w14:paraId="2C67EE67" w14:textId="77777777" w:rsidR="006E2AB4" w:rsidRDefault="00A20617">
      <w:pPr>
        <w:pStyle w:val="Normal1"/>
        <w:spacing w:before="57" w:after="57" w:line="276" w:lineRule="auto"/>
        <w:jc w:val="both"/>
        <w:rPr>
          <w:rFonts w:ascii="Arial" w:eastAsia="Arial" w:hAnsi="Arial"/>
          <w:sz w:val="24"/>
          <w:szCs w:val="24"/>
        </w:rPr>
      </w:pPr>
      <w:r>
        <w:rPr>
          <w:rFonts w:ascii="Arial" w:eastAsia="Arial" w:hAnsi="Arial"/>
          <w:sz w:val="24"/>
          <w:szCs w:val="24"/>
        </w:rPr>
        <w:t>TESTEMUNHAS:</w:t>
      </w:r>
    </w:p>
    <w:p w14:paraId="2A31C22E" w14:textId="77777777" w:rsidR="006E2AB4" w:rsidRDefault="00A20617">
      <w:pPr>
        <w:pStyle w:val="Normal1"/>
        <w:spacing w:before="57" w:after="57" w:line="276" w:lineRule="auto"/>
        <w:jc w:val="both"/>
        <w:rPr>
          <w:rFonts w:ascii="Arial" w:eastAsia="Arial" w:hAnsi="Arial"/>
          <w:sz w:val="24"/>
          <w:szCs w:val="24"/>
        </w:rPr>
      </w:pPr>
      <w:r>
        <w:rPr>
          <w:rFonts w:ascii="Arial" w:eastAsia="Arial" w:hAnsi="Arial"/>
          <w:sz w:val="24"/>
          <w:szCs w:val="24"/>
        </w:rPr>
        <w:t xml:space="preserve">1-_____________________________________   </w:t>
      </w:r>
    </w:p>
    <w:p w14:paraId="51F3339B" w14:textId="77777777" w:rsidR="006E2AB4" w:rsidRDefault="00A20617">
      <w:pPr>
        <w:pStyle w:val="Normal1"/>
        <w:spacing w:before="57" w:after="57" w:line="276" w:lineRule="auto"/>
        <w:jc w:val="both"/>
        <w:rPr>
          <w:rFonts w:ascii="Arial" w:eastAsia="Arial" w:hAnsi="Arial"/>
          <w:sz w:val="24"/>
          <w:szCs w:val="24"/>
        </w:rPr>
      </w:pPr>
      <w:r>
        <w:rPr>
          <w:rFonts w:ascii="Arial" w:eastAsia="Arial" w:hAnsi="Arial"/>
          <w:sz w:val="24"/>
          <w:szCs w:val="24"/>
        </w:rPr>
        <w:t>C.I. nº. _______________________</w:t>
      </w:r>
    </w:p>
    <w:p w14:paraId="7A0F936D" w14:textId="77777777" w:rsidR="006E2AB4" w:rsidRDefault="00A20617">
      <w:pPr>
        <w:pStyle w:val="Normal1"/>
        <w:spacing w:before="57" w:after="57" w:line="276" w:lineRule="auto"/>
        <w:jc w:val="both"/>
        <w:rPr>
          <w:rFonts w:ascii="Arial" w:eastAsia="Arial" w:hAnsi="Arial"/>
          <w:sz w:val="24"/>
          <w:szCs w:val="24"/>
        </w:rPr>
      </w:pPr>
      <w:r>
        <w:rPr>
          <w:rFonts w:ascii="Arial" w:eastAsia="Arial" w:hAnsi="Arial"/>
          <w:sz w:val="24"/>
          <w:szCs w:val="24"/>
        </w:rPr>
        <w:t xml:space="preserve">2-_____________________________________  </w:t>
      </w:r>
    </w:p>
    <w:p w14:paraId="4297BFCC" w14:textId="77777777" w:rsidR="006E2AB4" w:rsidRDefault="00A20617">
      <w:pPr>
        <w:pStyle w:val="Normal1"/>
        <w:spacing w:before="57" w:after="57" w:line="276" w:lineRule="auto"/>
        <w:jc w:val="both"/>
      </w:pPr>
      <w:r>
        <w:rPr>
          <w:rFonts w:ascii="Arial" w:eastAsia="Arial" w:hAnsi="Arial"/>
          <w:sz w:val="24"/>
          <w:szCs w:val="24"/>
        </w:rPr>
        <w:t>C.I. nº. ________________________</w:t>
      </w:r>
    </w:p>
    <w:p w14:paraId="52A5D10C" w14:textId="77777777" w:rsidR="006E2AB4" w:rsidRDefault="006E2AB4">
      <w:pPr>
        <w:pStyle w:val="Normal1"/>
        <w:spacing w:before="57" w:after="57" w:line="276" w:lineRule="auto"/>
        <w:jc w:val="both"/>
      </w:pPr>
    </w:p>
    <w:p w14:paraId="3E518E54" w14:textId="77777777" w:rsidR="006E2AB4" w:rsidRDefault="006E2AB4">
      <w:pPr>
        <w:pStyle w:val="Normal1"/>
        <w:spacing w:before="57" w:after="57" w:line="276" w:lineRule="auto"/>
        <w:jc w:val="both"/>
      </w:pPr>
    </w:p>
    <w:p w14:paraId="59CE059B" w14:textId="77777777" w:rsidR="006E2AB4" w:rsidRDefault="006E2AB4">
      <w:pPr>
        <w:pStyle w:val="Normal1"/>
        <w:spacing w:before="57" w:after="57" w:line="276" w:lineRule="auto"/>
        <w:jc w:val="both"/>
        <w:rPr>
          <w:rFonts w:ascii="Arial" w:eastAsia="Arial" w:hAnsi="Arial"/>
          <w:b/>
          <w:sz w:val="24"/>
          <w:szCs w:val="24"/>
        </w:rPr>
      </w:pPr>
    </w:p>
    <w:p w14:paraId="4FB9E406" w14:textId="77777777" w:rsidR="006E2AB4" w:rsidRDefault="006E2AB4">
      <w:pPr>
        <w:pStyle w:val="Normal1"/>
        <w:spacing w:before="57" w:after="57" w:line="276" w:lineRule="auto"/>
        <w:jc w:val="both"/>
        <w:rPr>
          <w:rFonts w:ascii="Arial" w:eastAsia="Arial" w:hAnsi="Arial"/>
          <w:b/>
          <w:sz w:val="24"/>
          <w:szCs w:val="24"/>
        </w:rPr>
      </w:pPr>
    </w:p>
    <w:p w14:paraId="296D966B" w14:textId="77777777" w:rsidR="006E2AB4" w:rsidRDefault="006E2AB4">
      <w:pPr>
        <w:pStyle w:val="Normal1"/>
        <w:spacing w:before="57" w:after="57" w:line="276" w:lineRule="auto"/>
        <w:jc w:val="both"/>
        <w:rPr>
          <w:rFonts w:ascii="Arial" w:eastAsia="Arial" w:hAnsi="Arial"/>
          <w:b/>
          <w:sz w:val="24"/>
          <w:szCs w:val="24"/>
        </w:rPr>
      </w:pPr>
    </w:p>
    <w:p w14:paraId="6C305159" w14:textId="77777777" w:rsidR="006E2AB4" w:rsidRDefault="006E2AB4">
      <w:pPr>
        <w:pStyle w:val="Normal1"/>
        <w:spacing w:before="57" w:after="57" w:line="276" w:lineRule="auto"/>
        <w:jc w:val="both"/>
        <w:rPr>
          <w:rFonts w:ascii="Arial" w:eastAsia="Arial" w:hAnsi="Arial"/>
          <w:b/>
          <w:sz w:val="24"/>
          <w:szCs w:val="24"/>
        </w:rPr>
      </w:pPr>
    </w:p>
    <w:p w14:paraId="14ADB24E" w14:textId="77777777" w:rsidR="006E2AB4" w:rsidRDefault="006E2AB4">
      <w:pPr>
        <w:pStyle w:val="Normal1"/>
        <w:spacing w:before="57" w:after="57" w:line="276" w:lineRule="auto"/>
        <w:jc w:val="both"/>
        <w:rPr>
          <w:rFonts w:ascii="Arial" w:eastAsia="Arial" w:hAnsi="Arial"/>
          <w:b/>
          <w:sz w:val="24"/>
          <w:szCs w:val="24"/>
        </w:rPr>
      </w:pPr>
    </w:p>
    <w:p w14:paraId="669E0E42" w14:textId="77777777" w:rsidR="006E2AB4" w:rsidRDefault="006E2AB4">
      <w:pPr>
        <w:pStyle w:val="Normal1"/>
        <w:spacing w:before="57" w:after="57" w:line="276" w:lineRule="auto"/>
        <w:jc w:val="both"/>
        <w:rPr>
          <w:rFonts w:ascii="Arial" w:eastAsia="Arial" w:hAnsi="Arial"/>
          <w:b/>
          <w:sz w:val="24"/>
          <w:szCs w:val="24"/>
        </w:rPr>
      </w:pPr>
    </w:p>
    <w:p w14:paraId="5895F575" w14:textId="77777777" w:rsidR="006E2AB4" w:rsidRDefault="006E2AB4">
      <w:pPr>
        <w:pStyle w:val="Normal1"/>
        <w:spacing w:before="57" w:after="57" w:line="276" w:lineRule="auto"/>
        <w:jc w:val="both"/>
        <w:rPr>
          <w:rFonts w:ascii="Arial" w:eastAsia="Arial" w:hAnsi="Arial"/>
          <w:b/>
          <w:sz w:val="24"/>
          <w:szCs w:val="24"/>
        </w:rPr>
      </w:pPr>
    </w:p>
    <w:p w14:paraId="0BF67089" w14:textId="77777777" w:rsidR="006E2AB4" w:rsidRDefault="006E2AB4">
      <w:pPr>
        <w:pStyle w:val="Normal1"/>
        <w:spacing w:before="57" w:after="57" w:line="276" w:lineRule="auto"/>
        <w:jc w:val="both"/>
        <w:rPr>
          <w:rFonts w:ascii="Arial" w:eastAsia="Arial" w:hAnsi="Arial"/>
          <w:b/>
          <w:sz w:val="24"/>
          <w:szCs w:val="24"/>
        </w:rPr>
      </w:pPr>
    </w:p>
    <w:p w14:paraId="0847E1E2" w14:textId="77777777" w:rsidR="006E2AB4" w:rsidRDefault="006E2AB4">
      <w:pPr>
        <w:pStyle w:val="Normal1"/>
        <w:spacing w:before="57" w:after="57" w:line="276" w:lineRule="auto"/>
        <w:jc w:val="both"/>
        <w:rPr>
          <w:rFonts w:ascii="Arial" w:eastAsia="Arial" w:hAnsi="Arial"/>
          <w:b/>
          <w:sz w:val="24"/>
          <w:szCs w:val="24"/>
        </w:rPr>
      </w:pPr>
    </w:p>
    <w:p w14:paraId="48B151B9" w14:textId="77777777" w:rsidR="006E2AB4" w:rsidRDefault="006E2AB4">
      <w:pPr>
        <w:pStyle w:val="Normal1"/>
        <w:spacing w:before="57" w:after="57" w:line="276" w:lineRule="auto"/>
        <w:jc w:val="both"/>
        <w:rPr>
          <w:rFonts w:ascii="Arial" w:eastAsia="Arial" w:hAnsi="Arial"/>
          <w:b/>
          <w:sz w:val="24"/>
          <w:szCs w:val="24"/>
        </w:rPr>
      </w:pPr>
    </w:p>
    <w:p w14:paraId="55991001" w14:textId="77777777" w:rsidR="006E2AB4" w:rsidRDefault="006E2AB4">
      <w:pPr>
        <w:pStyle w:val="Normal1"/>
        <w:spacing w:before="57" w:after="57" w:line="276" w:lineRule="auto"/>
        <w:jc w:val="both"/>
        <w:rPr>
          <w:rFonts w:ascii="Arial" w:eastAsia="Arial" w:hAnsi="Arial"/>
          <w:b/>
          <w:sz w:val="24"/>
          <w:szCs w:val="24"/>
        </w:rPr>
      </w:pPr>
    </w:p>
    <w:p w14:paraId="6C07E27C" w14:textId="77777777" w:rsidR="006E2AB4" w:rsidRDefault="006E2AB4">
      <w:pPr>
        <w:pStyle w:val="Normal1"/>
        <w:spacing w:before="57" w:after="57" w:line="276" w:lineRule="auto"/>
        <w:jc w:val="both"/>
        <w:rPr>
          <w:rFonts w:ascii="Arial" w:eastAsia="Arial" w:hAnsi="Arial"/>
          <w:b/>
          <w:sz w:val="24"/>
          <w:szCs w:val="24"/>
        </w:rPr>
      </w:pPr>
    </w:p>
    <w:p w14:paraId="6296572C" w14:textId="77777777" w:rsidR="006E2AB4" w:rsidRDefault="006E2AB4">
      <w:pPr>
        <w:pStyle w:val="Normal1"/>
        <w:spacing w:before="57" w:after="57" w:line="276" w:lineRule="auto"/>
        <w:jc w:val="both"/>
        <w:rPr>
          <w:rFonts w:ascii="Arial" w:eastAsia="Arial" w:hAnsi="Arial"/>
          <w:b/>
          <w:sz w:val="24"/>
          <w:szCs w:val="24"/>
        </w:rPr>
      </w:pPr>
    </w:p>
    <w:p w14:paraId="3C9B1DD5" w14:textId="77777777" w:rsidR="006E2AB4" w:rsidRDefault="00A20617">
      <w:pPr>
        <w:pStyle w:val="Normal1"/>
        <w:spacing w:before="57" w:after="57" w:line="276" w:lineRule="auto"/>
        <w:jc w:val="center"/>
        <w:rPr>
          <w:rFonts w:ascii="Arial" w:eastAsia="Arial" w:hAnsi="Arial"/>
          <w:b/>
          <w:sz w:val="24"/>
          <w:szCs w:val="24"/>
          <w:u w:val="single"/>
        </w:rPr>
      </w:pPr>
      <w:r>
        <w:rPr>
          <w:rFonts w:ascii="Arial" w:eastAsia="Arial" w:hAnsi="Arial"/>
          <w:b/>
          <w:sz w:val="24"/>
          <w:szCs w:val="24"/>
          <w:u w:val="single"/>
        </w:rPr>
        <w:lastRenderedPageBreak/>
        <w:t>ANEXO VI:</w:t>
      </w:r>
    </w:p>
    <w:p w14:paraId="25D44EF8" w14:textId="77777777" w:rsidR="006E2AB4" w:rsidRDefault="006E2AB4">
      <w:pPr>
        <w:pStyle w:val="Normal1"/>
        <w:spacing w:before="57" w:after="57" w:line="276" w:lineRule="auto"/>
        <w:jc w:val="center"/>
        <w:rPr>
          <w:rFonts w:ascii="Arial" w:eastAsia="Arial" w:hAnsi="Arial"/>
          <w:b/>
          <w:sz w:val="18"/>
          <w:szCs w:val="18"/>
          <w:u w:val="single"/>
        </w:rPr>
      </w:pPr>
    </w:p>
    <w:p w14:paraId="5CE64AB9" w14:textId="77777777" w:rsidR="006E2AB4" w:rsidRDefault="00A20617">
      <w:pPr>
        <w:pStyle w:val="Ttulo2"/>
        <w:numPr>
          <w:ilvl w:val="0"/>
          <w:numId w:val="3"/>
        </w:numPr>
        <w:spacing w:before="57" w:after="57" w:line="276" w:lineRule="auto"/>
        <w:jc w:val="center"/>
        <w:rPr>
          <w:rFonts w:ascii="Arial" w:eastAsia="Arial" w:hAnsi="Arial"/>
        </w:rPr>
      </w:pPr>
      <w:r>
        <w:rPr>
          <w:rFonts w:ascii="Arial" w:eastAsia="Arial" w:hAnsi="Arial"/>
        </w:rPr>
        <w:t>MODELO DE DECLARAÇÃO CONJUNTA SOBRE PRAZO DE FORNECIMENTO, ART. 88 DA LEI ORGÊNICA MUNICIPAL E FUNCIONÁRIO INELEGÍVEL</w:t>
      </w:r>
    </w:p>
    <w:p w14:paraId="09CD71C1" w14:textId="77777777" w:rsidR="006E2AB4" w:rsidRDefault="006E2AB4">
      <w:pPr>
        <w:pStyle w:val="Normal1"/>
        <w:spacing w:before="57" w:after="57" w:line="276" w:lineRule="auto"/>
        <w:jc w:val="both"/>
        <w:rPr>
          <w:rFonts w:ascii="Arial" w:eastAsia="Arial" w:hAnsi="Arial"/>
          <w:sz w:val="18"/>
          <w:szCs w:val="18"/>
        </w:rPr>
      </w:pPr>
    </w:p>
    <w:p w14:paraId="2991A4B9" w14:textId="3519B554" w:rsidR="006E2AB4" w:rsidRDefault="00A20617">
      <w:pPr>
        <w:pStyle w:val="Normal1"/>
        <w:spacing w:before="57" w:after="57" w:line="276" w:lineRule="auto"/>
        <w:jc w:val="both"/>
        <w:rPr>
          <w:rFonts w:ascii="Arial" w:eastAsia="Arial" w:hAnsi="Arial"/>
          <w:sz w:val="24"/>
          <w:szCs w:val="24"/>
        </w:rPr>
      </w:pPr>
      <w:r>
        <w:rPr>
          <w:rFonts w:ascii="Arial" w:eastAsia="Arial" w:hAnsi="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 outorgando-lhe plenos poderes para representá-la na sessão pública do Pregão Eletrônico nº </w:t>
      </w:r>
      <w:r w:rsidR="00405583">
        <w:rPr>
          <w:rFonts w:ascii="Arial" w:eastAsia="Arial" w:hAnsi="Arial"/>
          <w:sz w:val="24"/>
          <w:szCs w:val="24"/>
        </w:rPr>
        <w:t>072/2022</w:t>
      </w:r>
      <w:r>
        <w:rPr>
          <w:rFonts w:ascii="Arial" w:eastAsia="Arial" w:hAnsi="Arial"/>
          <w:sz w:val="24"/>
          <w:szCs w:val="24"/>
        </w:rPr>
        <w:t xml:space="preserve"> do processo administrativo nº </w:t>
      </w:r>
      <w:r w:rsidR="00A8578F">
        <w:rPr>
          <w:rFonts w:ascii="Arial" w:eastAsia="Arial" w:hAnsi="Arial"/>
          <w:sz w:val="24"/>
          <w:szCs w:val="24"/>
        </w:rPr>
        <w:t>11.737/2022</w:t>
      </w:r>
      <w:r>
        <w:rPr>
          <w:rFonts w:ascii="Arial" w:eastAsia="Arial" w:hAnsi="Arial"/>
          <w:sz w:val="24"/>
          <w:szCs w:val="24"/>
        </w:rPr>
        <w:t>, declara a quem possa interessar, sob as penas da lei:</w:t>
      </w:r>
    </w:p>
    <w:p w14:paraId="53691C1B" w14:textId="7618D110" w:rsidR="006E2AB4" w:rsidRDefault="00A20617">
      <w:pPr>
        <w:pStyle w:val="Normal1"/>
        <w:numPr>
          <w:ilvl w:val="0"/>
          <w:numId w:val="7"/>
        </w:numPr>
        <w:tabs>
          <w:tab w:val="left" w:pos="426"/>
        </w:tabs>
        <w:spacing w:before="57" w:after="57" w:line="276" w:lineRule="auto"/>
        <w:ind w:left="142" w:firstLine="0"/>
        <w:jc w:val="both"/>
        <w:rPr>
          <w:rFonts w:ascii="Arial" w:eastAsia="Arial" w:hAnsi="Arial"/>
          <w:sz w:val="24"/>
          <w:szCs w:val="24"/>
        </w:rPr>
      </w:pPr>
      <w:proofErr w:type="gramStart"/>
      <w:r>
        <w:rPr>
          <w:rFonts w:ascii="Arial" w:eastAsia="Arial" w:hAnsi="Arial"/>
          <w:sz w:val="24"/>
          <w:szCs w:val="24"/>
        </w:rPr>
        <w:t>que</w:t>
      </w:r>
      <w:proofErr w:type="gramEnd"/>
      <w:r>
        <w:rPr>
          <w:rFonts w:ascii="Arial" w:eastAsia="Arial" w:hAnsi="Arial"/>
          <w:sz w:val="24"/>
          <w:szCs w:val="24"/>
        </w:rPr>
        <w:t xml:space="preserve">, caso seja contratada, cumprirá o prazo de </w:t>
      </w:r>
      <w:r w:rsidR="00F3082A">
        <w:rPr>
          <w:rFonts w:ascii="Arial" w:eastAsia="Arial" w:hAnsi="Arial"/>
          <w:sz w:val="24"/>
          <w:szCs w:val="24"/>
        </w:rPr>
        <w:t>entrega do material de</w:t>
      </w:r>
      <w:r>
        <w:rPr>
          <w:rFonts w:ascii="Arial" w:eastAsia="Arial" w:hAnsi="Arial"/>
          <w:sz w:val="24"/>
          <w:szCs w:val="24"/>
        </w:rPr>
        <w:t xml:space="preserve"> </w:t>
      </w:r>
      <w:r w:rsidR="00F3082A">
        <w:rPr>
          <w:rFonts w:ascii="Arial" w:eastAsia="Arial" w:hAnsi="Arial"/>
          <w:b/>
          <w:sz w:val="24"/>
          <w:szCs w:val="24"/>
        </w:rPr>
        <w:t>15</w:t>
      </w:r>
      <w:r>
        <w:rPr>
          <w:rFonts w:ascii="Arial" w:eastAsia="Arial" w:hAnsi="Arial"/>
          <w:b/>
          <w:sz w:val="24"/>
          <w:szCs w:val="24"/>
        </w:rPr>
        <w:t xml:space="preserve"> (qu</w:t>
      </w:r>
      <w:r w:rsidR="00F3082A">
        <w:rPr>
          <w:rFonts w:ascii="Arial" w:eastAsia="Arial" w:hAnsi="Arial"/>
          <w:b/>
          <w:sz w:val="24"/>
          <w:szCs w:val="24"/>
        </w:rPr>
        <w:t>inze</w:t>
      </w:r>
      <w:r>
        <w:rPr>
          <w:rFonts w:ascii="Arial" w:eastAsia="Arial" w:hAnsi="Arial"/>
          <w:b/>
          <w:sz w:val="24"/>
          <w:szCs w:val="24"/>
        </w:rPr>
        <w:t>)</w:t>
      </w:r>
      <w:r w:rsidR="00F3082A">
        <w:rPr>
          <w:rFonts w:ascii="Arial" w:eastAsia="Arial" w:hAnsi="Arial"/>
          <w:b/>
          <w:sz w:val="24"/>
          <w:szCs w:val="24"/>
        </w:rPr>
        <w:t xml:space="preserve"> dias</w:t>
      </w:r>
      <w:r>
        <w:rPr>
          <w:rFonts w:ascii="Arial" w:eastAsia="Arial" w:hAnsi="Arial"/>
          <w:sz w:val="24"/>
          <w:szCs w:val="24"/>
        </w:rPr>
        <w:t xml:space="preserve"> e atender ao item 16.1 do edital sob as penas do art. 7ª da Lei Federal nº 10.520/2002 (não será aceita entrega parcial das ordens de compra e empenhos). </w:t>
      </w:r>
    </w:p>
    <w:p w14:paraId="02681BEB" w14:textId="77777777" w:rsidR="006E2AB4" w:rsidRDefault="00A20617">
      <w:pPr>
        <w:pStyle w:val="Normal1"/>
        <w:numPr>
          <w:ilvl w:val="0"/>
          <w:numId w:val="7"/>
        </w:numPr>
        <w:tabs>
          <w:tab w:val="left" w:pos="426"/>
        </w:tabs>
        <w:spacing w:before="57" w:after="57" w:line="276" w:lineRule="auto"/>
        <w:ind w:left="142" w:firstLine="0"/>
        <w:jc w:val="both"/>
        <w:rPr>
          <w:rFonts w:ascii="Arial" w:eastAsia="Arial" w:hAnsi="Arial"/>
          <w:sz w:val="24"/>
          <w:szCs w:val="24"/>
        </w:rPr>
      </w:pPr>
      <w:proofErr w:type="gramStart"/>
      <w:r>
        <w:rPr>
          <w:rFonts w:ascii="Arial" w:eastAsia="Arial" w:hAnsi="Arial"/>
          <w:sz w:val="24"/>
          <w:szCs w:val="24"/>
        </w:rPr>
        <w:t>para</w:t>
      </w:r>
      <w:proofErr w:type="gramEnd"/>
      <w:r>
        <w:rPr>
          <w:rFonts w:ascii="Arial" w:eastAsia="Arial" w:hAnsi="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anteriores à data do ato convocatório.</w:t>
      </w:r>
    </w:p>
    <w:p w14:paraId="6F03AD42" w14:textId="77777777" w:rsidR="006E2AB4" w:rsidRDefault="00A20617">
      <w:pPr>
        <w:pStyle w:val="Normal1"/>
        <w:numPr>
          <w:ilvl w:val="0"/>
          <w:numId w:val="7"/>
        </w:numPr>
        <w:tabs>
          <w:tab w:val="left" w:pos="426"/>
        </w:tabs>
        <w:spacing w:before="57" w:after="57" w:line="276" w:lineRule="auto"/>
        <w:ind w:left="142" w:firstLine="0"/>
        <w:jc w:val="both"/>
        <w:rPr>
          <w:rFonts w:ascii="Arial" w:eastAsia="Arial" w:hAnsi="Arial"/>
          <w:sz w:val="24"/>
          <w:szCs w:val="24"/>
        </w:rPr>
      </w:pPr>
      <w:proofErr w:type="gramStart"/>
      <w:r>
        <w:rPr>
          <w:rFonts w:ascii="Arial" w:hAnsi="Arial"/>
          <w:sz w:val="24"/>
          <w:szCs w:val="24"/>
        </w:rPr>
        <w:t>para</w:t>
      </w:r>
      <w:proofErr w:type="gramEnd"/>
      <w:r>
        <w:rPr>
          <w:rFonts w:ascii="Arial" w:hAnsi="Arial"/>
          <w:sz w:val="24"/>
          <w:szCs w:val="24"/>
        </w:rPr>
        <w:t xml:space="preserve"> os fins do disposto no Art. 73-B, I e II da Lei Orgânica do Município de Teresópolis</w:t>
      </w:r>
      <w:r>
        <w:rPr>
          <w:rFonts w:ascii="Arial" w:eastAsia="Arial" w:hAnsi="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7B1AA13B" w14:textId="77777777" w:rsidR="006E2AB4" w:rsidRDefault="00A20617">
      <w:pPr>
        <w:pStyle w:val="Normal1"/>
        <w:tabs>
          <w:tab w:val="left" w:pos="426"/>
        </w:tabs>
        <w:spacing w:before="57" w:after="57" w:line="276" w:lineRule="auto"/>
        <w:ind w:left="142"/>
        <w:jc w:val="both"/>
        <w:rPr>
          <w:rFonts w:ascii="Arial" w:eastAsia="Arial" w:hAnsi="Arial"/>
          <w:sz w:val="24"/>
          <w:szCs w:val="24"/>
        </w:rPr>
      </w:pPr>
      <w:r>
        <w:rPr>
          <w:rFonts w:ascii="Arial" w:eastAsia="Arial" w:hAnsi="Arial"/>
          <w:sz w:val="24"/>
          <w:szCs w:val="24"/>
        </w:rPr>
        <w:t xml:space="preserve">I – </w:t>
      </w:r>
      <w:proofErr w:type="gramStart"/>
      <w:r>
        <w:rPr>
          <w:rFonts w:ascii="Arial" w:eastAsia="Arial" w:hAnsi="Arial"/>
          <w:sz w:val="24"/>
          <w:szCs w:val="24"/>
        </w:rPr>
        <w:t>representação</w:t>
      </w:r>
      <w:proofErr w:type="gramEnd"/>
      <w:r>
        <w:rPr>
          <w:rFonts w:ascii="Arial" w:eastAsia="Arial" w:hAnsi="Arial"/>
          <w:sz w:val="24"/>
          <w:szCs w:val="24"/>
        </w:rPr>
        <w:t xml:space="preserve"> contra sua pessoa julgada procedente pela Justiça Eleitoral em s de abuso do poder econômico ou político;</w:t>
      </w:r>
    </w:p>
    <w:p w14:paraId="47A846B3" w14:textId="77777777" w:rsidR="006E2AB4" w:rsidRDefault="00A20617">
      <w:pPr>
        <w:pStyle w:val="Normal1"/>
        <w:tabs>
          <w:tab w:val="left" w:pos="426"/>
        </w:tabs>
        <w:spacing w:before="57" w:after="57" w:line="276" w:lineRule="auto"/>
        <w:ind w:left="142"/>
        <w:jc w:val="both"/>
        <w:rPr>
          <w:rFonts w:ascii="Arial" w:eastAsia="Arial" w:hAnsi="Arial"/>
          <w:sz w:val="24"/>
          <w:szCs w:val="24"/>
        </w:rPr>
      </w:pPr>
      <w:r>
        <w:rPr>
          <w:rFonts w:ascii="Arial" w:eastAsia="Arial" w:hAnsi="Arial"/>
          <w:sz w:val="24"/>
          <w:szCs w:val="24"/>
        </w:rPr>
        <w:t xml:space="preserve">II – </w:t>
      </w:r>
      <w:proofErr w:type="gramStart"/>
      <w:r>
        <w:rPr>
          <w:rFonts w:ascii="Arial" w:eastAsia="Arial" w:hAnsi="Arial"/>
          <w:sz w:val="24"/>
          <w:szCs w:val="24"/>
        </w:rPr>
        <w:t>condenação</w:t>
      </w:r>
      <w:proofErr w:type="gramEnd"/>
      <w:r>
        <w:rPr>
          <w:rFonts w:ascii="Arial" w:eastAsia="Arial" w:hAnsi="Arial"/>
          <w:sz w:val="24"/>
          <w:szCs w:val="24"/>
        </w:rPr>
        <w:t xml:space="preserve"> por crimes contra a economia popular, a fé pública, a administração pública ou o patrimônio público.</w:t>
      </w:r>
    </w:p>
    <w:p w14:paraId="1DAD1B05" w14:textId="77777777" w:rsidR="006E2AB4" w:rsidRDefault="00A20617">
      <w:pPr>
        <w:pStyle w:val="Normal1"/>
        <w:spacing w:before="57" w:after="57" w:line="276" w:lineRule="auto"/>
        <w:ind w:left="720"/>
        <w:jc w:val="both"/>
        <w:rPr>
          <w:rFonts w:ascii="Arial" w:eastAsia="Arial" w:hAnsi="Arial"/>
          <w:sz w:val="24"/>
          <w:szCs w:val="24"/>
        </w:rPr>
      </w:pPr>
      <w:r>
        <w:rPr>
          <w:rFonts w:ascii="Arial" w:eastAsia="Arial" w:hAnsi="Arial"/>
          <w:sz w:val="24"/>
          <w:szCs w:val="24"/>
        </w:rPr>
        <w:t xml:space="preserve">Por ser a expressão da verdade, firmo a presente. Analisar os pareceres </w:t>
      </w:r>
    </w:p>
    <w:p w14:paraId="14F24811" w14:textId="77777777" w:rsidR="006E2AB4" w:rsidRDefault="00A20617">
      <w:pPr>
        <w:pStyle w:val="Normal1"/>
        <w:spacing w:before="57" w:after="57" w:line="276" w:lineRule="auto"/>
        <w:jc w:val="both"/>
        <w:rPr>
          <w:rFonts w:ascii="Arial" w:eastAsia="Arial" w:hAnsi="Arial"/>
          <w:b/>
          <w:sz w:val="24"/>
          <w:szCs w:val="24"/>
        </w:rPr>
      </w:pPr>
      <w:r>
        <w:rPr>
          <w:rFonts w:ascii="Arial" w:eastAsia="Arial" w:hAnsi="Arial"/>
          <w:b/>
          <w:sz w:val="24"/>
          <w:szCs w:val="24"/>
        </w:rPr>
        <w:t>(</w:t>
      </w:r>
      <w:proofErr w:type="gramStart"/>
      <w:r>
        <w:rPr>
          <w:rFonts w:ascii="Arial" w:eastAsia="Arial" w:hAnsi="Arial"/>
          <w:b/>
          <w:sz w:val="24"/>
          <w:szCs w:val="24"/>
        </w:rPr>
        <w:t>local</w:t>
      </w:r>
      <w:proofErr w:type="gramEnd"/>
      <w:r>
        <w:rPr>
          <w:rFonts w:ascii="Arial" w:eastAsia="Arial" w:hAnsi="Arial"/>
          <w:b/>
          <w:sz w:val="24"/>
          <w:szCs w:val="24"/>
        </w:rPr>
        <w:t xml:space="preserve"> e data)</w:t>
      </w:r>
    </w:p>
    <w:p w14:paraId="3B1ED258" w14:textId="6BD5A9FD" w:rsidR="006E2AB4" w:rsidRDefault="00A20617">
      <w:pPr>
        <w:pStyle w:val="Normal1"/>
        <w:spacing w:before="57" w:after="57" w:line="276" w:lineRule="auto"/>
        <w:jc w:val="both"/>
        <w:rPr>
          <w:rFonts w:ascii="Arial" w:eastAsia="Arial" w:hAnsi="Arial"/>
          <w:b/>
          <w:sz w:val="24"/>
          <w:szCs w:val="24"/>
        </w:rPr>
      </w:pPr>
      <w:r>
        <w:rPr>
          <w:rFonts w:ascii="Arial" w:eastAsia="Arial" w:hAnsi="Arial"/>
          <w:b/>
          <w:sz w:val="24"/>
          <w:szCs w:val="24"/>
        </w:rPr>
        <w:t>(</w:t>
      </w:r>
      <w:proofErr w:type="gramStart"/>
      <w:r>
        <w:rPr>
          <w:rFonts w:ascii="Arial" w:eastAsia="Arial" w:hAnsi="Arial"/>
          <w:b/>
          <w:sz w:val="24"/>
          <w:szCs w:val="24"/>
        </w:rPr>
        <w:t>nome</w:t>
      </w:r>
      <w:proofErr w:type="gramEnd"/>
      <w:r>
        <w:rPr>
          <w:rFonts w:ascii="Arial" w:eastAsia="Arial" w:hAnsi="Arial"/>
          <w:b/>
          <w:sz w:val="24"/>
          <w:szCs w:val="24"/>
        </w:rPr>
        <w:t xml:space="preserve"> completo, C.P.F., cargo ou função e assinatura do representante legal)</w:t>
      </w:r>
    </w:p>
    <w:sectPr w:rsidR="006E2AB4">
      <w:headerReference w:type="default" r:id="rId24"/>
      <w:footerReference w:type="default" r:id="rId25"/>
      <w:headerReference w:type="first" r:id="rId26"/>
      <w:pgSz w:w="11907" w:h="16839"/>
      <w:pgMar w:top="1984" w:right="1134" w:bottom="1276" w:left="1701"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9E508" w14:textId="77777777" w:rsidR="00041B05" w:rsidRDefault="00041B05">
      <w:r>
        <w:separator/>
      </w:r>
    </w:p>
  </w:endnote>
  <w:endnote w:type="continuationSeparator" w:id="0">
    <w:p w14:paraId="08B4C68D" w14:textId="77777777" w:rsidR="00041B05" w:rsidRDefault="0004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charset w:val="00"/>
    <w:family w:val="auto"/>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12cpi">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default"/>
  </w:font>
  <w:font w:name="Ecofont_Spranq_eco_Sans">
    <w:altName w:val="Cambri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charset w:val="00"/>
    <w:family w:val="auto"/>
    <w:pitch w:val="default"/>
  </w:font>
  <w:font w:name="TimesNewRoman">
    <w:charset w:val="00"/>
    <w:family w:val="auto"/>
    <w:pitch w:val="default"/>
  </w:font>
  <w:font w:name="Zurich BT">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06B4A" w14:textId="36EB6CCE" w:rsidR="006E2AB4" w:rsidRDefault="003A5B00">
    <w:pPr>
      <w:pStyle w:val="Rodap"/>
      <w:tabs>
        <w:tab w:val="left" w:pos="5245"/>
        <w:tab w:val="right" w:pos="8080"/>
      </w:tabs>
      <w:spacing w:line="276" w:lineRule="auto"/>
      <w:jc w:val="right"/>
      <w:rPr>
        <w:rFonts w:ascii="Arial" w:hAnsi="Arial" w:cs="Arial"/>
        <w:b/>
        <w:iCs/>
        <w:color w:val="000000"/>
        <w:sz w:val="16"/>
        <w:szCs w:val="16"/>
      </w:rPr>
    </w:pPr>
    <w:bookmarkStart w:id="9" w:name="_Hlk106648348"/>
    <w:bookmarkStart w:id="10" w:name="_Hlk106648349"/>
    <w:proofErr w:type="spellStart"/>
    <w:r>
      <w:rPr>
        <w:rFonts w:ascii="Arial" w:hAnsi="Arial" w:cs="Arial"/>
        <w:b/>
        <w:iCs/>
        <w:color w:val="000000"/>
        <w:sz w:val="16"/>
        <w:szCs w:val="16"/>
      </w:rPr>
      <w:t>Valdeck</w:t>
    </w:r>
    <w:proofErr w:type="spellEnd"/>
    <w:r>
      <w:rPr>
        <w:rFonts w:ascii="Arial" w:hAnsi="Arial" w:cs="Arial"/>
        <w:b/>
        <w:iCs/>
        <w:color w:val="000000"/>
        <w:sz w:val="16"/>
        <w:szCs w:val="16"/>
      </w:rPr>
      <w:t xml:space="preserve"> </w:t>
    </w:r>
    <w:proofErr w:type="spellStart"/>
    <w:r>
      <w:rPr>
        <w:rFonts w:ascii="Arial" w:hAnsi="Arial" w:cs="Arial"/>
        <w:b/>
        <w:iCs/>
        <w:color w:val="000000"/>
        <w:sz w:val="16"/>
        <w:szCs w:val="16"/>
      </w:rPr>
      <w:t>Antonio</w:t>
    </w:r>
    <w:proofErr w:type="spellEnd"/>
    <w:r>
      <w:rPr>
        <w:rFonts w:ascii="Arial" w:hAnsi="Arial" w:cs="Arial"/>
        <w:b/>
        <w:iCs/>
        <w:color w:val="000000"/>
        <w:sz w:val="16"/>
        <w:szCs w:val="16"/>
      </w:rPr>
      <w:t xml:space="preserve"> do Amaral</w:t>
    </w:r>
  </w:p>
  <w:p w14:paraId="4180E24E" w14:textId="3B6EC3A3" w:rsidR="006E2AB4" w:rsidRDefault="00A20617" w:rsidP="003A5B00">
    <w:pPr>
      <w:pStyle w:val="Rodap"/>
      <w:tabs>
        <w:tab w:val="left" w:pos="5245"/>
        <w:tab w:val="right" w:pos="8080"/>
      </w:tabs>
      <w:spacing w:line="276" w:lineRule="auto"/>
      <w:jc w:val="right"/>
      <w:rPr>
        <w:rFonts w:ascii="Arial" w:hAnsi="Arial" w:cs="Arial"/>
        <w:b/>
        <w:iCs/>
        <w:color w:val="000000"/>
        <w:sz w:val="16"/>
        <w:szCs w:val="16"/>
      </w:rPr>
    </w:pPr>
    <w:r>
      <w:rPr>
        <w:rFonts w:ascii="Arial" w:hAnsi="Arial" w:cs="Arial"/>
        <w:b/>
        <w:iCs/>
        <w:color w:val="000000"/>
        <w:sz w:val="16"/>
        <w:szCs w:val="16"/>
      </w:rPr>
      <w:t>Secretári</w:t>
    </w:r>
    <w:r w:rsidR="003A5B00">
      <w:rPr>
        <w:rFonts w:ascii="Arial" w:hAnsi="Arial" w:cs="Arial"/>
        <w:b/>
        <w:iCs/>
        <w:color w:val="000000"/>
        <w:sz w:val="16"/>
        <w:szCs w:val="16"/>
      </w:rPr>
      <w:t>o</w:t>
    </w:r>
    <w:r>
      <w:rPr>
        <w:rFonts w:ascii="Arial" w:hAnsi="Arial" w:cs="Arial"/>
        <w:b/>
        <w:iCs/>
        <w:color w:val="000000"/>
        <w:sz w:val="16"/>
        <w:szCs w:val="16"/>
      </w:rPr>
      <w:t xml:space="preserve"> Municipal de</w:t>
    </w:r>
    <w:r w:rsidR="003A5B00">
      <w:rPr>
        <w:rFonts w:ascii="Arial" w:hAnsi="Arial" w:cs="Arial"/>
        <w:b/>
        <w:iCs/>
        <w:color w:val="000000"/>
        <w:sz w:val="16"/>
        <w:szCs w:val="16"/>
      </w:rPr>
      <w:t xml:space="preserve"> Desenvolvimento Social</w:t>
    </w:r>
  </w:p>
  <w:p w14:paraId="08769DCF" w14:textId="530CE15E" w:rsidR="006E2AB4" w:rsidRDefault="00A20617">
    <w:pPr>
      <w:pStyle w:val="Rodap"/>
      <w:tabs>
        <w:tab w:val="left" w:pos="5245"/>
        <w:tab w:val="right" w:pos="8080"/>
      </w:tabs>
      <w:spacing w:line="276" w:lineRule="auto"/>
      <w:jc w:val="right"/>
      <w:rPr>
        <w:rFonts w:ascii="Times New Roman" w:hAnsi="Times New Roman"/>
        <w:b/>
        <w:i/>
        <w:color w:val="000000"/>
        <w:sz w:val="16"/>
        <w:szCs w:val="16"/>
      </w:rPr>
    </w:pPr>
    <w:r>
      <w:rPr>
        <w:rFonts w:ascii="Arial" w:hAnsi="Arial" w:cs="Arial"/>
        <w:b/>
        <w:iCs/>
        <w:color w:val="000000"/>
        <w:sz w:val="16"/>
        <w:szCs w:val="16"/>
      </w:rPr>
      <w:t xml:space="preserve">Matrícula </w:t>
    </w:r>
    <w:bookmarkEnd w:id="9"/>
    <w:bookmarkEnd w:id="10"/>
    <w:r w:rsidR="003A5B00">
      <w:rPr>
        <w:rFonts w:ascii="Arial" w:hAnsi="Arial" w:cs="Arial"/>
        <w:b/>
        <w:iCs/>
        <w:color w:val="000000"/>
        <w:sz w:val="16"/>
        <w:szCs w:val="16"/>
      </w:rPr>
      <w:t>4-18581-6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4BF48" w14:textId="77777777" w:rsidR="00041B05" w:rsidRDefault="00041B05">
      <w:r>
        <w:separator/>
      </w:r>
    </w:p>
  </w:footnote>
  <w:footnote w:type="continuationSeparator" w:id="0">
    <w:p w14:paraId="4223B5CB" w14:textId="77777777" w:rsidR="00041B05" w:rsidRDefault="00041B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9C0FF" w14:textId="77777777" w:rsidR="006E2AB4" w:rsidRDefault="006E2AB4">
    <w:pPr>
      <w:pStyle w:val="Normal1"/>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6E2AB4" w14:paraId="15EE432E" w14:textId="77777777">
      <w:trPr>
        <w:trHeight w:val="1160"/>
      </w:trPr>
      <w:tc>
        <w:tcPr>
          <w:tcW w:w="1631" w:type="dxa"/>
          <w:shd w:val="clear" w:color="auto" w:fill="auto"/>
        </w:tcPr>
        <w:p w14:paraId="2B2DA6BE" w14:textId="77777777" w:rsidR="006E2AB4" w:rsidRDefault="00A20617">
          <w:pPr>
            <w:pStyle w:val="Normal1"/>
            <w:jc w:val="both"/>
            <w:rPr>
              <w:sz w:val="24"/>
              <w:szCs w:val="24"/>
            </w:rPr>
          </w:pPr>
          <w:r>
            <w:rPr>
              <w:noProof/>
              <w:lang w:eastAsia="pt-BR"/>
            </w:rPr>
            <mc:AlternateContent>
              <mc:Choice Requires="wpg">
                <w:drawing>
                  <wp:anchor distT="0" distB="0" distL="0" distR="0" simplePos="0" relativeHeight="251657216" behindDoc="0" locked="0" layoutInCell="1" allowOverlap="1" wp14:anchorId="14CECAC6" wp14:editId="5C45D4E3">
                    <wp:simplePos x="0" y="0"/>
                    <wp:positionH relativeFrom="column">
                      <wp:posOffset>114300</wp:posOffset>
                    </wp:positionH>
                    <wp:positionV relativeFrom="paragraph">
                      <wp:posOffset>0</wp:posOffset>
                    </wp:positionV>
                    <wp:extent cx="788035" cy="740410"/>
                    <wp:effectExtent l="0" t="0" r="0" b="2540"/>
                    <wp:wrapSquare wrapText="bothSides"/>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icPr>
                          <pic:blipFill>
                            <a:blip r:embed="rId1"/>
                            <a:stretch/>
                          </pic:blipFill>
                          <pic:spPr bwMode="auto">
                            <a:xfrm>
                              <a:off x="0" y="0"/>
                              <a:ext cx="788034" cy="74041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57216;o:allowoverlap:true;o:allowincell:true;mso-position-horizontal-relative:text;margin-left:9.0pt;mso-position-horizontal:absolute;mso-position-vertical-relative:text;margin-top:0.0pt;mso-position-vertical:absolute;width:62.0pt;height:58.3pt;" stroked="false">
                    <v:path textboxrect="0,0,0,0"/>
                    <v:imagedata r:id="rId2" o:title=""/>
                  </v:shape>
                </w:pict>
              </mc:Fallback>
            </mc:AlternateContent>
          </w:r>
        </w:p>
      </w:tc>
      <w:tc>
        <w:tcPr>
          <w:tcW w:w="5245" w:type="dxa"/>
          <w:shd w:val="clear" w:color="auto" w:fill="auto"/>
        </w:tcPr>
        <w:p w14:paraId="11629208" w14:textId="77777777" w:rsidR="006E2AB4" w:rsidRDefault="00A20617">
          <w:pPr>
            <w:pStyle w:val="Normal1"/>
            <w:ind w:left="212"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14:anchorId="7E04E2D3" wp14:editId="1C7EBB1B">
                    <wp:simplePos x="0" y="0"/>
                    <wp:positionH relativeFrom="column">
                      <wp:posOffset>3017520</wp:posOffset>
                    </wp:positionH>
                    <wp:positionV relativeFrom="paragraph">
                      <wp:posOffset>-2540</wp:posOffset>
                    </wp:positionV>
                    <wp:extent cx="2057400" cy="746760"/>
                    <wp:effectExtent l="0" t="0" r="19050" b="15240"/>
                    <wp:wrapNone/>
                    <wp:docPr id="2" name="Text Box 4"/>
                    <wp:cNvGraphicFramePr/>
                    <a:graphic xmlns:a="http://schemas.openxmlformats.org/drawingml/2006/main">
                      <a:graphicData uri="http://schemas.microsoft.com/office/word/2010/wordprocessingShape">
                        <wps:wsp>
                          <wps:cNvSpPr txBox="1"/>
                          <wps:spPr bwMode="auto">
                            <a:xfrm>
                              <a:off x="0" y="0"/>
                              <a:ext cx="2057400" cy="746760"/>
                            </a:xfrm>
                            <a:prstGeom prst="rect">
                              <a:avLst/>
                            </a:prstGeom>
                            <a:noFill/>
                            <a:ln>
                              <a:solidFill>
                                <a:sysClr val="windowText" lastClr="000000"/>
                              </a:solidFill>
                            </a:ln>
                            <a:effectLst/>
                          </wps:spPr>
                          <wps:txbx>
                            <w:txbxContent>
                              <w:p w14:paraId="292041E9" w14:textId="77777777" w:rsidR="006E2AB4" w:rsidRDefault="00A20617">
                                <w:pPr>
                                  <w:spacing w:line="276" w:lineRule="auto"/>
                                  <w:rPr>
                                    <w:rFonts w:ascii="Arial" w:hAnsi="Arial" w:cs="Arial"/>
                                  </w:rPr>
                                </w:pPr>
                                <w:r>
                                  <w:rPr>
                                    <w:rFonts w:ascii="Arial" w:hAnsi="Arial" w:cs="Arial"/>
                                  </w:rPr>
                                  <w:t>PMT-RJ</w:t>
                                </w:r>
                              </w:p>
                              <w:p w14:paraId="558D514C" w14:textId="23C96B9F" w:rsidR="006E2AB4" w:rsidRDefault="00A20617">
                                <w:pPr>
                                  <w:spacing w:line="276" w:lineRule="auto"/>
                                  <w:rPr>
                                    <w:rFonts w:ascii="Arial" w:eastAsia="Arial" w:hAnsi="Arial" w:cs="Arial"/>
                                  </w:rPr>
                                </w:pPr>
                                <w:r>
                                  <w:rPr>
                                    <w:rFonts w:ascii="Arial" w:hAnsi="Arial" w:cs="Arial"/>
                                  </w:rPr>
                                  <w:t>PROCESSO N</w:t>
                                </w:r>
                                <w:r>
                                  <w:rPr>
                                    <w:rFonts w:ascii="Arial" w:eastAsia="Arial" w:hAnsi="Arial" w:cs="Arial"/>
                                  </w:rPr>
                                  <w:t>º</w:t>
                                </w:r>
                                <w:r>
                                  <w:rPr>
                                    <w:rFonts w:ascii="Arial" w:hAnsi="Arial" w:cs="Arial"/>
                                  </w:rPr>
                                  <w:t xml:space="preserve"> </w:t>
                                </w:r>
                                <w:r w:rsidR="00A8578F">
                                  <w:rPr>
                                    <w:rFonts w:ascii="Arial" w:hAnsi="Arial" w:cs="Arial"/>
                                  </w:rPr>
                                  <w:t>11.737/2022</w:t>
                                </w:r>
                              </w:p>
                              <w:p w14:paraId="2974BFA8" w14:textId="77777777" w:rsidR="006E2AB4" w:rsidRDefault="00A20617">
                                <w:pPr>
                                  <w:spacing w:line="276" w:lineRule="auto"/>
                                  <w:rPr>
                                    <w:rFonts w:ascii="Arial" w:hAnsi="Arial" w:cs="Arial"/>
                                  </w:rPr>
                                </w:pPr>
                                <w:r>
                                  <w:rPr>
                                    <w:rFonts w:ascii="Arial" w:eastAsia="Arial" w:hAnsi="Arial" w:cs="Arial"/>
                                  </w:rPr>
                                  <w:t xml:space="preserve">RUBRICA: </w:t>
                                </w:r>
                                <w:r>
                                  <w:rPr>
                                    <w:rFonts w:ascii="Arial" w:eastAsia="Arial" w:hAnsi="Arial" w:cs="Arial"/>
                                  </w:rPr>
                                  <w:tab/>
                                  <w:t xml:space="preserve">       FLS: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04E2D3" id="_x0000_t202" coordsize="21600,21600" o:spt="202" path="m,l,21600r21600,l21600,xe">
                    <v:stroke joinstyle="miter"/>
                    <v:path gradientshapeok="t" o:connecttype="rect"/>
                  </v:shapetype>
                  <v:shape id="Text Box 4" o:spid="_x0000_s1029" type="#_x0000_t202" style="position:absolute;left:0;text-align:left;margin-left:237.6pt;margin-top:-.2pt;width:162pt;height:5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" filled="f" strokecolor="windowText">
                    <v:textbox>
                      <w:txbxContent>
                        <w:p w14:paraId="292041E9" w14:textId="77777777" w:rsidR="006E2AB4" w:rsidRDefault="00A20617">
                          <w:pPr>
                            <w:spacing w:line="276" w:lineRule="auto"/>
                            <w:rPr>
                              <w:rFonts w:ascii="Arial" w:hAnsi="Arial" w:cs="Arial"/>
                            </w:rPr>
                          </w:pPr>
                          <w:proofErr w:type="spellStart"/>
                          <w:r>
                            <w:rPr>
                              <w:rFonts w:ascii="Arial" w:hAnsi="Arial" w:cs="Arial"/>
                            </w:rPr>
                            <w:t>PMT</w:t>
                          </w:r>
                          <w:proofErr w:type="spellEnd"/>
                          <w:r>
                            <w:rPr>
                              <w:rFonts w:ascii="Arial" w:hAnsi="Arial" w:cs="Arial"/>
                            </w:rPr>
                            <w:t>-RJ</w:t>
                          </w:r>
                        </w:p>
                        <w:p w14:paraId="558D514C" w14:textId="23C96B9F" w:rsidR="006E2AB4" w:rsidRDefault="00A20617">
                          <w:pPr>
                            <w:spacing w:line="276" w:lineRule="auto"/>
                            <w:rPr>
                              <w:rFonts w:ascii="Arial" w:eastAsia="Arial" w:hAnsi="Arial" w:cs="Arial"/>
                            </w:rPr>
                          </w:pPr>
                          <w:r>
                            <w:rPr>
                              <w:rFonts w:ascii="Arial" w:hAnsi="Arial" w:cs="Arial"/>
                            </w:rPr>
                            <w:t>PROCESSO N</w:t>
                          </w:r>
                          <w:r>
                            <w:rPr>
                              <w:rFonts w:ascii="Arial" w:eastAsia="Arial" w:hAnsi="Arial" w:cs="Arial"/>
                            </w:rPr>
                            <w:t>º</w:t>
                          </w:r>
                          <w:r>
                            <w:rPr>
                              <w:rFonts w:ascii="Arial" w:hAnsi="Arial" w:cs="Arial"/>
                            </w:rPr>
                            <w:t xml:space="preserve"> </w:t>
                          </w:r>
                          <w:r w:rsidR="00A8578F">
                            <w:rPr>
                              <w:rFonts w:ascii="Arial" w:hAnsi="Arial" w:cs="Arial"/>
                            </w:rPr>
                            <w:t>11.737/2022</w:t>
                          </w:r>
                        </w:p>
                        <w:p w14:paraId="2974BFA8" w14:textId="77777777" w:rsidR="006E2AB4" w:rsidRDefault="00A20617">
                          <w:pPr>
                            <w:spacing w:line="276" w:lineRule="auto"/>
                            <w:rPr>
                              <w:rFonts w:ascii="Arial" w:hAnsi="Arial" w:cs="Arial"/>
                            </w:rPr>
                          </w:pPr>
                          <w:r>
                            <w:rPr>
                              <w:rFonts w:ascii="Arial" w:eastAsia="Arial" w:hAnsi="Arial" w:cs="Arial"/>
                            </w:rPr>
                            <w:t xml:space="preserve">RUBRICA: </w:t>
                          </w:r>
                          <w:r>
                            <w:rPr>
                              <w:rFonts w:ascii="Arial" w:eastAsia="Arial" w:hAnsi="Arial" w:cs="Arial"/>
                            </w:rPr>
                            <w:tab/>
                            <w:t xml:space="preserve">       </w:t>
                          </w:r>
                          <w:proofErr w:type="spellStart"/>
                          <w:r>
                            <w:rPr>
                              <w:rFonts w:ascii="Arial" w:eastAsia="Arial" w:hAnsi="Arial" w:cs="Arial"/>
                            </w:rPr>
                            <w:t>FLS</w:t>
                          </w:r>
                          <w:proofErr w:type="spellEnd"/>
                          <w:r>
                            <w:rPr>
                              <w:rFonts w:ascii="Arial" w:eastAsia="Arial" w:hAnsi="Arial" w:cs="Arial"/>
                            </w:rPr>
                            <w:t>:</w:t>
                          </w:r>
                        </w:p>
                      </w:txbxContent>
                    </v:textbox>
                  </v:shape>
                </w:pict>
              </mc:Fallback>
            </mc:AlternateContent>
          </w:r>
          <w:r>
            <w:rPr>
              <w:rFonts w:ascii="Bookman Old Style" w:eastAsia="Bookman Old Style" w:hAnsi="Bookman Old Style" w:cs="Bookman Old Style"/>
              <w:color w:val="0000FF"/>
            </w:rPr>
            <w:t>ESTADO DO RIO DE JANEIRO</w:t>
          </w:r>
        </w:p>
        <w:p w14:paraId="0D890092" w14:textId="77777777" w:rsidR="006E2AB4" w:rsidRDefault="00A20617">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PREFEITURA MUNICIPAL DE TERESÓPOLIS</w:t>
          </w:r>
        </w:p>
        <w:p w14:paraId="5BE79556" w14:textId="77777777" w:rsidR="006E2AB4" w:rsidRDefault="00A20617">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i/>
              <w:color w:val="0000FF"/>
            </w:rPr>
            <w:t>Secretaria Municipal de Administração</w:t>
          </w:r>
        </w:p>
        <w:p w14:paraId="5E58FC33" w14:textId="77777777" w:rsidR="006E2AB4" w:rsidRDefault="00A20617">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Departamento de Suprimentos e Licitação</w:t>
          </w:r>
        </w:p>
        <w:p w14:paraId="16D02951" w14:textId="77777777" w:rsidR="006E2AB4" w:rsidRDefault="00A20617">
          <w:pPr>
            <w:pStyle w:val="Normal1"/>
            <w:ind w:left="212" w:hanging="184"/>
            <w:jc w:val="both"/>
            <w:rPr>
              <w:rFonts w:ascii="Bookman Old Style" w:eastAsia="Bookman Old Style" w:hAnsi="Bookman Old Style" w:cs="Bookman Old Style"/>
              <w:color w:val="0000FF"/>
            </w:rPr>
          </w:pPr>
          <w:r>
            <w:rPr>
              <w:rFonts w:ascii="Bookman Old Style" w:eastAsia="Bookman Old Style" w:hAnsi="Bookman Old Style" w:cs="Bookman Old Style"/>
              <w:color w:val="0000FF"/>
            </w:rPr>
            <w:t>www.licitacao.teresopolis.rj.gov.br.</w:t>
          </w:r>
        </w:p>
      </w:tc>
      <w:tc>
        <w:tcPr>
          <w:tcW w:w="3172" w:type="dxa"/>
          <w:shd w:val="clear" w:color="auto" w:fill="auto"/>
        </w:tcPr>
        <w:p w14:paraId="4ACDB469" w14:textId="77777777" w:rsidR="006E2AB4" w:rsidRDefault="006E2AB4">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14:paraId="508EEB86" w14:textId="77777777" w:rsidR="006E2AB4" w:rsidRDefault="006E2AB4">
          <w:pPr>
            <w:pStyle w:val="Normal1"/>
            <w:ind w:left="212" w:hanging="184"/>
            <w:jc w:val="both"/>
            <w:rPr>
              <w:rFonts w:ascii="Bookman Old Style" w:eastAsia="Bookman Old Style" w:hAnsi="Bookman Old Style" w:cs="Bookman Old Style"/>
              <w:color w:val="0000FF"/>
              <w:sz w:val="24"/>
              <w:szCs w:val="24"/>
            </w:rPr>
          </w:pPr>
        </w:p>
      </w:tc>
    </w:tr>
  </w:tbl>
  <w:p w14:paraId="70940AD5" w14:textId="77777777" w:rsidR="006E2AB4" w:rsidRDefault="006E2AB4">
    <w:pPr>
      <w:pStyle w:val="Cabealho"/>
      <w:tabs>
        <w:tab w:val="clear" w:pos="4320"/>
        <w:tab w:val="clear" w:pos="8640"/>
        <w:tab w:val="left" w:pos="21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220" w:type="dxa"/>
      <w:tblLayout w:type="fixed"/>
      <w:tblCellMar>
        <w:left w:w="71" w:type="dxa"/>
        <w:right w:w="71" w:type="dxa"/>
      </w:tblCellMar>
      <w:tblLook w:val="04A0" w:firstRow="1" w:lastRow="0" w:firstColumn="1" w:lastColumn="0" w:noHBand="0" w:noVBand="1"/>
    </w:tblPr>
    <w:tblGrid>
      <w:gridCol w:w="1631"/>
      <w:gridCol w:w="5245"/>
      <w:gridCol w:w="3172"/>
      <w:gridCol w:w="3172"/>
    </w:tblGrid>
    <w:tr w:rsidR="006E2AB4" w14:paraId="2E4AD383" w14:textId="77777777">
      <w:trPr>
        <w:trHeight w:val="1418"/>
      </w:trPr>
      <w:tc>
        <w:tcPr>
          <w:tcW w:w="1631" w:type="dxa"/>
          <w:tcBorders>
            <w:top w:val="none" w:sz="0" w:space="0" w:color="000000"/>
            <w:left w:val="none" w:sz="0" w:space="0" w:color="000000"/>
            <w:bottom w:val="none" w:sz="0" w:space="0" w:color="000000"/>
            <w:right w:val="none" w:sz="0" w:space="0" w:color="000000"/>
          </w:tcBorders>
        </w:tcPr>
        <w:p w14:paraId="53628480" w14:textId="77777777" w:rsidR="006E2AB4" w:rsidRDefault="006E2AB4">
          <w:pPr>
            <w:pStyle w:val="Normal1"/>
            <w:jc w:val="both"/>
            <w:rPr>
              <w:sz w:val="24"/>
              <w:szCs w:val="24"/>
            </w:rPr>
          </w:pPr>
        </w:p>
      </w:tc>
      <w:tc>
        <w:tcPr>
          <w:tcW w:w="5245" w:type="dxa"/>
          <w:tcBorders>
            <w:top w:val="none" w:sz="0" w:space="0" w:color="000000"/>
            <w:left w:val="none" w:sz="0" w:space="0" w:color="000000"/>
            <w:bottom w:val="none" w:sz="0" w:space="0" w:color="000000"/>
            <w:right w:val="none" w:sz="0" w:space="0" w:color="000000"/>
          </w:tcBorders>
        </w:tcPr>
        <w:p w14:paraId="0581F73F" w14:textId="77777777" w:rsidR="006E2AB4" w:rsidRDefault="006E2AB4">
          <w:pPr>
            <w:pStyle w:val="Normal1"/>
            <w:ind w:left="212" w:hanging="184"/>
            <w:jc w:val="both"/>
            <w:rPr>
              <w:rFonts w:ascii="Bookman Old Style" w:eastAsia="Bookman Old Style" w:hAnsi="Bookman Old Style"/>
              <w:color w:val="0000FF"/>
            </w:rPr>
          </w:pPr>
        </w:p>
      </w:tc>
      <w:tc>
        <w:tcPr>
          <w:tcW w:w="3172" w:type="dxa"/>
          <w:tcBorders>
            <w:top w:val="none" w:sz="0" w:space="0" w:color="000000"/>
            <w:left w:val="none" w:sz="0" w:space="0" w:color="000000"/>
            <w:bottom w:val="none" w:sz="0" w:space="0" w:color="000000"/>
            <w:right w:val="none" w:sz="0" w:space="0" w:color="000000"/>
          </w:tcBorders>
        </w:tcPr>
        <w:p w14:paraId="65F6F012" w14:textId="77777777" w:rsidR="006E2AB4" w:rsidRDefault="006E2AB4">
          <w:pPr>
            <w:pStyle w:val="Normal1"/>
            <w:ind w:left="2197" w:hanging="184"/>
            <w:jc w:val="both"/>
            <w:rPr>
              <w:rFonts w:ascii="Bookman Old Style" w:eastAsia="Bookman Old Style" w:hAnsi="Bookman Old Style"/>
              <w:color w:val="0000FF"/>
            </w:rPr>
          </w:pPr>
        </w:p>
      </w:tc>
      <w:tc>
        <w:tcPr>
          <w:tcW w:w="3172" w:type="dxa"/>
          <w:tcBorders>
            <w:top w:val="none" w:sz="0" w:space="0" w:color="000000"/>
            <w:left w:val="none" w:sz="0" w:space="0" w:color="000000"/>
            <w:bottom w:val="none" w:sz="0" w:space="0" w:color="000000"/>
            <w:right w:val="none" w:sz="0" w:space="0" w:color="000000"/>
          </w:tcBorders>
        </w:tcPr>
        <w:p w14:paraId="4D64C79E" w14:textId="77777777" w:rsidR="006E2AB4" w:rsidRDefault="006E2AB4">
          <w:pPr>
            <w:pStyle w:val="Normal1"/>
            <w:ind w:left="212" w:hanging="184"/>
            <w:jc w:val="both"/>
            <w:rPr>
              <w:rFonts w:ascii="Bookman Old Style" w:eastAsia="Bookman Old Style" w:hAnsi="Bookman Old Style"/>
              <w:color w:val="0000FF"/>
              <w:sz w:val="24"/>
              <w:szCs w:val="24"/>
            </w:rPr>
          </w:pPr>
        </w:p>
      </w:tc>
    </w:tr>
  </w:tbl>
  <w:p w14:paraId="07A11DA3" w14:textId="77777777" w:rsidR="006E2AB4" w:rsidRDefault="006E2AB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D7BB6"/>
    <w:multiLevelType w:val="hybridMultilevel"/>
    <w:tmpl w:val="93D6257C"/>
    <w:lvl w:ilvl="0" w:tplc="556C9924">
      <w:start w:val="1"/>
      <w:numFmt w:val="decimal"/>
      <w:lvlText w:val=""/>
      <w:lvlJc w:val="left"/>
      <w:pPr>
        <w:ind w:left="0" w:firstLine="0"/>
      </w:pPr>
      <w:rPr>
        <w:vertAlign w:val="baseline"/>
      </w:rPr>
    </w:lvl>
    <w:lvl w:ilvl="1" w:tplc="6C080076">
      <w:start w:val="1"/>
      <w:numFmt w:val="decimal"/>
      <w:lvlText w:val=""/>
      <w:lvlJc w:val="left"/>
      <w:pPr>
        <w:ind w:left="0" w:firstLine="0"/>
      </w:pPr>
      <w:rPr>
        <w:vertAlign w:val="baseline"/>
      </w:rPr>
    </w:lvl>
    <w:lvl w:ilvl="2" w:tplc="EB221E74">
      <w:start w:val="1"/>
      <w:numFmt w:val="decimal"/>
      <w:lvlText w:val=""/>
      <w:lvlJc w:val="left"/>
      <w:pPr>
        <w:ind w:left="0" w:firstLine="0"/>
      </w:pPr>
      <w:rPr>
        <w:vertAlign w:val="baseline"/>
      </w:rPr>
    </w:lvl>
    <w:lvl w:ilvl="3" w:tplc="9BD02080">
      <w:start w:val="1"/>
      <w:numFmt w:val="decimal"/>
      <w:lvlText w:val=""/>
      <w:lvlJc w:val="left"/>
      <w:pPr>
        <w:ind w:left="0" w:firstLine="0"/>
      </w:pPr>
      <w:rPr>
        <w:vertAlign w:val="baseline"/>
      </w:rPr>
    </w:lvl>
    <w:lvl w:ilvl="4" w:tplc="4DD8C496">
      <w:start w:val="1"/>
      <w:numFmt w:val="decimal"/>
      <w:lvlText w:val=""/>
      <w:lvlJc w:val="left"/>
      <w:pPr>
        <w:ind w:left="0" w:firstLine="0"/>
      </w:pPr>
      <w:rPr>
        <w:vertAlign w:val="baseline"/>
      </w:rPr>
    </w:lvl>
    <w:lvl w:ilvl="5" w:tplc="64A43C3C">
      <w:start w:val="1"/>
      <w:numFmt w:val="decimal"/>
      <w:lvlText w:val=""/>
      <w:lvlJc w:val="left"/>
      <w:pPr>
        <w:ind w:left="0" w:firstLine="0"/>
      </w:pPr>
      <w:rPr>
        <w:vertAlign w:val="baseline"/>
      </w:rPr>
    </w:lvl>
    <w:lvl w:ilvl="6" w:tplc="5538D790">
      <w:start w:val="1"/>
      <w:numFmt w:val="decimal"/>
      <w:lvlText w:val=""/>
      <w:lvlJc w:val="left"/>
      <w:pPr>
        <w:ind w:left="0" w:firstLine="0"/>
      </w:pPr>
      <w:rPr>
        <w:vertAlign w:val="baseline"/>
      </w:rPr>
    </w:lvl>
    <w:lvl w:ilvl="7" w:tplc="2DF8D77C">
      <w:start w:val="1"/>
      <w:numFmt w:val="decimal"/>
      <w:lvlText w:val=""/>
      <w:lvlJc w:val="left"/>
      <w:pPr>
        <w:ind w:left="0" w:firstLine="0"/>
      </w:pPr>
      <w:rPr>
        <w:vertAlign w:val="baseline"/>
      </w:rPr>
    </w:lvl>
    <w:lvl w:ilvl="8" w:tplc="4EBAAB12">
      <w:start w:val="1"/>
      <w:numFmt w:val="decimal"/>
      <w:lvlText w:val=""/>
      <w:lvlJc w:val="left"/>
      <w:pPr>
        <w:ind w:left="0" w:firstLine="0"/>
      </w:pPr>
      <w:rPr>
        <w:vertAlign w:val="baseline"/>
      </w:rPr>
    </w:lvl>
  </w:abstractNum>
  <w:abstractNum w:abstractNumId="1" w15:restartNumberingAfterBreak="0">
    <w:nsid w:val="08140BE0"/>
    <w:multiLevelType w:val="multilevel"/>
    <w:tmpl w:val="80B88532"/>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084E390A"/>
    <w:multiLevelType w:val="multilevel"/>
    <w:tmpl w:val="DE5E7328"/>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 w15:restartNumberingAfterBreak="0">
    <w:nsid w:val="092A40C3"/>
    <w:multiLevelType w:val="multilevel"/>
    <w:tmpl w:val="9440FB54"/>
    <w:lvl w:ilvl="0">
      <w:start w:val="1"/>
      <w:numFmt w:val="decimal"/>
      <w:lvlText w:val="%1."/>
      <w:lvlJc w:val="left"/>
      <w:pPr>
        <w:ind w:left="360" w:hanging="360"/>
      </w:pPr>
      <w:rPr>
        <w:b/>
        <w:u w:val="none"/>
      </w:rPr>
    </w:lvl>
    <w:lvl w:ilvl="1">
      <w:start w:val="1"/>
      <w:numFmt w:val="decimal"/>
      <w:lvlText w:val="%1.%2."/>
      <w:lvlJc w:val="left"/>
      <w:pPr>
        <w:ind w:left="792" w:hanging="432"/>
      </w:pPr>
      <w:rPr>
        <w:rFonts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 w15:restartNumberingAfterBreak="0">
    <w:nsid w:val="10431455"/>
    <w:multiLevelType w:val="multilevel"/>
    <w:tmpl w:val="5C047A1E"/>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5" w15:restartNumberingAfterBreak="0">
    <w:nsid w:val="179A33C3"/>
    <w:multiLevelType w:val="multilevel"/>
    <w:tmpl w:val="E7FA15DE"/>
    <w:lvl w:ilvl="0">
      <w:start w:val="1"/>
      <w:numFmt w:val="decimal"/>
      <w:lvlText w:val="%1."/>
      <w:lvlJc w:val="left"/>
      <w:pPr>
        <w:ind w:left="1087" w:hanging="268"/>
      </w:pPr>
      <w:rPr>
        <w:rFonts w:ascii="Arial" w:eastAsia="Arial" w:hAnsi="Arial" w:cs="Arial"/>
        <w:b/>
        <w:sz w:val="24"/>
        <w:szCs w:val="24"/>
      </w:rPr>
    </w:lvl>
    <w:lvl w:ilvl="1">
      <w:start w:val="1"/>
      <w:numFmt w:val="decimal"/>
      <w:lvlText w:val="%1.%2."/>
      <w:lvlJc w:val="left"/>
      <w:pPr>
        <w:ind w:left="960" w:hanging="720"/>
      </w:pPr>
      <w:rPr>
        <w:rFonts w:ascii="Arial" w:eastAsia="Arial" w:hAnsi="Arial" w:cs="Arial"/>
        <w:b/>
        <w:sz w:val="24"/>
        <w:szCs w:val="24"/>
      </w:rPr>
    </w:lvl>
    <w:lvl w:ilvl="2">
      <w:start w:val="1"/>
      <w:numFmt w:val="decimal"/>
      <w:lvlText w:val="%1.%2.%3."/>
      <w:lvlJc w:val="left"/>
      <w:pPr>
        <w:ind w:left="818" w:hanging="687"/>
      </w:pPr>
      <w:rPr>
        <w:rFonts w:ascii="Arial MT" w:eastAsia="Arial MT" w:hAnsi="Arial MT" w:cs="Arial MT"/>
        <w:sz w:val="24"/>
        <w:szCs w:val="24"/>
      </w:rPr>
    </w:lvl>
    <w:lvl w:ilvl="3">
      <w:start w:val="1"/>
      <w:numFmt w:val="bullet"/>
      <w:lvlText w:val="•"/>
      <w:lvlJc w:val="left"/>
      <w:pPr>
        <w:ind w:left="1480" w:hanging="687"/>
      </w:pPr>
    </w:lvl>
    <w:lvl w:ilvl="4">
      <w:start w:val="1"/>
      <w:numFmt w:val="bullet"/>
      <w:lvlText w:val="•"/>
      <w:lvlJc w:val="left"/>
      <w:pPr>
        <w:ind w:left="2840" w:hanging="687"/>
      </w:pPr>
    </w:lvl>
    <w:lvl w:ilvl="5">
      <w:start w:val="1"/>
      <w:numFmt w:val="bullet"/>
      <w:lvlText w:val="•"/>
      <w:lvlJc w:val="left"/>
      <w:pPr>
        <w:ind w:left="4201" w:hanging="686"/>
      </w:pPr>
    </w:lvl>
    <w:lvl w:ilvl="6">
      <w:start w:val="1"/>
      <w:numFmt w:val="bullet"/>
      <w:lvlText w:val="•"/>
      <w:lvlJc w:val="left"/>
      <w:pPr>
        <w:ind w:left="5562" w:hanging="686"/>
      </w:pPr>
    </w:lvl>
    <w:lvl w:ilvl="7">
      <w:start w:val="1"/>
      <w:numFmt w:val="bullet"/>
      <w:lvlText w:val="•"/>
      <w:lvlJc w:val="left"/>
      <w:pPr>
        <w:ind w:left="6923" w:hanging="687"/>
      </w:pPr>
    </w:lvl>
    <w:lvl w:ilvl="8">
      <w:start w:val="1"/>
      <w:numFmt w:val="bullet"/>
      <w:lvlText w:val="•"/>
      <w:lvlJc w:val="left"/>
      <w:pPr>
        <w:ind w:left="8284" w:hanging="687"/>
      </w:pPr>
    </w:lvl>
  </w:abstractNum>
  <w:abstractNum w:abstractNumId="6" w15:restartNumberingAfterBreak="0">
    <w:nsid w:val="17AC5DB8"/>
    <w:multiLevelType w:val="hybridMultilevel"/>
    <w:tmpl w:val="4728314A"/>
    <w:lvl w:ilvl="0" w:tplc="33B63B70">
      <w:start w:val="2"/>
      <w:numFmt w:val="upperRoman"/>
      <w:lvlText w:val="%1)"/>
      <w:lvlJc w:val="left"/>
      <w:pPr>
        <w:ind w:left="2160" w:hanging="720"/>
      </w:pPr>
      <w:rPr>
        <w:rFonts w:hint="default"/>
      </w:rPr>
    </w:lvl>
    <w:lvl w:ilvl="1" w:tplc="B27CF60A">
      <w:start w:val="1"/>
      <w:numFmt w:val="decimal"/>
      <w:lvlText w:val="%2."/>
      <w:lvlJc w:val="left"/>
      <w:pPr>
        <w:ind w:left="2520" w:hanging="360"/>
      </w:pPr>
      <w:rPr>
        <w:rFonts w:hint="default"/>
      </w:rPr>
    </w:lvl>
    <w:lvl w:ilvl="2" w:tplc="63400F68">
      <w:start w:val="1"/>
      <w:numFmt w:val="lowerRoman"/>
      <w:lvlText w:val="%3."/>
      <w:lvlJc w:val="right"/>
      <w:pPr>
        <w:ind w:left="3240" w:hanging="180"/>
      </w:pPr>
    </w:lvl>
    <w:lvl w:ilvl="3" w:tplc="64CED23E">
      <w:start w:val="1"/>
      <w:numFmt w:val="decimal"/>
      <w:lvlText w:val="%4."/>
      <w:lvlJc w:val="left"/>
      <w:pPr>
        <w:ind w:left="3960" w:hanging="360"/>
      </w:pPr>
    </w:lvl>
    <w:lvl w:ilvl="4" w:tplc="21E6F432">
      <w:start w:val="1"/>
      <w:numFmt w:val="lowerLetter"/>
      <w:lvlText w:val="%5."/>
      <w:lvlJc w:val="left"/>
      <w:pPr>
        <w:ind w:left="4680" w:hanging="360"/>
      </w:pPr>
    </w:lvl>
    <w:lvl w:ilvl="5" w:tplc="CA8E2C3E">
      <w:start w:val="1"/>
      <w:numFmt w:val="lowerRoman"/>
      <w:lvlText w:val="%6."/>
      <w:lvlJc w:val="right"/>
      <w:pPr>
        <w:ind w:left="5400" w:hanging="180"/>
      </w:pPr>
    </w:lvl>
    <w:lvl w:ilvl="6" w:tplc="B0CE4AD0">
      <w:start w:val="1"/>
      <w:numFmt w:val="decimal"/>
      <w:lvlText w:val="%7."/>
      <w:lvlJc w:val="left"/>
      <w:pPr>
        <w:ind w:left="6120" w:hanging="360"/>
      </w:pPr>
    </w:lvl>
    <w:lvl w:ilvl="7" w:tplc="A3080C96">
      <w:start w:val="1"/>
      <w:numFmt w:val="lowerLetter"/>
      <w:lvlText w:val="%8."/>
      <w:lvlJc w:val="left"/>
      <w:pPr>
        <w:ind w:left="6840" w:hanging="360"/>
      </w:pPr>
    </w:lvl>
    <w:lvl w:ilvl="8" w:tplc="4B8A3B52">
      <w:start w:val="1"/>
      <w:numFmt w:val="lowerRoman"/>
      <w:lvlText w:val="%9."/>
      <w:lvlJc w:val="right"/>
      <w:pPr>
        <w:ind w:left="7560" w:hanging="180"/>
      </w:pPr>
    </w:lvl>
  </w:abstractNum>
  <w:abstractNum w:abstractNumId="7" w15:restartNumberingAfterBreak="0">
    <w:nsid w:val="18716921"/>
    <w:multiLevelType w:val="multilevel"/>
    <w:tmpl w:val="55DADD02"/>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1DAF05DB"/>
    <w:multiLevelType w:val="hybridMultilevel"/>
    <w:tmpl w:val="A720276C"/>
    <w:lvl w:ilvl="0" w:tplc="ADCCE998">
      <w:start w:val="1"/>
      <w:numFmt w:val="decimal"/>
      <w:lvlText w:val=""/>
      <w:lvlJc w:val="left"/>
      <w:pPr>
        <w:ind w:left="0" w:firstLine="0"/>
      </w:pPr>
      <w:rPr>
        <w:vertAlign w:val="baseline"/>
      </w:rPr>
    </w:lvl>
    <w:lvl w:ilvl="1" w:tplc="1F742438">
      <w:start w:val="1"/>
      <w:numFmt w:val="decimal"/>
      <w:lvlText w:val=""/>
      <w:lvlJc w:val="left"/>
      <w:pPr>
        <w:ind w:left="0" w:firstLine="0"/>
      </w:pPr>
      <w:rPr>
        <w:vertAlign w:val="baseline"/>
      </w:rPr>
    </w:lvl>
    <w:lvl w:ilvl="2" w:tplc="EE18C410">
      <w:start w:val="1"/>
      <w:numFmt w:val="decimal"/>
      <w:lvlText w:val=""/>
      <w:lvlJc w:val="left"/>
      <w:pPr>
        <w:ind w:left="0" w:firstLine="0"/>
      </w:pPr>
      <w:rPr>
        <w:vertAlign w:val="baseline"/>
      </w:rPr>
    </w:lvl>
    <w:lvl w:ilvl="3" w:tplc="51AE0F2C">
      <w:start w:val="1"/>
      <w:numFmt w:val="decimal"/>
      <w:lvlText w:val=""/>
      <w:lvlJc w:val="left"/>
      <w:pPr>
        <w:ind w:left="0" w:firstLine="0"/>
      </w:pPr>
      <w:rPr>
        <w:vertAlign w:val="baseline"/>
      </w:rPr>
    </w:lvl>
    <w:lvl w:ilvl="4" w:tplc="475AC102">
      <w:start w:val="1"/>
      <w:numFmt w:val="decimal"/>
      <w:lvlText w:val=""/>
      <w:lvlJc w:val="left"/>
      <w:pPr>
        <w:ind w:left="0" w:firstLine="0"/>
      </w:pPr>
      <w:rPr>
        <w:vertAlign w:val="baseline"/>
      </w:rPr>
    </w:lvl>
    <w:lvl w:ilvl="5" w:tplc="E13C3FD2">
      <w:start w:val="1"/>
      <w:numFmt w:val="decimal"/>
      <w:lvlText w:val=""/>
      <w:lvlJc w:val="left"/>
      <w:pPr>
        <w:ind w:left="0" w:firstLine="0"/>
      </w:pPr>
      <w:rPr>
        <w:vertAlign w:val="baseline"/>
      </w:rPr>
    </w:lvl>
    <w:lvl w:ilvl="6" w:tplc="BBF06B00">
      <w:start w:val="1"/>
      <w:numFmt w:val="decimal"/>
      <w:lvlText w:val=""/>
      <w:lvlJc w:val="left"/>
      <w:pPr>
        <w:ind w:left="0" w:firstLine="0"/>
      </w:pPr>
      <w:rPr>
        <w:vertAlign w:val="baseline"/>
      </w:rPr>
    </w:lvl>
    <w:lvl w:ilvl="7" w:tplc="40F66E32">
      <w:start w:val="1"/>
      <w:numFmt w:val="decimal"/>
      <w:lvlText w:val=""/>
      <w:lvlJc w:val="left"/>
      <w:pPr>
        <w:ind w:left="0" w:firstLine="0"/>
      </w:pPr>
      <w:rPr>
        <w:vertAlign w:val="baseline"/>
      </w:rPr>
    </w:lvl>
    <w:lvl w:ilvl="8" w:tplc="D2742B6A">
      <w:start w:val="1"/>
      <w:numFmt w:val="decimal"/>
      <w:lvlText w:val=""/>
      <w:lvlJc w:val="left"/>
      <w:pPr>
        <w:ind w:left="0" w:firstLine="0"/>
      </w:pPr>
      <w:rPr>
        <w:vertAlign w:val="baseline"/>
      </w:rPr>
    </w:lvl>
  </w:abstractNum>
  <w:abstractNum w:abstractNumId="9" w15:restartNumberingAfterBreak="0">
    <w:nsid w:val="20882E4A"/>
    <w:multiLevelType w:val="hybridMultilevel"/>
    <w:tmpl w:val="024EB82E"/>
    <w:lvl w:ilvl="0" w:tplc="7388B810">
      <w:start w:val="1"/>
      <w:numFmt w:val="decimal"/>
      <w:lvlText w:val=""/>
      <w:lvlJc w:val="left"/>
      <w:pPr>
        <w:ind w:left="0" w:firstLine="0"/>
      </w:pPr>
      <w:rPr>
        <w:vertAlign w:val="baseline"/>
      </w:rPr>
    </w:lvl>
    <w:lvl w:ilvl="1" w:tplc="E8744294">
      <w:start w:val="1"/>
      <w:numFmt w:val="decimal"/>
      <w:lvlText w:val=""/>
      <w:lvlJc w:val="left"/>
      <w:pPr>
        <w:ind w:left="0" w:firstLine="0"/>
      </w:pPr>
      <w:rPr>
        <w:vertAlign w:val="baseline"/>
      </w:rPr>
    </w:lvl>
    <w:lvl w:ilvl="2" w:tplc="BC1C2886">
      <w:start w:val="1"/>
      <w:numFmt w:val="decimal"/>
      <w:lvlText w:val=""/>
      <w:lvlJc w:val="left"/>
      <w:pPr>
        <w:ind w:left="0" w:firstLine="0"/>
      </w:pPr>
      <w:rPr>
        <w:vertAlign w:val="baseline"/>
      </w:rPr>
    </w:lvl>
    <w:lvl w:ilvl="3" w:tplc="EB085862">
      <w:start w:val="1"/>
      <w:numFmt w:val="decimal"/>
      <w:lvlText w:val=""/>
      <w:lvlJc w:val="left"/>
      <w:pPr>
        <w:ind w:left="0" w:firstLine="0"/>
      </w:pPr>
      <w:rPr>
        <w:vertAlign w:val="baseline"/>
      </w:rPr>
    </w:lvl>
    <w:lvl w:ilvl="4" w:tplc="0DB2C340">
      <w:start w:val="1"/>
      <w:numFmt w:val="decimal"/>
      <w:lvlText w:val=""/>
      <w:lvlJc w:val="left"/>
      <w:pPr>
        <w:ind w:left="0" w:firstLine="0"/>
      </w:pPr>
      <w:rPr>
        <w:vertAlign w:val="baseline"/>
      </w:rPr>
    </w:lvl>
    <w:lvl w:ilvl="5" w:tplc="1278C1DC">
      <w:start w:val="1"/>
      <w:numFmt w:val="decimal"/>
      <w:lvlText w:val=""/>
      <w:lvlJc w:val="left"/>
      <w:pPr>
        <w:ind w:left="0" w:firstLine="0"/>
      </w:pPr>
      <w:rPr>
        <w:vertAlign w:val="baseline"/>
      </w:rPr>
    </w:lvl>
    <w:lvl w:ilvl="6" w:tplc="89F0531E">
      <w:start w:val="1"/>
      <w:numFmt w:val="decimal"/>
      <w:lvlText w:val=""/>
      <w:lvlJc w:val="left"/>
      <w:pPr>
        <w:ind w:left="0" w:firstLine="0"/>
      </w:pPr>
      <w:rPr>
        <w:vertAlign w:val="baseline"/>
      </w:rPr>
    </w:lvl>
    <w:lvl w:ilvl="7" w:tplc="2848B15E">
      <w:start w:val="1"/>
      <w:numFmt w:val="decimal"/>
      <w:lvlText w:val=""/>
      <w:lvlJc w:val="left"/>
      <w:pPr>
        <w:ind w:left="0" w:firstLine="0"/>
      </w:pPr>
      <w:rPr>
        <w:vertAlign w:val="baseline"/>
      </w:rPr>
    </w:lvl>
    <w:lvl w:ilvl="8" w:tplc="D82230C4">
      <w:start w:val="1"/>
      <w:numFmt w:val="decimal"/>
      <w:lvlText w:val=""/>
      <w:lvlJc w:val="left"/>
      <w:pPr>
        <w:ind w:left="0" w:firstLine="0"/>
      </w:pPr>
      <w:rPr>
        <w:vertAlign w:val="baseline"/>
      </w:rPr>
    </w:lvl>
  </w:abstractNum>
  <w:abstractNum w:abstractNumId="10" w15:restartNumberingAfterBreak="0">
    <w:nsid w:val="20E6608F"/>
    <w:multiLevelType w:val="multilevel"/>
    <w:tmpl w:val="2B1C2D94"/>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2AC21EF6"/>
    <w:multiLevelType w:val="multilevel"/>
    <w:tmpl w:val="02E439AC"/>
    <w:lvl w:ilvl="0">
      <w:start w:val="1"/>
      <w:numFmt w:val="decimal"/>
      <w:lvlText w:val="%1"/>
      <w:lvlJc w:val="left"/>
      <w:pPr>
        <w:ind w:left="360" w:hanging="360"/>
      </w:pPr>
      <w:rPr>
        <w:rFonts w:ascii="Arial" w:eastAsia="Arial" w:hAnsi="Arial" w:cs="Arial" w:hint="default"/>
        <w:b/>
      </w:rPr>
    </w:lvl>
    <w:lvl w:ilvl="1">
      <w:start w:val="2"/>
      <w:numFmt w:val="decimal"/>
      <w:lvlText w:val="%1.%2"/>
      <w:lvlJc w:val="left"/>
      <w:pPr>
        <w:ind w:left="644" w:hanging="360"/>
      </w:pPr>
      <w:rPr>
        <w:rFonts w:ascii="Arial" w:eastAsia="Arial" w:hAnsi="Arial" w:cs="Arial" w:hint="default"/>
        <w:b/>
      </w:rPr>
    </w:lvl>
    <w:lvl w:ilvl="2">
      <w:start w:val="1"/>
      <w:numFmt w:val="decimal"/>
      <w:lvlText w:val="%1.%2.%3"/>
      <w:lvlJc w:val="left"/>
      <w:pPr>
        <w:ind w:left="1288" w:hanging="720"/>
      </w:pPr>
      <w:rPr>
        <w:rFonts w:ascii="Arial" w:eastAsia="Arial" w:hAnsi="Arial" w:cs="Arial" w:hint="default"/>
        <w:b/>
      </w:rPr>
    </w:lvl>
    <w:lvl w:ilvl="3">
      <w:start w:val="1"/>
      <w:numFmt w:val="decimal"/>
      <w:lvlText w:val="%1.%2.%3.%4"/>
      <w:lvlJc w:val="left"/>
      <w:pPr>
        <w:ind w:left="1932" w:hanging="1080"/>
      </w:pPr>
      <w:rPr>
        <w:rFonts w:ascii="Arial" w:eastAsia="Arial" w:hAnsi="Arial" w:cs="Arial" w:hint="default"/>
        <w:b/>
      </w:rPr>
    </w:lvl>
    <w:lvl w:ilvl="4">
      <w:start w:val="1"/>
      <w:numFmt w:val="decimalZero"/>
      <w:lvlText w:val="%1.%2.%3.%4.%5"/>
      <w:lvlJc w:val="left"/>
      <w:pPr>
        <w:ind w:left="2216" w:hanging="1080"/>
      </w:pPr>
      <w:rPr>
        <w:rFonts w:ascii="Arial" w:eastAsia="Arial" w:hAnsi="Arial" w:cs="Arial" w:hint="default"/>
        <w:b/>
      </w:rPr>
    </w:lvl>
    <w:lvl w:ilvl="5">
      <w:start w:val="1"/>
      <w:numFmt w:val="decimal"/>
      <w:lvlText w:val="%1.%2.%3.%4.%5.%6"/>
      <w:lvlJc w:val="left"/>
      <w:pPr>
        <w:ind w:left="2860" w:hanging="1440"/>
      </w:pPr>
      <w:rPr>
        <w:rFonts w:ascii="Arial" w:eastAsia="Arial" w:hAnsi="Arial" w:cs="Arial" w:hint="default"/>
        <w:b/>
      </w:rPr>
    </w:lvl>
    <w:lvl w:ilvl="6">
      <w:start w:val="1"/>
      <w:numFmt w:val="decimal"/>
      <w:lvlText w:val="%1.%2.%3.%4.%5.%6.%7"/>
      <w:lvlJc w:val="left"/>
      <w:pPr>
        <w:ind w:left="3144" w:hanging="1440"/>
      </w:pPr>
      <w:rPr>
        <w:rFonts w:ascii="Arial" w:eastAsia="Arial" w:hAnsi="Arial" w:cs="Arial" w:hint="default"/>
        <w:b/>
      </w:rPr>
    </w:lvl>
    <w:lvl w:ilvl="7">
      <w:start w:val="1"/>
      <w:numFmt w:val="decimal"/>
      <w:lvlText w:val="%1.%2.%3.%4.%5.%6.%7.%8"/>
      <w:lvlJc w:val="left"/>
      <w:pPr>
        <w:ind w:left="3788" w:hanging="1800"/>
      </w:pPr>
      <w:rPr>
        <w:rFonts w:ascii="Arial" w:eastAsia="Arial" w:hAnsi="Arial" w:cs="Arial" w:hint="default"/>
        <w:b/>
      </w:rPr>
    </w:lvl>
    <w:lvl w:ilvl="8">
      <w:start w:val="1"/>
      <w:numFmt w:val="decimal"/>
      <w:lvlText w:val="%1.%2.%3.%4.%5.%6.%7.%8.%9"/>
      <w:lvlJc w:val="left"/>
      <w:pPr>
        <w:ind w:left="4072" w:hanging="1800"/>
      </w:pPr>
      <w:rPr>
        <w:rFonts w:ascii="Arial" w:eastAsia="Arial" w:hAnsi="Arial" w:cs="Arial" w:hint="default"/>
        <w:b/>
      </w:rPr>
    </w:lvl>
  </w:abstractNum>
  <w:abstractNum w:abstractNumId="12" w15:restartNumberingAfterBreak="0">
    <w:nsid w:val="2B662E7D"/>
    <w:multiLevelType w:val="hybridMultilevel"/>
    <w:tmpl w:val="74A2EF40"/>
    <w:lvl w:ilvl="0" w:tplc="31888E76">
      <w:start w:val="1"/>
      <w:numFmt w:val="upperRoman"/>
      <w:lvlText w:val="%1)"/>
      <w:lvlJc w:val="right"/>
      <w:pPr>
        <w:ind w:left="3600" w:hanging="360"/>
      </w:pPr>
      <w:rPr>
        <w:u w:val="none"/>
      </w:rPr>
    </w:lvl>
    <w:lvl w:ilvl="1" w:tplc="B4606E40">
      <w:start w:val="1"/>
      <w:numFmt w:val="lowerLetter"/>
      <w:lvlText w:val="%2)"/>
      <w:lvlJc w:val="left"/>
      <w:pPr>
        <w:ind w:left="4320" w:hanging="360"/>
      </w:pPr>
      <w:rPr>
        <w:u w:val="none"/>
      </w:rPr>
    </w:lvl>
    <w:lvl w:ilvl="2" w:tplc="02BAF492">
      <w:start w:val="1"/>
      <w:numFmt w:val="lowerRoman"/>
      <w:lvlText w:val="%3)"/>
      <w:lvlJc w:val="right"/>
      <w:pPr>
        <w:ind w:left="5040" w:hanging="360"/>
      </w:pPr>
      <w:rPr>
        <w:u w:val="none"/>
      </w:rPr>
    </w:lvl>
    <w:lvl w:ilvl="3" w:tplc="3878E344">
      <w:start w:val="1"/>
      <w:numFmt w:val="decimal"/>
      <w:lvlText w:val="(%4)"/>
      <w:lvlJc w:val="left"/>
      <w:pPr>
        <w:ind w:left="5760" w:hanging="360"/>
      </w:pPr>
      <w:rPr>
        <w:u w:val="none"/>
      </w:rPr>
    </w:lvl>
    <w:lvl w:ilvl="4" w:tplc="32462498">
      <w:start w:val="1"/>
      <w:numFmt w:val="lowerLetter"/>
      <w:lvlText w:val="(%5)"/>
      <w:lvlJc w:val="left"/>
      <w:pPr>
        <w:ind w:left="6480" w:hanging="360"/>
      </w:pPr>
      <w:rPr>
        <w:u w:val="none"/>
      </w:rPr>
    </w:lvl>
    <w:lvl w:ilvl="5" w:tplc="58809E70">
      <w:start w:val="1"/>
      <w:numFmt w:val="lowerRoman"/>
      <w:lvlText w:val="(%6)"/>
      <w:lvlJc w:val="right"/>
      <w:pPr>
        <w:ind w:left="7200" w:hanging="360"/>
      </w:pPr>
      <w:rPr>
        <w:u w:val="none"/>
      </w:rPr>
    </w:lvl>
    <w:lvl w:ilvl="6" w:tplc="9B86CD1A">
      <w:start w:val="1"/>
      <w:numFmt w:val="decimal"/>
      <w:lvlText w:val="%7."/>
      <w:lvlJc w:val="left"/>
      <w:pPr>
        <w:ind w:left="7920" w:hanging="360"/>
      </w:pPr>
      <w:rPr>
        <w:u w:val="none"/>
      </w:rPr>
    </w:lvl>
    <w:lvl w:ilvl="7" w:tplc="E2080D98">
      <w:start w:val="1"/>
      <w:numFmt w:val="lowerLetter"/>
      <w:lvlText w:val="%8."/>
      <w:lvlJc w:val="left"/>
      <w:pPr>
        <w:ind w:left="8640" w:hanging="360"/>
      </w:pPr>
      <w:rPr>
        <w:u w:val="none"/>
      </w:rPr>
    </w:lvl>
    <w:lvl w:ilvl="8" w:tplc="EBEA2A90">
      <w:start w:val="1"/>
      <w:numFmt w:val="lowerRoman"/>
      <w:lvlText w:val="%9."/>
      <w:lvlJc w:val="right"/>
      <w:pPr>
        <w:ind w:left="9360" w:hanging="360"/>
      </w:pPr>
      <w:rPr>
        <w:u w:val="none"/>
      </w:rPr>
    </w:lvl>
  </w:abstractNum>
  <w:abstractNum w:abstractNumId="13" w15:restartNumberingAfterBreak="0">
    <w:nsid w:val="31764A01"/>
    <w:multiLevelType w:val="multilevel"/>
    <w:tmpl w:val="B254CD22"/>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134"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39B47285"/>
    <w:multiLevelType w:val="multilevel"/>
    <w:tmpl w:val="66122158"/>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3A8950DF"/>
    <w:multiLevelType w:val="hybridMultilevel"/>
    <w:tmpl w:val="9B720C88"/>
    <w:lvl w:ilvl="0" w:tplc="2A6A9076">
      <w:start w:val="1"/>
      <w:numFmt w:val="decimal"/>
      <w:lvlText w:val="%1-"/>
      <w:lvlJc w:val="left"/>
      <w:pPr>
        <w:ind w:left="720" w:hanging="360"/>
      </w:pPr>
    </w:lvl>
    <w:lvl w:ilvl="1" w:tplc="936C3BC0">
      <w:start w:val="1"/>
      <w:numFmt w:val="lowerLetter"/>
      <w:lvlText w:val="%2."/>
      <w:lvlJc w:val="left"/>
      <w:pPr>
        <w:ind w:left="1440" w:hanging="360"/>
      </w:pPr>
    </w:lvl>
    <w:lvl w:ilvl="2" w:tplc="A06837BE">
      <w:start w:val="1"/>
      <w:numFmt w:val="lowerRoman"/>
      <w:lvlText w:val="%3."/>
      <w:lvlJc w:val="right"/>
      <w:pPr>
        <w:ind w:left="2160" w:hanging="180"/>
      </w:pPr>
    </w:lvl>
    <w:lvl w:ilvl="3" w:tplc="EA0EC508">
      <w:start w:val="1"/>
      <w:numFmt w:val="decimal"/>
      <w:lvlText w:val="%4."/>
      <w:lvlJc w:val="left"/>
      <w:pPr>
        <w:ind w:left="2880" w:hanging="360"/>
      </w:pPr>
    </w:lvl>
    <w:lvl w:ilvl="4" w:tplc="71D809D0">
      <w:start w:val="1"/>
      <w:numFmt w:val="lowerLetter"/>
      <w:lvlText w:val="%5."/>
      <w:lvlJc w:val="left"/>
      <w:pPr>
        <w:ind w:left="3600" w:hanging="360"/>
      </w:pPr>
    </w:lvl>
    <w:lvl w:ilvl="5" w:tplc="B7FA6C6A">
      <w:start w:val="1"/>
      <w:numFmt w:val="lowerRoman"/>
      <w:lvlText w:val="%6."/>
      <w:lvlJc w:val="right"/>
      <w:pPr>
        <w:ind w:left="4320" w:hanging="180"/>
      </w:pPr>
    </w:lvl>
    <w:lvl w:ilvl="6" w:tplc="A294ABCA">
      <w:start w:val="1"/>
      <w:numFmt w:val="decimal"/>
      <w:lvlText w:val="%7."/>
      <w:lvlJc w:val="left"/>
      <w:pPr>
        <w:ind w:left="5040" w:hanging="360"/>
      </w:pPr>
    </w:lvl>
    <w:lvl w:ilvl="7" w:tplc="F70E9C0A">
      <w:start w:val="1"/>
      <w:numFmt w:val="lowerLetter"/>
      <w:lvlText w:val="%8."/>
      <w:lvlJc w:val="left"/>
      <w:pPr>
        <w:ind w:left="5760" w:hanging="360"/>
      </w:pPr>
    </w:lvl>
    <w:lvl w:ilvl="8" w:tplc="C2A4C630">
      <w:start w:val="1"/>
      <w:numFmt w:val="lowerRoman"/>
      <w:lvlText w:val="%9."/>
      <w:lvlJc w:val="right"/>
      <w:pPr>
        <w:ind w:left="6480" w:hanging="180"/>
      </w:pPr>
    </w:lvl>
  </w:abstractNum>
  <w:abstractNum w:abstractNumId="16" w15:restartNumberingAfterBreak="0">
    <w:nsid w:val="44DC5FFF"/>
    <w:multiLevelType w:val="multilevel"/>
    <w:tmpl w:val="0B701ED8"/>
    <w:lvl w:ilvl="0">
      <w:start w:val="1"/>
      <w:numFmt w:val="decimal"/>
      <w:pStyle w:val="Nivel01"/>
      <w:lvlText w:val="%1."/>
      <w:lvlJc w:val="left"/>
      <w:pPr>
        <w:ind w:left="360" w:hanging="360"/>
      </w:pPr>
      <w:rPr>
        <w:b/>
      </w:rPr>
    </w:lvl>
    <w:lvl w:ilvl="1">
      <w:start w:val="1"/>
      <w:numFmt w:val="decimal"/>
      <w:lvlText w:val="%1.%2."/>
      <w:lvlJc w:val="left"/>
      <w:pPr>
        <w:ind w:left="858" w:hanging="432"/>
      </w:pPr>
      <w:rPr>
        <w:rFonts w:ascii="Arial" w:hAnsi="Arial"/>
        <w:b w:val="0"/>
        <w:i w:val="0"/>
        <w:strike w:val="0"/>
        <w:color w:val="000000"/>
        <w:sz w:val="20"/>
        <w:szCs w:val="20"/>
        <w:u w:val="none"/>
      </w:rPr>
    </w:lvl>
    <w:lvl w:ilvl="2">
      <w:start w:val="1"/>
      <w:numFmt w:val="decimal"/>
      <w:lvlText w:val="%1.%2.%3."/>
      <w:lvlJc w:val="left"/>
      <w:pPr>
        <w:ind w:left="2206" w:hanging="504"/>
      </w:pPr>
      <w:rPr>
        <w:rFonts w:ascii="Arial" w:hAnsi="Arial"/>
        <w:b/>
        <w:bCs/>
        <w:i w:val="0"/>
        <w:strike w:val="0"/>
        <w:color w:val="000000"/>
        <w:sz w:val="24"/>
        <w:szCs w:val="24"/>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7AB3D0E"/>
    <w:multiLevelType w:val="multilevel"/>
    <w:tmpl w:val="55DADD02"/>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8" w15:restartNumberingAfterBreak="0">
    <w:nsid w:val="484E2B9E"/>
    <w:multiLevelType w:val="multilevel"/>
    <w:tmpl w:val="33D4C660"/>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49091803"/>
    <w:multiLevelType w:val="multilevel"/>
    <w:tmpl w:val="DA5E0182"/>
    <w:lvl w:ilvl="0">
      <w:start w:val="1"/>
      <w:numFmt w:val="decimal"/>
      <w:lvlText w:val="%1."/>
      <w:lvlJc w:val="left"/>
      <w:pPr>
        <w:ind w:left="360" w:hanging="360"/>
      </w:pPr>
      <w:rPr>
        <w:b/>
      </w:rPr>
    </w:lvl>
    <w:lvl w:ilvl="1">
      <w:start w:val="1"/>
      <w:numFmt w:val="decimal"/>
      <w:lvlText w:val="%1.%2."/>
      <w:lvlJc w:val="left"/>
      <w:pPr>
        <w:ind w:left="858" w:hanging="432"/>
      </w:pPr>
      <w:rPr>
        <w:rFonts w:ascii="Arial" w:hAnsi="Arial"/>
        <w:b w:val="0"/>
        <w:i w:val="0"/>
        <w:strike w:val="0"/>
        <w:color w:val="000000"/>
        <w:sz w:val="20"/>
        <w:szCs w:val="20"/>
        <w:u w:val="none"/>
      </w:rPr>
    </w:lvl>
    <w:lvl w:ilvl="2">
      <w:start w:val="1"/>
      <w:numFmt w:val="decimal"/>
      <w:lvlText w:val="%1.%2.%3."/>
      <w:lvlJc w:val="left"/>
      <w:pPr>
        <w:ind w:left="2206" w:hanging="504"/>
      </w:pPr>
      <w:rPr>
        <w:rFonts w:ascii="Arial" w:hAnsi="Arial"/>
        <w:b/>
        <w:bCs/>
        <w:i w:val="0"/>
        <w:strike w:val="0"/>
        <w:color w:val="000000"/>
        <w:sz w:val="24"/>
        <w:szCs w:val="24"/>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265DE2"/>
    <w:multiLevelType w:val="multilevel"/>
    <w:tmpl w:val="DF50ADAE"/>
    <w:lvl w:ilvl="0">
      <w:start w:val="1"/>
      <w:numFmt w:val="decimal"/>
      <w:pStyle w:val="TituloProjeto"/>
      <w:suff w:val="space"/>
      <w:lvlText w:val="%1."/>
      <w:lvlJc w:val="left"/>
      <w:pPr>
        <w:ind w:left="0" w:firstLine="0"/>
      </w:pPr>
    </w:lvl>
    <w:lvl w:ilvl="1">
      <w:start w:val="1"/>
      <w:numFmt w:val="decimal"/>
      <w:pStyle w:val="Corpotextocomnumerao"/>
      <w:suff w:val="space"/>
      <w:lvlText w:val="%1.%2."/>
      <w:lvlJc w:val="left"/>
      <w:pPr>
        <w:ind w:left="-368" w:firstLine="368"/>
      </w:pPr>
      <w:rPr>
        <w:b w:val="0"/>
        <w:bCs w:val="0"/>
        <w:i w:val="0"/>
        <w:iCs w:val="0"/>
        <w:caps w:val="0"/>
        <w:smallCaps w:val="0"/>
        <w:strike w:val="0"/>
        <w:vanish w:val="0"/>
        <w:color w:val="000000"/>
        <w:spacing w:val="0"/>
        <w:position w:val="0"/>
        <w:u w:val="none"/>
        <w:vertAlign w:val="baseline"/>
      </w:rPr>
    </w:lvl>
    <w:lvl w:ilvl="2">
      <w:start w:val="1"/>
      <w:numFmt w:val="decimal"/>
      <w:suff w:val="space"/>
      <w:lvlText w:val="%1.%2.%3."/>
      <w:lvlJc w:val="left"/>
      <w:pPr>
        <w:ind w:left="-59" w:firstLine="229"/>
      </w:pPr>
      <w:rPr>
        <w:rFonts w:ascii="Calibri" w:hAnsi="Calibri"/>
        <w:sz w:val="20"/>
        <w:szCs w:val="20"/>
      </w:rPr>
    </w:lvl>
    <w:lvl w:ilvl="3">
      <w:start w:val="1"/>
      <w:numFmt w:val="decimal"/>
      <w:suff w:val="space"/>
      <w:lvlText w:val="%1.%2.%3.%4."/>
      <w:lvlJc w:val="left"/>
      <w:pPr>
        <w:ind w:left="445" w:hanging="161"/>
      </w:pPr>
      <w:rPr>
        <w:color w:val="000000"/>
      </w:rPr>
    </w:lvl>
    <w:lvl w:ilvl="4">
      <w:start w:val="1"/>
      <w:numFmt w:val="decimal"/>
      <w:lvlText w:val="%1.%2.%3.%4.%5."/>
      <w:lvlJc w:val="left"/>
      <w:pPr>
        <w:ind w:left="949" w:hanging="790"/>
      </w:pPr>
    </w:lvl>
    <w:lvl w:ilvl="5">
      <w:start w:val="1"/>
      <w:numFmt w:val="decimal"/>
      <w:lvlText w:val="%1.%2.%3.%4.%5.%6."/>
      <w:lvlJc w:val="left"/>
      <w:pPr>
        <w:ind w:left="1453" w:hanging="937"/>
      </w:pPr>
    </w:lvl>
    <w:lvl w:ilvl="6">
      <w:start w:val="1"/>
      <w:numFmt w:val="decimal"/>
      <w:lvlText w:val="%1.%2.%3.%4.%5.%6.%7."/>
      <w:lvlJc w:val="left"/>
      <w:pPr>
        <w:ind w:left="1957" w:hanging="1080"/>
      </w:pPr>
    </w:lvl>
    <w:lvl w:ilvl="7">
      <w:start w:val="1"/>
      <w:numFmt w:val="decimal"/>
      <w:lvlText w:val="%1.%2.%3.%4.%5.%6.%7.%8."/>
      <w:lvlJc w:val="left"/>
      <w:pPr>
        <w:ind w:left="2461" w:hanging="1224"/>
      </w:pPr>
    </w:lvl>
    <w:lvl w:ilvl="8">
      <w:start w:val="1"/>
      <w:numFmt w:val="decimal"/>
      <w:lvlText w:val="%1.%2.%3.%4.%5.%6.%7.%8.%9."/>
      <w:lvlJc w:val="left"/>
      <w:pPr>
        <w:ind w:left="3037" w:hanging="1440"/>
      </w:pPr>
    </w:lvl>
  </w:abstractNum>
  <w:abstractNum w:abstractNumId="21" w15:restartNumberingAfterBreak="0">
    <w:nsid w:val="4B891059"/>
    <w:multiLevelType w:val="multilevel"/>
    <w:tmpl w:val="904C3E58"/>
    <w:lvl w:ilvl="0">
      <w:start w:val="4"/>
      <w:numFmt w:val="decimal"/>
      <w:lvlText w:val="%1"/>
      <w:lvlJc w:val="left"/>
      <w:pPr>
        <w:ind w:left="818" w:hanging="509"/>
      </w:pPr>
    </w:lvl>
    <w:lvl w:ilvl="1">
      <w:start w:val="2"/>
      <w:numFmt w:val="decimal"/>
      <w:lvlText w:val="%1.%2."/>
      <w:lvlJc w:val="left"/>
      <w:pPr>
        <w:ind w:left="818" w:hanging="509"/>
      </w:pPr>
      <w:rPr>
        <w:rFonts w:ascii="Arial" w:eastAsia="Arial" w:hAnsi="Arial" w:cs="Arial"/>
        <w:b/>
        <w:sz w:val="24"/>
        <w:szCs w:val="24"/>
      </w:rPr>
    </w:lvl>
    <w:lvl w:ilvl="2">
      <w:start w:val="1"/>
      <w:numFmt w:val="bullet"/>
      <w:lvlText w:val="•"/>
      <w:lvlJc w:val="left"/>
      <w:pPr>
        <w:ind w:left="2857" w:hanging="509"/>
      </w:pPr>
    </w:lvl>
    <w:lvl w:ilvl="3">
      <w:start w:val="1"/>
      <w:numFmt w:val="bullet"/>
      <w:lvlText w:val="•"/>
      <w:lvlJc w:val="left"/>
      <w:pPr>
        <w:ind w:left="3875" w:hanging="509"/>
      </w:pPr>
    </w:lvl>
    <w:lvl w:ilvl="4">
      <w:start w:val="1"/>
      <w:numFmt w:val="bullet"/>
      <w:lvlText w:val="•"/>
      <w:lvlJc w:val="left"/>
      <w:pPr>
        <w:ind w:left="4894" w:hanging="509"/>
      </w:pPr>
    </w:lvl>
    <w:lvl w:ilvl="5">
      <w:start w:val="1"/>
      <w:numFmt w:val="bullet"/>
      <w:lvlText w:val="•"/>
      <w:lvlJc w:val="left"/>
      <w:pPr>
        <w:ind w:left="5913" w:hanging="509"/>
      </w:pPr>
    </w:lvl>
    <w:lvl w:ilvl="6">
      <w:start w:val="1"/>
      <w:numFmt w:val="bullet"/>
      <w:lvlText w:val="•"/>
      <w:lvlJc w:val="left"/>
      <w:pPr>
        <w:ind w:left="6931" w:hanging="509"/>
      </w:pPr>
    </w:lvl>
    <w:lvl w:ilvl="7">
      <w:start w:val="1"/>
      <w:numFmt w:val="bullet"/>
      <w:lvlText w:val="•"/>
      <w:lvlJc w:val="left"/>
      <w:pPr>
        <w:ind w:left="7950" w:hanging="509"/>
      </w:pPr>
    </w:lvl>
    <w:lvl w:ilvl="8">
      <w:start w:val="1"/>
      <w:numFmt w:val="bullet"/>
      <w:lvlText w:val="•"/>
      <w:lvlJc w:val="left"/>
      <w:pPr>
        <w:ind w:left="8969" w:hanging="509"/>
      </w:pPr>
    </w:lvl>
  </w:abstractNum>
  <w:abstractNum w:abstractNumId="22" w15:restartNumberingAfterBreak="0">
    <w:nsid w:val="5C851B6D"/>
    <w:multiLevelType w:val="hybridMultilevel"/>
    <w:tmpl w:val="AB346CEA"/>
    <w:lvl w:ilvl="0" w:tplc="F60856D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5ED3064F"/>
    <w:multiLevelType w:val="multilevel"/>
    <w:tmpl w:val="2C2043D0"/>
    <w:lvl w:ilvl="0">
      <w:start w:val="1"/>
      <w:numFmt w:val="decimal"/>
      <w:lvlText w:val="%1."/>
      <w:lvlJc w:val="left"/>
      <w:pPr>
        <w:ind w:left="360" w:hanging="360"/>
      </w:pPr>
      <w:rPr>
        <w:rFonts w:hint="default"/>
        <w:b/>
        <w:highlight w:val="none"/>
        <w:u w:val="none"/>
      </w:rPr>
    </w:lvl>
    <w:lvl w:ilvl="1">
      <w:start w:val="1"/>
      <w:numFmt w:val="decimal"/>
      <w:lvlText w:val="%1.%2."/>
      <w:lvlJc w:val="left"/>
      <w:pPr>
        <w:ind w:left="2842" w:hanging="432"/>
      </w:pPr>
      <w:rPr>
        <w:rFonts w:hint="default"/>
        <w:b/>
        <w:sz w:val="24"/>
        <w:szCs w:val="24"/>
        <w:highlight w:val="none"/>
        <w:u w:val="none"/>
      </w:rPr>
    </w:lvl>
    <w:lvl w:ilvl="2">
      <w:start w:val="1"/>
      <w:numFmt w:val="decimal"/>
      <w:lvlText w:val="%1.%2.%3."/>
      <w:lvlJc w:val="left"/>
      <w:pPr>
        <w:ind w:left="1497" w:hanging="504"/>
      </w:pPr>
      <w:rPr>
        <w:rFonts w:hint="default"/>
        <w:b/>
        <w:i w:val="0"/>
        <w:sz w:val="24"/>
        <w:szCs w:val="24"/>
        <w:u w:val="none"/>
      </w:rPr>
    </w:lvl>
    <w:lvl w:ilvl="3">
      <w:start w:val="1"/>
      <w:numFmt w:val="decimal"/>
      <w:lvlText w:val="%1.%2.%3.%4."/>
      <w:lvlJc w:val="left"/>
      <w:pPr>
        <w:ind w:left="1728" w:hanging="648"/>
      </w:pPr>
      <w:rPr>
        <w:rFonts w:hint="default"/>
        <w:b/>
        <w:u w:val="none"/>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4" w15:restartNumberingAfterBreak="0">
    <w:nsid w:val="610F4D23"/>
    <w:multiLevelType w:val="multilevel"/>
    <w:tmpl w:val="E8FCCDEE"/>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15:restartNumberingAfterBreak="0">
    <w:nsid w:val="619966C9"/>
    <w:multiLevelType w:val="hybridMultilevel"/>
    <w:tmpl w:val="FB4E8CB6"/>
    <w:lvl w:ilvl="0" w:tplc="C79ADEDE">
      <w:start w:val="1"/>
      <w:numFmt w:val="decimal"/>
      <w:lvlText w:val=""/>
      <w:lvlJc w:val="left"/>
      <w:pPr>
        <w:ind w:left="0" w:firstLine="0"/>
      </w:pPr>
      <w:rPr>
        <w:vertAlign w:val="baseline"/>
      </w:rPr>
    </w:lvl>
    <w:lvl w:ilvl="1" w:tplc="68A0539C">
      <w:start w:val="1"/>
      <w:numFmt w:val="decimal"/>
      <w:lvlText w:val=""/>
      <w:lvlJc w:val="left"/>
      <w:pPr>
        <w:ind w:left="0" w:firstLine="0"/>
      </w:pPr>
      <w:rPr>
        <w:vertAlign w:val="baseline"/>
      </w:rPr>
    </w:lvl>
    <w:lvl w:ilvl="2" w:tplc="EFAC3140">
      <w:start w:val="1"/>
      <w:numFmt w:val="decimal"/>
      <w:lvlText w:val=""/>
      <w:lvlJc w:val="left"/>
      <w:pPr>
        <w:ind w:left="0" w:firstLine="0"/>
      </w:pPr>
      <w:rPr>
        <w:vertAlign w:val="baseline"/>
      </w:rPr>
    </w:lvl>
    <w:lvl w:ilvl="3" w:tplc="DC3A1D1C">
      <w:start w:val="1"/>
      <w:numFmt w:val="decimal"/>
      <w:lvlText w:val=""/>
      <w:lvlJc w:val="left"/>
      <w:pPr>
        <w:ind w:left="0" w:firstLine="0"/>
      </w:pPr>
      <w:rPr>
        <w:vertAlign w:val="baseline"/>
      </w:rPr>
    </w:lvl>
    <w:lvl w:ilvl="4" w:tplc="0CAA496E">
      <w:start w:val="1"/>
      <w:numFmt w:val="decimal"/>
      <w:lvlText w:val=""/>
      <w:lvlJc w:val="left"/>
      <w:pPr>
        <w:ind w:left="0" w:firstLine="0"/>
      </w:pPr>
      <w:rPr>
        <w:vertAlign w:val="baseline"/>
      </w:rPr>
    </w:lvl>
    <w:lvl w:ilvl="5" w:tplc="54D83ED6">
      <w:start w:val="1"/>
      <w:numFmt w:val="decimal"/>
      <w:lvlText w:val=""/>
      <w:lvlJc w:val="left"/>
      <w:pPr>
        <w:ind w:left="0" w:firstLine="0"/>
      </w:pPr>
      <w:rPr>
        <w:vertAlign w:val="baseline"/>
      </w:rPr>
    </w:lvl>
    <w:lvl w:ilvl="6" w:tplc="F4CCED94">
      <w:start w:val="1"/>
      <w:numFmt w:val="decimal"/>
      <w:lvlText w:val=""/>
      <w:lvlJc w:val="left"/>
      <w:pPr>
        <w:ind w:left="0" w:firstLine="0"/>
      </w:pPr>
      <w:rPr>
        <w:vertAlign w:val="baseline"/>
      </w:rPr>
    </w:lvl>
    <w:lvl w:ilvl="7" w:tplc="0DDCF7EC">
      <w:start w:val="1"/>
      <w:numFmt w:val="decimal"/>
      <w:lvlText w:val=""/>
      <w:lvlJc w:val="left"/>
      <w:pPr>
        <w:ind w:left="0" w:firstLine="0"/>
      </w:pPr>
      <w:rPr>
        <w:vertAlign w:val="baseline"/>
      </w:rPr>
    </w:lvl>
    <w:lvl w:ilvl="8" w:tplc="9A765076">
      <w:start w:val="1"/>
      <w:numFmt w:val="decimal"/>
      <w:lvlText w:val=""/>
      <w:lvlJc w:val="left"/>
      <w:pPr>
        <w:ind w:left="0" w:firstLine="0"/>
      </w:pPr>
      <w:rPr>
        <w:vertAlign w:val="baseline"/>
      </w:rPr>
    </w:lvl>
  </w:abstractNum>
  <w:abstractNum w:abstractNumId="26" w15:restartNumberingAfterBreak="0">
    <w:nsid w:val="655B1DE4"/>
    <w:multiLevelType w:val="hybridMultilevel"/>
    <w:tmpl w:val="EF3EB446"/>
    <w:lvl w:ilvl="0" w:tplc="5F128F5E">
      <w:start w:val="1"/>
      <w:numFmt w:val="lowerLetter"/>
      <w:lvlText w:val="%1)"/>
      <w:lvlJc w:val="left"/>
      <w:pPr>
        <w:ind w:left="1855" w:hanging="360"/>
      </w:pPr>
    </w:lvl>
    <w:lvl w:ilvl="1" w:tplc="952A1B76">
      <w:start w:val="1"/>
      <w:numFmt w:val="lowerLetter"/>
      <w:lvlText w:val="%2."/>
      <w:lvlJc w:val="left"/>
      <w:pPr>
        <w:ind w:left="2575" w:hanging="360"/>
      </w:pPr>
    </w:lvl>
    <w:lvl w:ilvl="2" w:tplc="BD062F34">
      <w:start w:val="1"/>
      <w:numFmt w:val="lowerRoman"/>
      <w:lvlText w:val="%3."/>
      <w:lvlJc w:val="right"/>
      <w:pPr>
        <w:ind w:left="3295" w:hanging="180"/>
      </w:pPr>
    </w:lvl>
    <w:lvl w:ilvl="3" w:tplc="3E4C6BC8">
      <w:start w:val="1"/>
      <w:numFmt w:val="decimal"/>
      <w:lvlText w:val="%4."/>
      <w:lvlJc w:val="left"/>
      <w:pPr>
        <w:ind w:left="4015" w:hanging="360"/>
      </w:pPr>
    </w:lvl>
    <w:lvl w:ilvl="4" w:tplc="64FA3B2E">
      <w:start w:val="1"/>
      <w:numFmt w:val="lowerLetter"/>
      <w:lvlText w:val="%5."/>
      <w:lvlJc w:val="left"/>
      <w:pPr>
        <w:ind w:left="4735" w:hanging="360"/>
      </w:pPr>
    </w:lvl>
    <w:lvl w:ilvl="5" w:tplc="B348453C">
      <w:start w:val="1"/>
      <w:numFmt w:val="lowerRoman"/>
      <w:lvlText w:val="%6."/>
      <w:lvlJc w:val="right"/>
      <w:pPr>
        <w:ind w:left="5455" w:hanging="180"/>
      </w:pPr>
    </w:lvl>
    <w:lvl w:ilvl="6" w:tplc="75A6D654">
      <w:start w:val="1"/>
      <w:numFmt w:val="decimal"/>
      <w:lvlText w:val="%7."/>
      <w:lvlJc w:val="left"/>
      <w:pPr>
        <w:ind w:left="6175" w:hanging="360"/>
      </w:pPr>
    </w:lvl>
    <w:lvl w:ilvl="7" w:tplc="0FD6FA1C">
      <w:start w:val="1"/>
      <w:numFmt w:val="lowerLetter"/>
      <w:lvlText w:val="%8."/>
      <w:lvlJc w:val="left"/>
      <w:pPr>
        <w:ind w:left="6895" w:hanging="360"/>
      </w:pPr>
    </w:lvl>
    <w:lvl w:ilvl="8" w:tplc="885A540E">
      <w:start w:val="1"/>
      <w:numFmt w:val="lowerRoman"/>
      <w:lvlText w:val="%9."/>
      <w:lvlJc w:val="right"/>
      <w:pPr>
        <w:ind w:left="7615" w:hanging="180"/>
      </w:pPr>
    </w:lvl>
  </w:abstractNum>
  <w:abstractNum w:abstractNumId="27" w15:restartNumberingAfterBreak="0">
    <w:nsid w:val="6B532169"/>
    <w:multiLevelType w:val="multilevel"/>
    <w:tmpl w:val="6BC04646"/>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8" w15:restartNumberingAfterBreak="0">
    <w:nsid w:val="71F51BA5"/>
    <w:multiLevelType w:val="multilevel"/>
    <w:tmpl w:val="55DADD02"/>
    <w:lvl w:ilvl="0">
      <w:start w:val="1"/>
      <w:numFmt w:val="decimal"/>
      <w:lvlText w:val="%1."/>
      <w:lvlJc w:val="left"/>
      <w:pPr>
        <w:ind w:left="360" w:hanging="360"/>
      </w:pPr>
      <w:rPr>
        <w:b/>
        <w:highlight w:val="none"/>
        <w:u w:val="none"/>
      </w:rPr>
    </w:lvl>
    <w:lvl w:ilvl="1">
      <w:start w:val="1"/>
      <w:numFmt w:val="decimal"/>
      <w:lvlText w:val="%1.%2."/>
      <w:lvlJc w:val="left"/>
      <w:pPr>
        <w:ind w:left="2842" w:hanging="432"/>
      </w:pPr>
      <w:rPr>
        <w:b/>
        <w:sz w:val="24"/>
        <w:szCs w:val="24"/>
        <w:highlight w:val="none"/>
        <w:u w:val="none"/>
      </w:rPr>
    </w:lvl>
    <w:lvl w:ilvl="2">
      <w:start w:val="1"/>
      <w:numFmt w:val="decimal"/>
      <w:lvlText w:val="%1.%2.%3."/>
      <w:lvlJc w:val="left"/>
      <w:pPr>
        <w:ind w:left="1497" w:hanging="504"/>
      </w:pPr>
      <w:rPr>
        <w:b/>
        <w:i w:val="0"/>
        <w:sz w:val="24"/>
        <w:szCs w:val="24"/>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9" w15:restartNumberingAfterBreak="0">
    <w:nsid w:val="75EB77EC"/>
    <w:multiLevelType w:val="multilevel"/>
    <w:tmpl w:val="EEAE4F0A"/>
    <w:lvl w:ilvl="0">
      <w:start w:val="1"/>
      <w:numFmt w:val="decimal"/>
      <w:lvlText w:val="%1."/>
      <w:lvlJc w:val="left"/>
      <w:pPr>
        <w:ind w:left="720" w:hanging="360"/>
      </w:pPr>
      <w:rPr>
        <w:rFonts w:eastAsia="Arial" w:hint="default"/>
        <w:b/>
        <w:bCs w:val="0"/>
      </w:rPr>
    </w:lvl>
    <w:lvl w:ilvl="1">
      <w:start w:val="1"/>
      <w:numFmt w:val="decimal"/>
      <w:isLgl/>
      <w:lvlText w:val="%1.%2."/>
      <w:lvlJc w:val="left"/>
      <w:pPr>
        <w:ind w:left="2705"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0" w15:restartNumberingAfterBreak="0">
    <w:nsid w:val="761E2899"/>
    <w:multiLevelType w:val="hybridMultilevel"/>
    <w:tmpl w:val="5420AFD0"/>
    <w:lvl w:ilvl="0" w:tplc="3C82D838">
      <w:start w:val="1"/>
      <w:numFmt w:val="lowerLetter"/>
      <w:lvlText w:val="%1)"/>
      <w:lvlJc w:val="left"/>
      <w:pPr>
        <w:ind w:left="2160" w:hanging="360"/>
      </w:pPr>
      <w:rPr>
        <w:u w:val="none"/>
      </w:rPr>
    </w:lvl>
    <w:lvl w:ilvl="1" w:tplc="8A869784">
      <w:start w:val="1"/>
      <w:numFmt w:val="lowerLetter"/>
      <w:lvlText w:val="%2)"/>
      <w:lvlJc w:val="left"/>
      <w:pPr>
        <w:ind w:left="2880" w:hanging="360"/>
      </w:pPr>
      <w:rPr>
        <w:u w:val="none"/>
      </w:rPr>
    </w:lvl>
    <w:lvl w:ilvl="2" w:tplc="2DBABC6E">
      <w:start w:val="1"/>
      <w:numFmt w:val="lowerRoman"/>
      <w:lvlText w:val="%3)"/>
      <w:lvlJc w:val="right"/>
      <w:pPr>
        <w:ind w:left="3600" w:hanging="360"/>
      </w:pPr>
      <w:rPr>
        <w:u w:val="none"/>
      </w:rPr>
    </w:lvl>
    <w:lvl w:ilvl="3" w:tplc="7CBE15C8">
      <w:start w:val="1"/>
      <w:numFmt w:val="decimal"/>
      <w:lvlText w:val="(%4)"/>
      <w:lvlJc w:val="left"/>
      <w:pPr>
        <w:ind w:left="4320" w:hanging="360"/>
      </w:pPr>
      <w:rPr>
        <w:u w:val="none"/>
      </w:rPr>
    </w:lvl>
    <w:lvl w:ilvl="4" w:tplc="F1142ED0">
      <w:start w:val="1"/>
      <w:numFmt w:val="lowerLetter"/>
      <w:lvlText w:val="(%5)"/>
      <w:lvlJc w:val="left"/>
      <w:pPr>
        <w:ind w:left="5040" w:hanging="360"/>
      </w:pPr>
      <w:rPr>
        <w:u w:val="none"/>
      </w:rPr>
    </w:lvl>
    <w:lvl w:ilvl="5" w:tplc="3884A924">
      <w:start w:val="1"/>
      <w:numFmt w:val="lowerRoman"/>
      <w:lvlText w:val="(%6)"/>
      <w:lvlJc w:val="right"/>
      <w:pPr>
        <w:ind w:left="5760" w:hanging="360"/>
      </w:pPr>
      <w:rPr>
        <w:u w:val="none"/>
      </w:rPr>
    </w:lvl>
    <w:lvl w:ilvl="6" w:tplc="5AF8376C">
      <w:start w:val="1"/>
      <w:numFmt w:val="decimal"/>
      <w:lvlText w:val="%7."/>
      <w:lvlJc w:val="left"/>
      <w:pPr>
        <w:ind w:left="6480" w:hanging="360"/>
      </w:pPr>
      <w:rPr>
        <w:u w:val="none"/>
      </w:rPr>
    </w:lvl>
    <w:lvl w:ilvl="7" w:tplc="ABCE8DE0">
      <w:start w:val="1"/>
      <w:numFmt w:val="lowerLetter"/>
      <w:lvlText w:val="%8."/>
      <w:lvlJc w:val="left"/>
      <w:pPr>
        <w:ind w:left="7200" w:hanging="360"/>
      </w:pPr>
      <w:rPr>
        <w:u w:val="none"/>
      </w:rPr>
    </w:lvl>
    <w:lvl w:ilvl="8" w:tplc="5E708212">
      <w:start w:val="1"/>
      <w:numFmt w:val="lowerRoman"/>
      <w:lvlText w:val="%9."/>
      <w:lvlJc w:val="right"/>
      <w:pPr>
        <w:ind w:left="7920" w:hanging="360"/>
      </w:pPr>
      <w:rPr>
        <w:u w:val="none"/>
      </w:rPr>
    </w:lvl>
  </w:abstractNum>
  <w:abstractNum w:abstractNumId="31" w15:restartNumberingAfterBreak="0">
    <w:nsid w:val="76F26C27"/>
    <w:multiLevelType w:val="multilevel"/>
    <w:tmpl w:val="D764B66E"/>
    <w:lvl w:ilvl="0">
      <w:start w:val="1"/>
      <w:numFmt w:val="decimal"/>
      <w:lvlText w:val="%1."/>
      <w:lvlJc w:val="left"/>
      <w:pPr>
        <w:ind w:left="360" w:hanging="360"/>
      </w:pPr>
      <w:rPr>
        <w:rFonts w:ascii="Arial" w:hAnsi="Arial"/>
        <w:b/>
        <w:sz w:val="24"/>
        <w:szCs w:val="24"/>
        <w:u w:val="none"/>
      </w:rPr>
    </w:lvl>
    <w:lvl w:ilvl="1">
      <w:start w:val="1"/>
      <w:numFmt w:val="decimal"/>
      <w:lvlText w:val="%1.%2."/>
      <w:lvlJc w:val="left"/>
      <w:pPr>
        <w:ind w:left="2842" w:hanging="432"/>
      </w:pPr>
      <w:rPr>
        <w:b/>
        <w:sz w:val="24"/>
        <w:szCs w:val="24"/>
        <w:u w:val="none"/>
      </w:rPr>
    </w:lvl>
    <w:lvl w:ilvl="2">
      <w:start w:val="1"/>
      <w:numFmt w:val="decimal"/>
      <w:lvlText w:val="%1.%2.%3."/>
      <w:lvlJc w:val="left"/>
      <w:pPr>
        <w:ind w:left="1497" w:hanging="504"/>
      </w:pPr>
      <w:rPr>
        <w:b/>
        <w:i w:val="0"/>
        <w:u w:val="none"/>
      </w:rPr>
    </w:lvl>
    <w:lvl w:ilvl="3">
      <w:start w:val="1"/>
      <w:numFmt w:val="decimal"/>
      <w:lvlText w:val="%1.%2.%3.%4."/>
      <w:lvlJc w:val="left"/>
      <w:pPr>
        <w:ind w:left="1728" w:hanging="648"/>
      </w:pPr>
      <w:rPr>
        <w:b/>
        <w:u w:val="none"/>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2" w15:restartNumberingAfterBreak="0">
    <w:nsid w:val="79451667"/>
    <w:multiLevelType w:val="hybridMultilevel"/>
    <w:tmpl w:val="33583CE4"/>
    <w:lvl w:ilvl="0" w:tplc="7C3CAFE0">
      <w:start w:val="1"/>
      <w:numFmt w:val="lowerLetter"/>
      <w:lvlText w:val="%1)"/>
      <w:lvlJc w:val="left"/>
      <w:pPr>
        <w:ind w:left="1800" w:hanging="360"/>
      </w:pPr>
      <w:rPr>
        <w:rFonts w:hint="default"/>
      </w:rPr>
    </w:lvl>
    <w:lvl w:ilvl="1" w:tplc="9530F9C8">
      <w:start w:val="1"/>
      <w:numFmt w:val="lowerLetter"/>
      <w:lvlText w:val="%2."/>
      <w:lvlJc w:val="left"/>
      <w:pPr>
        <w:ind w:left="2520" w:hanging="360"/>
      </w:pPr>
    </w:lvl>
    <w:lvl w:ilvl="2" w:tplc="00A0712C">
      <w:start w:val="1"/>
      <w:numFmt w:val="lowerRoman"/>
      <w:lvlText w:val="%3."/>
      <w:lvlJc w:val="right"/>
      <w:pPr>
        <w:ind w:left="3240" w:hanging="180"/>
      </w:pPr>
    </w:lvl>
    <w:lvl w:ilvl="3" w:tplc="277AF1F0">
      <w:start w:val="1"/>
      <w:numFmt w:val="decimal"/>
      <w:lvlText w:val="%4."/>
      <w:lvlJc w:val="left"/>
      <w:pPr>
        <w:ind w:left="3960" w:hanging="360"/>
      </w:pPr>
    </w:lvl>
    <w:lvl w:ilvl="4" w:tplc="1104473A">
      <w:start w:val="1"/>
      <w:numFmt w:val="lowerLetter"/>
      <w:lvlText w:val="%5."/>
      <w:lvlJc w:val="left"/>
      <w:pPr>
        <w:ind w:left="4680" w:hanging="360"/>
      </w:pPr>
    </w:lvl>
    <w:lvl w:ilvl="5" w:tplc="C80055AA">
      <w:start w:val="1"/>
      <w:numFmt w:val="lowerRoman"/>
      <w:lvlText w:val="%6."/>
      <w:lvlJc w:val="right"/>
      <w:pPr>
        <w:ind w:left="5400" w:hanging="180"/>
      </w:pPr>
    </w:lvl>
    <w:lvl w:ilvl="6" w:tplc="C036671C">
      <w:start w:val="1"/>
      <w:numFmt w:val="decimal"/>
      <w:lvlText w:val="%7."/>
      <w:lvlJc w:val="left"/>
      <w:pPr>
        <w:ind w:left="6120" w:hanging="360"/>
      </w:pPr>
    </w:lvl>
    <w:lvl w:ilvl="7" w:tplc="30D00514">
      <w:start w:val="1"/>
      <w:numFmt w:val="lowerLetter"/>
      <w:lvlText w:val="%8."/>
      <w:lvlJc w:val="left"/>
      <w:pPr>
        <w:ind w:left="6840" w:hanging="360"/>
      </w:pPr>
    </w:lvl>
    <w:lvl w:ilvl="8" w:tplc="3F167D02">
      <w:start w:val="1"/>
      <w:numFmt w:val="lowerRoman"/>
      <w:lvlText w:val="%9."/>
      <w:lvlJc w:val="right"/>
      <w:pPr>
        <w:ind w:left="7560" w:hanging="180"/>
      </w:pPr>
    </w:lvl>
  </w:abstractNum>
  <w:num w:numId="1">
    <w:abstractNumId w:val="23"/>
  </w:num>
  <w:num w:numId="2">
    <w:abstractNumId w:val="0"/>
  </w:num>
  <w:num w:numId="3">
    <w:abstractNumId w:val="8"/>
  </w:num>
  <w:num w:numId="4">
    <w:abstractNumId w:val="25"/>
  </w:num>
  <w:num w:numId="5">
    <w:abstractNumId w:val="20"/>
  </w:num>
  <w:num w:numId="6">
    <w:abstractNumId w:val="16"/>
  </w:num>
  <w:num w:numId="7">
    <w:abstractNumId w:val="15"/>
  </w:num>
  <w:num w:numId="8">
    <w:abstractNumId w:val="18"/>
  </w:num>
  <w:num w:numId="9">
    <w:abstractNumId w:val="4"/>
  </w:num>
  <w:num w:numId="10">
    <w:abstractNumId w:val="3"/>
  </w:num>
  <w:num w:numId="11">
    <w:abstractNumId w:val="5"/>
  </w:num>
  <w:num w:numId="12">
    <w:abstractNumId w:val="21"/>
  </w:num>
  <w:num w:numId="13">
    <w:abstractNumId w:val="9"/>
  </w:num>
  <w:num w:numId="14">
    <w:abstractNumId w:val="24"/>
  </w:num>
  <w:num w:numId="15">
    <w:abstractNumId w:val="32"/>
  </w:num>
  <w:num w:numId="16">
    <w:abstractNumId w:val="6"/>
  </w:num>
  <w:num w:numId="17">
    <w:abstractNumId w:val="14"/>
  </w:num>
  <w:num w:numId="18">
    <w:abstractNumId w:val="30"/>
  </w:num>
  <w:num w:numId="19">
    <w:abstractNumId w:val="12"/>
  </w:num>
  <w:num w:numId="20">
    <w:abstractNumId w:val="2"/>
  </w:num>
  <w:num w:numId="21">
    <w:abstractNumId w:val="10"/>
  </w:num>
  <w:num w:numId="22">
    <w:abstractNumId w:val="11"/>
  </w:num>
  <w:num w:numId="23">
    <w:abstractNumId w:val="29"/>
  </w:num>
  <w:num w:numId="24">
    <w:abstractNumId w:val="13"/>
  </w:num>
  <w:num w:numId="25">
    <w:abstractNumId w:val="31"/>
  </w:num>
  <w:num w:numId="26">
    <w:abstractNumId w:val="26"/>
  </w:num>
  <w:num w:numId="27">
    <w:abstractNumId w:val="1"/>
  </w:num>
  <w:num w:numId="28">
    <w:abstractNumId w:val="17"/>
  </w:num>
  <w:num w:numId="29">
    <w:abstractNumId w:val="19"/>
  </w:num>
  <w:num w:numId="30">
    <w:abstractNumId w:val="22"/>
  </w:num>
  <w:num w:numId="31">
    <w:abstractNumId w:val="27"/>
  </w:num>
  <w:num w:numId="32">
    <w:abstractNumId w:val="28"/>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B4"/>
    <w:rsid w:val="00000E55"/>
    <w:rsid w:val="00013FD4"/>
    <w:rsid w:val="00014B2E"/>
    <w:rsid w:val="00041B05"/>
    <w:rsid w:val="00086041"/>
    <w:rsid w:val="000977A0"/>
    <w:rsid w:val="000B0BD5"/>
    <w:rsid w:val="000B31A1"/>
    <w:rsid w:val="000B6135"/>
    <w:rsid w:val="000F3280"/>
    <w:rsid w:val="00101240"/>
    <w:rsid w:val="001034BB"/>
    <w:rsid w:val="0012003C"/>
    <w:rsid w:val="001348BC"/>
    <w:rsid w:val="00150455"/>
    <w:rsid w:val="0017699F"/>
    <w:rsid w:val="00186FE9"/>
    <w:rsid w:val="001B0D97"/>
    <w:rsid w:val="001C7322"/>
    <w:rsid w:val="00250872"/>
    <w:rsid w:val="0026517D"/>
    <w:rsid w:val="00276B82"/>
    <w:rsid w:val="00285119"/>
    <w:rsid w:val="00293065"/>
    <w:rsid w:val="002967A0"/>
    <w:rsid w:val="002C499F"/>
    <w:rsid w:val="002E4CA5"/>
    <w:rsid w:val="00337B68"/>
    <w:rsid w:val="00363096"/>
    <w:rsid w:val="0037283A"/>
    <w:rsid w:val="00382F45"/>
    <w:rsid w:val="00391BEA"/>
    <w:rsid w:val="003A5B00"/>
    <w:rsid w:val="003B15B9"/>
    <w:rsid w:val="003D5401"/>
    <w:rsid w:val="003F13D5"/>
    <w:rsid w:val="003F58E1"/>
    <w:rsid w:val="00405583"/>
    <w:rsid w:val="004057BA"/>
    <w:rsid w:val="00484072"/>
    <w:rsid w:val="00493B43"/>
    <w:rsid w:val="004D5918"/>
    <w:rsid w:val="00532B1C"/>
    <w:rsid w:val="00564AA0"/>
    <w:rsid w:val="005B6C1D"/>
    <w:rsid w:val="00601266"/>
    <w:rsid w:val="006109FF"/>
    <w:rsid w:val="00624218"/>
    <w:rsid w:val="00631044"/>
    <w:rsid w:val="0068420E"/>
    <w:rsid w:val="006E2AB4"/>
    <w:rsid w:val="00703BF2"/>
    <w:rsid w:val="00713CA1"/>
    <w:rsid w:val="00736760"/>
    <w:rsid w:val="007949A6"/>
    <w:rsid w:val="007A4D38"/>
    <w:rsid w:val="007D4699"/>
    <w:rsid w:val="00812F5E"/>
    <w:rsid w:val="008147BB"/>
    <w:rsid w:val="008B21A0"/>
    <w:rsid w:val="008F04F0"/>
    <w:rsid w:val="00902735"/>
    <w:rsid w:val="00997471"/>
    <w:rsid w:val="009D126A"/>
    <w:rsid w:val="009D319F"/>
    <w:rsid w:val="00A20617"/>
    <w:rsid w:val="00A30C42"/>
    <w:rsid w:val="00A8578F"/>
    <w:rsid w:val="00AA461E"/>
    <w:rsid w:val="00AF0595"/>
    <w:rsid w:val="00B13C3F"/>
    <w:rsid w:val="00B4127B"/>
    <w:rsid w:val="00B55695"/>
    <w:rsid w:val="00B66751"/>
    <w:rsid w:val="00B71205"/>
    <w:rsid w:val="00B82246"/>
    <w:rsid w:val="00B933F9"/>
    <w:rsid w:val="00BC3541"/>
    <w:rsid w:val="00BF1FEE"/>
    <w:rsid w:val="00C12E7C"/>
    <w:rsid w:val="00C170B0"/>
    <w:rsid w:val="00C33227"/>
    <w:rsid w:val="00C37FCF"/>
    <w:rsid w:val="00C64358"/>
    <w:rsid w:val="00C657E6"/>
    <w:rsid w:val="00C767A5"/>
    <w:rsid w:val="00CA6A0E"/>
    <w:rsid w:val="00CC1C6B"/>
    <w:rsid w:val="00CF2573"/>
    <w:rsid w:val="00CF3F47"/>
    <w:rsid w:val="00D16D6B"/>
    <w:rsid w:val="00D20F41"/>
    <w:rsid w:val="00D51AE0"/>
    <w:rsid w:val="00D917D2"/>
    <w:rsid w:val="00DB3AC7"/>
    <w:rsid w:val="00DF5E82"/>
    <w:rsid w:val="00E16849"/>
    <w:rsid w:val="00E60294"/>
    <w:rsid w:val="00EB6D22"/>
    <w:rsid w:val="00ED38C9"/>
    <w:rsid w:val="00F052CE"/>
    <w:rsid w:val="00F3082A"/>
    <w:rsid w:val="00F37767"/>
    <w:rsid w:val="00F664A3"/>
    <w:rsid w:val="00F847F1"/>
    <w:rsid w:val="00F857EB"/>
    <w:rsid w:val="00F8751B"/>
    <w:rsid w:val="00FC2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5D104"/>
  <w15:docId w15:val="{90323C33-8674-4810-B4BB-CA7A6A332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eastAsia="en-US"/>
    </w:rPr>
  </w:style>
  <w:style w:type="paragraph" w:styleId="Ttulo1">
    <w:name w:val="heading 1"/>
    <w:basedOn w:val="Normal"/>
    <w:next w:val="Normal"/>
    <w:link w:val="Ttulo1Char1"/>
    <w:uiPriority w:val="1"/>
    <w:qFormat/>
    <w:pPr>
      <w:keepNext/>
      <w:keepLines/>
      <w:spacing w:before="480" w:after="200"/>
      <w:outlineLvl w:val="0"/>
    </w:pPr>
    <w:rPr>
      <w:rFonts w:ascii="Arial" w:eastAsia="Arial" w:hAnsi="Arial" w:cs="Arial"/>
      <w:sz w:val="40"/>
      <w:szCs w:val="40"/>
    </w:rPr>
  </w:style>
  <w:style w:type="paragraph" w:styleId="Ttulo2">
    <w:name w:val="heading 2"/>
    <w:basedOn w:val="Normal1"/>
    <w:next w:val="Normal1"/>
    <w:link w:val="Ttulo2Char"/>
    <w:pPr>
      <w:keepNext/>
      <w:ind w:left="2160"/>
      <w:jc w:val="both"/>
      <w:outlineLvl w:val="1"/>
    </w:pPr>
    <w:rPr>
      <w:rFonts w:ascii="Times New Roman" w:eastAsia="Times New Roman" w:hAnsi="Times New Roman"/>
      <w:b/>
      <w:sz w:val="24"/>
      <w:szCs w:val="24"/>
    </w:rPr>
  </w:style>
  <w:style w:type="paragraph" w:styleId="Ttulo3">
    <w:name w:val="heading 3"/>
    <w:basedOn w:val="Normal1"/>
    <w:next w:val="Normal1"/>
    <w:link w:val="Ttulo3Char"/>
    <w:pPr>
      <w:keepNext/>
      <w:jc w:val="center"/>
      <w:outlineLvl w:val="2"/>
    </w:pPr>
    <w:rPr>
      <w:rFonts w:ascii="Arial" w:eastAsia="Arial" w:hAnsi="Arial"/>
      <w:b/>
      <w:sz w:val="24"/>
      <w:szCs w:val="24"/>
      <w:u w:val="single"/>
    </w:rPr>
  </w:style>
  <w:style w:type="paragraph" w:styleId="Ttulo4">
    <w:name w:val="heading 4"/>
    <w:basedOn w:val="Normal1"/>
    <w:next w:val="Normal1"/>
    <w:link w:val="Ttulo4Char"/>
    <w:pPr>
      <w:keepNext/>
      <w:jc w:val="center"/>
      <w:outlineLvl w:val="3"/>
    </w:pPr>
    <w:rPr>
      <w:rFonts w:ascii="Arial" w:eastAsia="Arial" w:hAnsi="Arial"/>
      <w:b/>
      <w:sz w:val="24"/>
      <w:szCs w:val="24"/>
    </w:rPr>
  </w:style>
  <w:style w:type="paragraph" w:styleId="Ttulo5">
    <w:name w:val="heading 5"/>
    <w:basedOn w:val="Normal1"/>
    <w:next w:val="Normal1"/>
    <w:link w:val="Ttulo5Char"/>
    <w:pPr>
      <w:keepNext/>
      <w:outlineLvl w:val="4"/>
    </w:pPr>
    <w:rPr>
      <w:rFonts w:ascii="Times New Roman" w:eastAsia="Times New Roman" w:hAnsi="Times New Roman"/>
      <w:b/>
      <w:sz w:val="24"/>
      <w:szCs w:val="24"/>
    </w:rPr>
  </w:style>
  <w:style w:type="paragraph" w:styleId="Ttulo6">
    <w:name w:val="heading 6"/>
    <w:basedOn w:val="Normal1"/>
    <w:next w:val="Normal1"/>
    <w:link w:val="Ttulo6Char"/>
    <w:pPr>
      <w:keepNext/>
      <w:keepLines/>
      <w:spacing w:before="200" w:after="40"/>
      <w:outlineLvl w:val="5"/>
    </w:pPr>
    <w:rPr>
      <w:b/>
    </w:rPr>
  </w:style>
  <w:style w:type="paragraph" w:styleId="Ttulo7">
    <w:name w:val="heading 7"/>
    <w:basedOn w:val="Normal"/>
    <w:next w:val="Normal"/>
    <w:link w:val="Ttulo7Char"/>
    <w:uiPriority w:val="9"/>
    <w:unhideWhenUsed/>
    <w:qFormat/>
    <w:pPr>
      <w:keepNext/>
      <w:keepLines/>
      <w:spacing w:before="320" w:after="200"/>
      <w:outlineLvl w:val="6"/>
    </w:pPr>
    <w:rPr>
      <w:rFonts w:ascii="Arial" w:eastAsia="Arial" w:hAnsi="Arial" w:cs="Arial"/>
      <w:b/>
      <w:bCs/>
      <w:i/>
      <w:iCs/>
      <w:sz w:val="22"/>
      <w:szCs w:val="22"/>
    </w:rPr>
  </w:style>
  <w:style w:type="paragraph" w:styleId="Ttulo8">
    <w:name w:val="heading 8"/>
    <w:basedOn w:val="Normal"/>
    <w:next w:val="Normal"/>
    <w:link w:val="Ttulo8Char"/>
    <w:uiPriority w:val="9"/>
    <w:unhideWhenUsed/>
    <w:qFormat/>
    <w:pPr>
      <w:keepNext/>
      <w:keepLines/>
      <w:spacing w:before="320" w:after="200"/>
      <w:outlineLvl w:val="7"/>
    </w:pPr>
    <w:rPr>
      <w:rFonts w:ascii="Arial" w:eastAsia="Arial" w:hAnsi="Arial" w:cs="Arial"/>
      <w:i/>
      <w:iCs/>
      <w:sz w:val="22"/>
      <w:szCs w:val="22"/>
    </w:rPr>
  </w:style>
  <w:style w:type="paragraph" w:styleId="Ttulo9">
    <w:name w:val="heading 9"/>
    <w:basedOn w:val="Normal"/>
    <w:next w:val="Normal"/>
    <w:link w:val="Ttulo9Char"/>
    <w:uiPriority w:val="9"/>
    <w:unhideWhenUsed/>
    <w:qFormat/>
    <w:pPr>
      <w:keepNext/>
      <w:keepLines/>
      <w:spacing w:before="320" w:after="200"/>
      <w:outlineLvl w:val="8"/>
    </w:pPr>
    <w:rPr>
      <w:rFonts w:ascii="Arial" w:eastAsia="Arial" w:hAnsi="Arial" w:cs="Arial"/>
      <w:i/>
      <w:i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rPr>
      <w:rFonts w:ascii="Arial" w:eastAsia="Arial" w:hAnsi="Arial" w:cs="Arial"/>
      <w:sz w:val="40"/>
      <w:szCs w:val="40"/>
    </w:rPr>
  </w:style>
  <w:style w:type="character" w:customStyle="1" w:styleId="Heading2Char">
    <w:name w:val="Heading 2 Char"/>
    <w:basedOn w:val="Fontepargpadro"/>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itleChar">
    <w:name w:val="Subtitle Char"/>
    <w:basedOn w:val="Fontepargpadro"/>
    <w:uiPriority w:val="11"/>
    <w:rPr>
      <w:sz w:val="24"/>
      <w:szCs w:val="24"/>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Ttulo1Char1">
    <w:name w:val="Título 1 Char1"/>
    <w:link w:val="Ttulo1"/>
    <w:uiPriority w:val="9"/>
    <w:rPr>
      <w:rFonts w:ascii="Arial" w:eastAsia="Arial" w:hAnsi="Arial" w:cs="Arial"/>
      <w:sz w:val="40"/>
      <w:szCs w:val="40"/>
    </w:rPr>
  </w:style>
  <w:style w:type="character" w:customStyle="1" w:styleId="Ttulo2Char">
    <w:name w:val="Título 2 Char"/>
    <w:link w:val="Ttulo2"/>
    <w:uiPriority w:val="9"/>
    <w:rPr>
      <w:rFonts w:ascii="Arial" w:eastAsia="Arial" w:hAnsi="Arial" w:cs="Arial"/>
      <w:sz w:val="34"/>
    </w:rPr>
  </w:style>
  <w:style w:type="character" w:customStyle="1" w:styleId="Ttulo3Char">
    <w:name w:val="Título 3 Char"/>
    <w:link w:val="Ttulo3"/>
    <w:uiPriority w:val="9"/>
    <w:rPr>
      <w:rFonts w:ascii="Arial" w:eastAsia="Arial" w:hAnsi="Arial" w:cs="Arial"/>
      <w:sz w:val="30"/>
      <w:szCs w:val="30"/>
    </w:rPr>
  </w:style>
  <w:style w:type="character" w:customStyle="1" w:styleId="Ttulo4Char">
    <w:name w:val="Título 4 Char"/>
    <w:link w:val="Ttulo4"/>
    <w:uiPriority w:val="9"/>
    <w:rPr>
      <w:rFonts w:ascii="Arial" w:eastAsia="Arial" w:hAnsi="Arial" w:cs="Arial"/>
      <w:b/>
      <w:bCs/>
      <w:sz w:val="26"/>
      <w:szCs w:val="26"/>
    </w:rPr>
  </w:style>
  <w:style w:type="character" w:customStyle="1" w:styleId="Ttulo5Char">
    <w:name w:val="Título 5 Char"/>
    <w:link w:val="Ttulo5"/>
    <w:uiPriority w:val="9"/>
    <w:rPr>
      <w:rFonts w:ascii="Arial" w:eastAsia="Arial" w:hAnsi="Arial" w:cs="Arial"/>
      <w:b/>
      <w:bCs/>
      <w:sz w:val="24"/>
      <w:szCs w:val="24"/>
    </w:rPr>
  </w:style>
  <w:style w:type="character" w:customStyle="1" w:styleId="Ttulo6Char">
    <w:name w:val="Título 6 Char"/>
    <w:link w:val="Ttulo6"/>
    <w:uiPriority w:val="9"/>
    <w:rPr>
      <w:rFonts w:ascii="Arial" w:eastAsia="Arial" w:hAnsi="Arial" w:cs="Arial"/>
      <w:b/>
      <w:bCs/>
      <w:sz w:val="22"/>
      <w:szCs w:val="22"/>
    </w:rPr>
  </w:style>
  <w:style w:type="character" w:customStyle="1" w:styleId="Ttulo7Char">
    <w:name w:val="Título 7 Char"/>
    <w:link w:val="Ttulo7"/>
    <w:uiPriority w:val="9"/>
    <w:rPr>
      <w:rFonts w:ascii="Arial" w:eastAsia="Arial" w:hAnsi="Arial" w:cs="Arial"/>
      <w:b/>
      <w:bCs/>
      <w:i/>
      <w:iCs/>
      <w:sz w:val="22"/>
      <w:szCs w:val="22"/>
    </w:rPr>
  </w:style>
  <w:style w:type="character" w:customStyle="1" w:styleId="Ttulo8Char">
    <w:name w:val="Título 8 Char"/>
    <w:link w:val="Ttulo8"/>
    <w:uiPriority w:val="9"/>
    <w:rPr>
      <w:rFonts w:ascii="Arial" w:eastAsia="Arial" w:hAnsi="Arial" w:cs="Arial"/>
      <w:i/>
      <w:iCs/>
      <w:sz w:val="22"/>
      <w:szCs w:val="22"/>
    </w:rPr>
  </w:style>
  <w:style w:type="character" w:customStyle="1" w:styleId="Ttulo9Char">
    <w:name w:val="Título 9 Char"/>
    <w:link w:val="Ttulo9"/>
    <w:uiPriority w:val="9"/>
    <w:rPr>
      <w:rFonts w:ascii="Arial" w:eastAsia="Arial" w:hAnsi="Arial" w:cs="Arial"/>
      <w:i/>
      <w:iCs/>
      <w:sz w:val="21"/>
      <w:szCs w:val="21"/>
    </w:rPr>
  </w:style>
  <w:style w:type="paragraph" w:styleId="PargrafodaLista">
    <w:name w:val="List Paragraph"/>
    <w:basedOn w:val="Normal"/>
    <w:link w:val="PargrafodaListaChar"/>
    <w:uiPriority w:val="1"/>
    <w:qFormat/>
    <w:pPr>
      <w:spacing w:after="160" w:line="259" w:lineRule="auto"/>
      <w:ind w:left="720"/>
      <w:contextualSpacing/>
    </w:pPr>
    <w:rPr>
      <w:rFonts w:ascii="Calibri" w:eastAsia="Calibri" w:hAnsi="Calibri"/>
      <w:sz w:val="22"/>
      <w:szCs w:val="22"/>
    </w:rPr>
  </w:style>
  <w:style w:type="paragraph" w:styleId="SemEspaamento">
    <w:name w:val="No Spacing"/>
    <w:uiPriority w:val="1"/>
    <w:qFormat/>
    <w:rPr>
      <w:lang w:eastAsia="zh-CN"/>
    </w:rPr>
  </w:style>
  <w:style w:type="paragraph" w:styleId="Ttulo">
    <w:name w:val="Title"/>
    <w:basedOn w:val="Normal"/>
    <w:next w:val="Normal"/>
    <w:link w:val="TtuloChar1"/>
    <w:uiPriority w:val="1"/>
    <w:qFormat/>
    <w:pPr>
      <w:spacing w:before="300" w:after="200"/>
      <w:contextualSpacing/>
    </w:pPr>
    <w:rPr>
      <w:sz w:val="48"/>
      <w:szCs w:val="48"/>
    </w:rPr>
  </w:style>
  <w:style w:type="character" w:customStyle="1" w:styleId="TtuloChar1">
    <w:name w:val="Título Char1"/>
    <w:link w:val="Ttulo"/>
    <w:uiPriority w:val="10"/>
    <w:rPr>
      <w:sz w:val="48"/>
      <w:szCs w:val="48"/>
    </w:rPr>
  </w:style>
  <w:style w:type="paragraph" w:styleId="Subttulo">
    <w:name w:val="Subtitle"/>
    <w:basedOn w:val="Normal1"/>
    <w:next w:val="Normal1"/>
    <w:link w:val="SubttuloChar"/>
    <w:pPr>
      <w:keepNext/>
      <w:keepLines/>
      <w:spacing w:before="360" w:after="80"/>
    </w:pPr>
    <w:rPr>
      <w:rFonts w:ascii="Georgia" w:eastAsia="Georgia" w:hAnsi="Georgia"/>
      <w:i/>
      <w:color w:val="666666"/>
      <w:sz w:val="48"/>
      <w:szCs w:val="48"/>
    </w:rPr>
  </w:style>
  <w:style w:type="character" w:customStyle="1" w:styleId="SubttuloChar">
    <w:name w:val="Subtítulo Char"/>
    <w:link w:val="Subttulo"/>
    <w:uiPriority w:val="11"/>
    <w:rPr>
      <w:sz w:val="24"/>
      <w:szCs w:val="24"/>
    </w:rPr>
  </w:style>
  <w:style w:type="paragraph" w:styleId="Citao">
    <w:name w:val="Quote"/>
    <w:basedOn w:val="Normal"/>
    <w:next w:val="Normal"/>
    <w:link w:val="Citao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Cs w:val="24"/>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paragraph" w:styleId="Cabealho">
    <w:name w:val="header"/>
    <w:basedOn w:val="Normal"/>
    <w:link w:val="CabealhoChar"/>
    <w:uiPriority w:val="99"/>
    <w:pPr>
      <w:tabs>
        <w:tab w:val="center" w:pos="4320"/>
        <w:tab w:val="right" w:pos="8640"/>
      </w:tabs>
    </w:pPr>
  </w:style>
  <w:style w:type="character" w:customStyle="1" w:styleId="HeaderChar">
    <w:name w:val="Header Char"/>
    <w:uiPriority w:val="99"/>
  </w:style>
  <w:style w:type="paragraph" w:styleId="Rodap">
    <w:name w:val="footer"/>
    <w:basedOn w:val="Normal"/>
    <w:link w:val="RodapChar"/>
    <w:uiPriority w:val="99"/>
    <w:pPr>
      <w:tabs>
        <w:tab w:val="center" w:pos="4320"/>
        <w:tab w:val="right" w:pos="8640"/>
      </w:tabs>
    </w:pPr>
  </w:style>
  <w:style w:type="character" w:customStyle="1" w:styleId="FooterChar">
    <w:name w:val="Footer Char"/>
    <w:uiPriority w:val="99"/>
  </w:style>
  <w:style w:type="paragraph" w:styleId="Legenda">
    <w:name w:val="caption"/>
    <w:basedOn w:val="Normal"/>
    <w:next w:val="Normal"/>
    <w:uiPriority w:val="35"/>
    <w:semiHidden/>
    <w:unhideWhenUsed/>
    <w:qFormat/>
    <w:pPr>
      <w:spacing w:line="276" w:lineRule="auto"/>
    </w:pPr>
    <w:rPr>
      <w:b/>
      <w:bCs/>
      <w:color w:val="4F81BD"/>
      <w:sz w:val="18"/>
      <w:szCs w:val="18"/>
    </w:rPr>
  </w:style>
  <w:style w:type="character" w:customStyle="1" w:styleId="CaptionChar">
    <w:name w:val="Caption Char"/>
    <w:uiPriority w:val="99"/>
  </w:style>
  <w:style w:type="table" w:styleId="Tabelacomgrade">
    <w:name w:val="Table Grid"/>
    <w:basedOn w:val="Tabelanormal"/>
    <w:uiPriority w:val="59"/>
    <w:qFormat/>
    <w:rPr>
      <w:rFonts w:ascii="Cambria" w:eastAsia="MS Mincho" w:hAnsi="Cambria"/>
      <w:sz w:val="22"/>
      <w:szCs w:val="22"/>
    </w:rP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TabelaSimples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TabelaSimples2">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TabelaSimples3">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Simples4">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Simples5">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deGrade1Clara">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TabeladeGrade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eladeGrade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eladeGrade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TabeladeGrade5Escura">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TabeladeGrade6Colorida">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TabeladeGrade7Colorida">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TabeladeLista1Clara">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TabeladeLista2">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TabeladeLista3">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TabeladeLista4">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TabeladeLista5Escura">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TabeladeLista6Colorida">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TabeladeLista7Colorida">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pPr>
      <w:spacing w:after="40"/>
    </w:pPr>
    <w:rPr>
      <w:sz w:val="18"/>
    </w:rPr>
  </w:style>
  <w:style w:type="character" w:customStyle="1" w:styleId="TextodenotaderodapChar">
    <w:name w:val="Texto de nota de rodapé Char"/>
    <w:link w:val="Textodenotaderodap"/>
    <w:uiPriority w:val="99"/>
    <w:rPr>
      <w:sz w:val="18"/>
    </w:rPr>
  </w:style>
  <w:style w:type="character" w:styleId="Refdenotaderodap">
    <w:name w:val="footnote reference"/>
    <w:uiPriority w:val="99"/>
    <w:unhideWhenUsed/>
    <w:rPr>
      <w:vertAlign w:val="superscript"/>
    </w:rPr>
  </w:style>
  <w:style w:type="paragraph" w:styleId="Textodenotadefim">
    <w:name w:val="endnote text"/>
    <w:basedOn w:val="Normal"/>
    <w:link w:val="TextodenotadefimChar"/>
    <w:uiPriority w:val="99"/>
    <w:semiHidden/>
    <w:unhideWhenUsed/>
  </w:style>
  <w:style w:type="character" w:customStyle="1" w:styleId="TextodenotadefimChar">
    <w:name w:val="Texto de nota de fim Char"/>
    <w:link w:val="Textodenotadefim"/>
    <w:uiPriority w:val="99"/>
    <w:rPr>
      <w:sz w:val="20"/>
    </w:rPr>
  </w:style>
  <w:style w:type="character" w:styleId="Refdenotadefim">
    <w:name w:val="endnote reference"/>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rPr>
      <w:lang w:eastAsia="zh-CN"/>
    </w:rPr>
  </w:style>
  <w:style w:type="paragraph" w:styleId="ndicedeilustraes">
    <w:name w:val="table of figures"/>
    <w:basedOn w:val="Normal"/>
    <w:next w:val="Normal"/>
    <w:uiPriority w:val="99"/>
    <w:unhideWhenUsed/>
  </w:style>
  <w:style w:type="paragraph" w:customStyle="1" w:styleId="Ttulo1EDITAL11">
    <w:name w:val="Título 1;EDITAL 1.1"/>
    <w:basedOn w:val="Normal1"/>
    <w:next w:val="Normal1"/>
    <w:link w:val="Ttulo1Char"/>
    <w:pPr>
      <w:keepNext/>
      <w:ind w:left="2160"/>
      <w:jc w:val="both"/>
      <w:outlineLvl w:val="0"/>
    </w:pPr>
    <w:rPr>
      <w:rFonts w:ascii="Times New Roman" w:eastAsia="Times New Roman" w:hAnsi="Times New Roman"/>
      <w:b/>
      <w:sz w:val="24"/>
      <w:szCs w:val="24"/>
      <w:u w:val="single"/>
    </w:rPr>
  </w:style>
  <w:style w:type="paragraph" w:customStyle="1" w:styleId="TtuloEDITAL10">
    <w:name w:val="Título;EDITAL 1.0"/>
    <w:basedOn w:val="Normal1"/>
    <w:next w:val="Normal1"/>
    <w:link w:val="TtuloChar"/>
    <w:pPr>
      <w:keepNext/>
      <w:keepLines/>
      <w:spacing w:before="480" w:after="120"/>
    </w:pPr>
    <w:rPr>
      <w:b/>
      <w:sz w:val="72"/>
      <w:szCs w:val="72"/>
    </w:rPr>
  </w:style>
  <w:style w:type="table" w:customStyle="1" w:styleId="UserStyle3">
    <w:name w:val="UserStyle_3"/>
    <w:basedOn w:val="Tabelanormal"/>
    <w:tbl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paragraph" w:styleId="Textodebalo">
    <w:name w:val="Balloon Text"/>
    <w:basedOn w:val="Normal"/>
    <w:link w:val="TextodebaloChar"/>
    <w:semiHidden/>
    <w:rPr>
      <w:rFonts w:ascii="Lucida Grande" w:hAnsi="Lucida Grande"/>
      <w:sz w:val="18"/>
      <w:szCs w:val="18"/>
    </w:rPr>
  </w:style>
  <w:style w:type="character" w:customStyle="1" w:styleId="TextodebaloChar">
    <w:name w:val="Texto de balão Char"/>
    <w:link w:val="Textodebalo"/>
    <w:semiHidden/>
    <w:rPr>
      <w:rFonts w:ascii="Lucida Grande" w:hAnsi="Lucida Grande"/>
      <w:sz w:val="18"/>
      <w:szCs w:val="18"/>
    </w:rPr>
  </w:style>
  <w:style w:type="character" w:styleId="nfase">
    <w:name w:val="Emphasis"/>
    <w:rPr>
      <w:caps/>
      <w:spacing w:val="5"/>
      <w:sz w:val="20"/>
      <w:szCs w:val="20"/>
    </w:rPr>
  </w:style>
  <w:style w:type="paragraph" w:customStyle="1" w:styleId="TituloProjeto">
    <w:name w:val="Titulo Projeto"/>
    <w:basedOn w:val="Ttulo1EDITAL11"/>
    <w:link w:val="TituloProjetoChar"/>
    <w:pPr>
      <w:keepNext w:val="0"/>
      <w:numPr>
        <w:numId w:val="5"/>
      </w:numPr>
      <w:pBdr>
        <w:top w:val="single" w:sz="4" w:space="1" w:color="000000"/>
        <w:left w:val="single" w:sz="4" w:space="4" w:color="000000"/>
        <w:bottom w:val="single" w:sz="4" w:space="1" w:color="000000"/>
        <w:right w:val="single" w:sz="4" w:space="4" w:color="000000"/>
      </w:pBdr>
      <w:shd w:val="clear" w:color="auto" w:fill="D9D9D9"/>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Pr>
      <w:rFonts w:ascii="Calibri" w:eastAsia="Times New Roman" w:hAnsi="Calibri"/>
      <w:b/>
      <w:bCs/>
      <w:caps/>
      <w:color w:val="000000"/>
      <w:spacing w:val="-20"/>
      <w:shd w:val="clear" w:color="auto" w:fill="D9D9D9"/>
    </w:rPr>
  </w:style>
  <w:style w:type="character" w:customStyle="1" w:styleId="CorpotextocomnumeraoChar">
    <w:name w:val="Corpo texto com numeração Char"/>
    <w:link w:val="Corpotextocomnumerao"/>
    <w:rPr>
      <w:rFonts w:ascii="Cambria" w:eastAsia="MS Mincho" w:hAnsi="Cambria"/>
      <w:sz w:val="22"/>
      <w:szCs w:val="22"/>
    </w:rPr>
  </w:style>
  <w:style w:type="paragraph" w:customStyle="1" w:styleId="TEXTO">
    <w:name w:val="TEXTO"/>
    <w:basedOn w:val="Normal"/>
    <w:pPr>
      <w:ind w:firstLine="2160"/>
      <w:jc w:val="both"/>
    </w:pPr>
    <w:rPr>
      <w:rFonts w:ascii="Courier New" w:eastAsia="Times New Roman" w:hAnsi="Courier New"/>
      <w:lang w:eastAsia="ar-SA"/>
    </w:rPr>
  </w:style>
  <w:style w:type="character" w:styleId="Hyperlink">
    <w:name w:val="Hyperlink"/>
    <w:rPr>
      <w:color w:val="0000FF"/>
      <w:u w:val="single"/>
    </w:rPr>
  </w:style>
  <w:style w:type="paragraph" w:customStyle="1" w:styleId="Normal1">
    <w:name w:val="Normal1"/>
    <w:qFormat/>
    <w:rPr>
      <w:lang w:eastAsia="en-US"/>
    </w:rPr>
  </w:style>
  <w:style w:type="paragraph" w:styleId="Reviso">
    <w:name w:val="Revision"/>
    <w:hidden/>
    <w:semiHidden/>
    <w:rPr>
      <w:lang w:eastAsia="en-US"/>
    </w:rPr>
  </w:style>
  <w:style w:type="paragraph" w:customStyle="1" w:styleId="Normal2">
    <w:name w:val="Normal2"/>
    <w:rPr>
      <w:lang w:eastAsia="en-US"/>
    </w:rPr>
  </w:style>
  <w:style w:type="paragraph" w:customStyle="1" w:styleId="Nivel01">
    <w:name w:val="Nivel 01"/>
    <w:basedOn w:val="Ttulo1EDITAL11"/>
    <w:next w:val="Normal"/>
    <w:link w:val="Nivel01Char"/>
    <w:pPr>
      <w:keepLines/>
      <w:numPr>
        <w:numId w:val="6"/>
      </w:numPr>
      <w:tabs>
        <w:tab w:val="left" w:pos="567"/>
      </w:tabs>
      <w:spacing w:before="240"/>
      <w:ind w:left="0"/>
    </w:pPr>
    <w:rPr>
      <w:rFonts w:ascii="Ecofont_Spranq_eco_Sans" w:eastAsia="MS Gothic" w:hAnsi="Ecofont_Spranq_eco_Sans"/>
      <w:bCs/>
      <w:color w:val="000000"/>
      <w:sz w:val="20"/>
      <w:szCs w:val="20"/>
      <w:u w:val="none"/>
      <w:lang w:eastAsia="pt-BR"/>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szCs w:val="24"/>
      <w:lang w:eastAsia="zh-CN" w:bidi="hi-IN"/>
    </w:rPr>
  </w:style>
  <w:style w:type="character" w:customStyle="1" w:styleId="CitaoChar">
    <w:name w:val="Citação Char"/>
    <w:link w:val="Citao"/>
    <w:rPr>
      <w:rFonts w:ascii="Arial" w:eastAsia="Calibri" w:hAnsi="Arial"/>
      <w:i/>
      <w:iCs/>
      <w:color w:val="000000"/>
      <w:szCs w:val="24"/>
      <w:shd w:val="clear" w:color="auto" w:fill="FFFFCC"/>
    </w:rPr>
  </w:style>
  <w:style w:type="paragraph" w:customStyle="1" w:styleId="citao2">
    <w:name w:val="citação 2"/>
    <w:basedOn w:val="Citao"/>
    <w:link w:val="citao2Char"/>
  </w:style>
  <w:style w:type="character" w:customStyle="1" w:styleId="citao2Char">
    <w:name w:val="citação 2 Char"/>
    <w:link w:val="citao2"/>
    <w:rPr>
      <w:rFonts w:ascii="Arial" w:eastAsia="Calibri" w:hAnsi="Arial"/>
      <w:i/>
      <w:iCs/>
      <w:color w:val="000000"/>
      <w:szCs w:val="24"/>
      <w:shd w:val="clear" w:color="auto" w:fill="FFFFCC"/>
    </w:rPr>
  </w:style>
  <w:style w:type="character" w:customStyle="1" w:styleId="QuoteChar">
    <w:name w:val="Quote Char"/>
    <w:link w:val="Citao1"/>
    <w:rPr>
      <w:rFonts w:ascii="Ecofont_Spranq_eco_Sans" w:eastAsia="Calibri" w:hAnsi="Ecofont_Spranq_eco_Sans"/>
      <w:i/>
      <w:iCs/>
      <w:color w:val="000000"/>
      <w:shd w:val="clear" w:color="auto" w:fill="FFFFCC"/>
    </w:rPr>
  </w:style>
  <w:style w:type="paragraph" w:customStyle="1" w:styleId="Citao1">
    <w:name w:val="Citação1"/>
    <w:basedOn w:val="Normal"/>
    <w:next w:val="Normal"/>
    <w:link w:val="QuoteChar"/>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i/>
      <w:iCs/>
      <w:color w:val="000000"/>
    </w:rPr>
  </w:style>
  <w:style w:type="character" w:customStyle="1" w:styleId="Nivel01Char">
    <w:name w:val="Nivel 01 Char"/>
    <w:link w:val="Nivel01"/>
    <w:rPr>
      <w:rFonts w:ascii="Ecofont_Spranq_eco_Sans" w:eastAsia="MS Gothic" w:hAnsi="Ecofont_Spranq_eco_Sans"/>
      <w:b/>
      <w:bCs/>
      <w:color w:val="000000"/>
    </w:rPr>
  </w:style>
  <w:style w:type="character" w:customStyle="1" w:styleId="MenoPendente1">
    <w:name w:val="Menção Pendente1"/>
    <w:semiHidden/>
    <w:rPr>
      <w:color w:val="605E5C"/>
      <w:shd w:val="clear" w:color="auto" w:fill="E1DFDD"/>
    </w:rPr>
  </w:style>
  <w:style w:type="character" w:customStyle="1" w:styleId="Ttulo1Char">
    <w:name w:val="Título 1 Char"/>
    <w:link w:val="Ttulo1EDITAL11"/>
    <w:rPr>
      <w:rFonts w:ascii="Times New Roman" w:eastAsia="Times New Roman" w:hAnsi="Times New Roman"/>
      <w:b/>
      <w:sz w:val="24"/>
      <w:szCs w:val="24"/>
      <w:u w:val="single"/>
    </w:rPr>
  </w:style>
  <w:style w:type="paragraph" w:customStyle="1" w:styleId="msonormal0">
    <w:name w:val="msonormal"/>
    <w:basedOn w:val="Normal"/>
    <w:pPr>
      <w:spacing w:before="100" w:beforeAutospacing="1" w:after="100" w:afterAutospacing="1"/>
    </w:pPr>
    <w:rPr>
      <w:rFonts w:ascii="Times New Roman" w:eastAsia="Times New Roman" w:hAnsi="Times New Roman"/>
      <w:sz w:val="24"/>
      <w:szCs w:val="24"/>
      <w:lang w:eastAsia="pt-BR"/>
    </w:rPr>
  </w:style>
  <w:style w:type="character" w:customStyle="1" w:styleId="TtuloChar">
    <w:name w:val="Título Char"/>
    <w:link w:val="TtuloEDITAL10"/>
    <w:rPr>
      <w:b/>
      <w:sz w:val="72"/>
      <w:szCs w:val="72"/>
    </w:rPr>
  </w:style>
  <w:style w:type="paragraph" w:styleId="Corpodetexto">
    <w:name w:val="Body Text"/>
    <w:basedOn w:val="Normal"/>
    <w:link w:val="CorpodetextoChar"/>
    <w:pPr>
      <w:widowControl w:val="0"/>
    </w:pPr>
    <w:rPr>
      <w:rFonts w:ascii="Arial" w:eastAsia="Arial" w:hAnsi="Arial"/>
      <w:lang w:val="pt-PT"/>
    </w:rPr>
  </w:style>
  <w:style w:type="character" w:customStyle="1" w:styleId="CorpodetextoChar">
    <w:name w:val="Corpo de texto Char"/>
    <w:link w:val="Corpodetexto"/>
    <w:semiHidden/>
    <w:rPr>
      <w:rFonts w:ascii="Arial" w:eastAsia="Arial" w:hAnsi="Arial"/>
      <w:lang w:val="pt-PT"/>
    </w:rPr>
  </w:style>
  <w:style w:type="paragraph" w:customStyle="1" w:styleId="TableParagraph">
    <w:name w:val="Table Paragraph"/>
    <w:basedOn w:val="Normal"/>
    <w:qFormat/>
    <w:pPr>
      <w:widowControl w:val="0"/>
    </w:pPr>
    <w:rPr>
      <w:rFonts w:ascii="Times New Roman" w:eastAsia="Times New Roman" w:hAnsi="Times New Roman"/>
      <w:sz w:val="22"/>
      <w:szCs w:val="22"/>
      <w:lang w:val="pt-PT"/>
    </w:rPr>
  </w:style>
  <w:style w:type="table" w:customStyle="1" w:styleId="TableNormal">
    <w:name w:val="Table Normal"/>
    <w:semiHidden/>
    <w:pPr>
      <w:widowControl w:val="0"/>
    </w:pPr>
    <w:rPr>
      <w:rFonts w:ascii="Cambria" w:eastAsia="Cambria" w:hAnsi="Cambria"/>
      <w:sz w:val="22"/>
      <w:szCs w:val="22"/>
      <w:lang w:val="en-US" w:eastAsia="en-US"/>
    </w:rPr>
    <w:tblPr>
      <w:tblCellMar>
        <w:top w:w="0" w:type="dxa"/>
        <w:left w:w="0" w:type="dxa"/>
        <w:bottom w:w="0" w:type="dxa"/>
        <w:right w:w="0" w:type="dxa"/>
      </w:tblCellMar>
    </w:tblPr>
  </w:style>
  <w:style w:type="paragraph" w:customStyle="1" w:styleId="xwestern">
    <w:name w:val="x_western"/>
    <w:basedOn w:val="Normal"/>
    <w:pPr>
      <w:spacing w:before="100" w:beforeAutospacing="1" w:after="100" w:afterAutospacing="1"/>
    </w:pPr>
    <w:rPr>
      <w:rFonts w:ascii="Times New Roman" w:eastAsia="Times New Roman" w:hAnsi="Times New Roman"/>
      <w:sz w:val="24"/>
      <w:szCs w:val="24"/>
      <w:lang w:eastAsia="pt-BR"/>
    </w:rPr>
  </w:style>
  <w:style w:type="character" w:customStyle="1" w:styleId="MenoPendente2">
    <w:name w:val="Menção Pendente2"/>
    <w:semiHidden/>
    <w:rPr>
      <w:color w:val="605E5C"/>
      <w:shd w:val="clear" w:color="auto" w:fill="E1DFDD"/>
    </w:rPr>
  </w:style>
  <w:style w:type="character" w:customStyle="1" w:styleId="MenoPendente3">
    <w:name w:val="Menção Pendente3"/>
    <w:semiHidden/>
    <w:rPr>
      <w:color w:val="605E5C"/>
      <w:shd w:val="clear" w:color="auto" w:fill="E1DFDD"/>
    </w:rPr>
  </w:style>
  <w:style w:type="table" w:customStyle="1" w:styleId="2">
    <w:name w:val="2"/>
    <w:basedOn w:val="Tabelanormal"/>
    <w:tblPr/>
  </w:style>
  <w:style w:type="character" w:customStyle="1" w:styleId="fontstyle01">
    <w:name w:val="fontstyle01"/>
    <w:rPr>
      <w:rFonts w:ascii="TimesNewRoman" w:hAnsi="TimesNewRoman"/>
      <w:color w:val="000000"/>
      <w:sz w:val="14"/>
      <w:szCs w:val="14"/>
    </w:rPr>
  </w:style>
  <w:style w:type="paragraph" w:styleId="NormalWeb">
    <w:name w:val="Normal (Web)"/>
    <w:basedOn w:val="Normal"/>
    <w:pPr>
      <w:spacing w:before="100" w:beforeAutospacing="1" w:after="100" w:afterAutospacing="1"/>
    </w:pPr>
    <w:rPr>
      <w:rFonts w:ascii="Times New Roman" w:eastAsia="Times New Roman" w:hAnsi="Times New Roman"/>
      <w:sz w:val="24"/>
      <w:szCs w:val="24"/>
      <w:lang w:eastAsia="pt-BR"/>
    </w:rPr>
  </w:style>
  <w:style w:type="paragraph" w:styleId="Recuodecorpodetexto">
    <w:name w:val="Body Text Indent"/>
    <w:basedOn w:val="Normal"/>
    <w:link w:val="RecuodecorpodetextoChar"/>
    <w:semiHidden/>
    <w:pPr>
      <w:spacing w:after="120"/>
      <w:ind w:left="283"/>
    </w:pPr>
  </w:style>
  <w:style w:type="character" w:customStyle="1" w:styleId="RecuodecorpodetextoChar">
    <w:name w:val="Recuo de corpo de texto Char"/>
    <w:link w:val="Recuodecorpodetexto"/>
    <w:semiHidden/>
    <w:rPr>
      <w:lang w:eastAsia="en-US"/>
    </w:rPr>
  </w:style>
  <w:style w:type="character" w:customStyle="1" w:styleId="markedcontent">
    <w:name w:val="markedcontent"/>
    <w:basedOn w:val="Fontepargpadro"/>
  </w:style>
  <w:style w:type="table" w:customStyle="1" w:styleId="Tabelacomgrade1">
    <w:name w:val="Tabela com grade1"/>
    <w:basedOn w:val="Tabelanormal"/>
    <w:next w:val="Tabelacomgrade"/>
    <w:rPr>
      <w:rFonts w:ascii="Calibri" w:eastAsia="Calibri" w:hAnsi="Calibri"/>
      <w:sz w:val="22"/>
      <w:szCs w:val="22"/>
      <w:lang w:eastAsia="en-US"/>
    </w:rPr>
    <w:tblPr/>
  </w:style>
  <w:style w:type="character" w:customStyle="1" w:styleId="PargrafodaListaChar">
    <w:name w:val="Parágrafo da Lista Char"/>
    <w:link w:val="PargrafodaLista"/>
    <w:uiPriority w:val="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66230">
      <w:bodyDiv w:val="1"/>
      <w:marLeft w:val="0"/>
      <w:marRight w:val="0"/>
      <w:marTop w:val="0"/>
      <w:marBottom w:val="0"/>
      <w:divBdr>
        <w:top w:val="none" w:sz="0" w:space="0" w:color="auto"/>
        <w:left w:val="none" w:sz="0" w:space="0" w:color="auto"/>
        <w:bottom w:val="none" w:sz="0" w:space="0" w:color="auto"/>
        <w:right w:val="none" w:sz="0" w:space="0" w:color="auto"/>
      </w:divBdr>
    </w:div>
    <w:div w:id="261913522">
      <w:bodyDiv w:val="1"/>
      <w:marLeft w:val="0"/>
      <w:marRight w:val="0"/>
      <w:marTop w:val="0"/>
      <w:marBottom w:val="0"/>
      <w:divBdr>
        <w:top w:val="none" w:sz="0" w:space="0" w:color="auto"/>
        <w:left w:val="none" w:sz="0" w:space="0" w:color="auto"/>
        <w:bottom w:val="none" w:sz="0" w:space="0" w:color="auto"/>
        <w:right w:val="none" w:sz="0" w:space="0" w:color="auto"/>
      </w:divBdr>
    </w:div>
    <w:div w:id="371226478">
      <w:bodyDiv w:val="1"/>
      <w:marLeft w:val="0"/>
      <w:marRight w:val="0"/>
      <w:marTop w:val="0"/>
      <w:marBottom w:val="0"/>
      <w:divBdr>
        <w:top w:val="none" w:sz="0" w:space="0" w:color="auto"/>
        <w:left w:val="none" w:sz="0" w:space="0" w:color="auto"/>
        <w:bottom w:val="none" w:sz="0" w:space="0" w:color="auto"/>
        <w:right w:val="none" w:sz="0" w:space="0" w:color="auto"/>
      </w:divBdr>
    </w:div>
    <w:div w:id="457602242">
      <w:bodyDiv w:val="1"/>
      <w:marLeft w:val="0"/>
      <w:marRight w:val="0"/>
      <w:marTop w:val="0"/>
      <w:marBottom w:val="0"/>
      <w:divBdr>
        <w:top w:val="none" w:sz="0" w:space="0" w:color="auto"/>
        <w:left w:val="none" w:sz="0" w:space="0" w:color="auto"/>
        <w:bottom w:val="none" w:sz="0" w:space="0" w:color="auto"/>
        <w:right w:val="none" w:sz="0" w:space="0" w:color="auto"/>
      </w:divBdr>
    </w:div>
    <w:div w:id="1161652639">
      <w:bodyDiv w:val="1"/>
      <w:marLeft w:val="0"/>
      <w:marRight w:val="0"/>
      <w:marTop w:val="0"/>
      <w:marBottom w:val="0"/>
      <w:divBdr>
        <w:top w:val="none" w:sz="0" w:space="0" w:color="auto"/>
        <w:left w:val="none" w:sz="0" w:space="0" w:color="auto"/>
        <w:bottom w:val="none" w:sz="0" w:space="0" w:color="auto"/>
        <w:right w:val="none" w:sz="0" w:space="0" w:color="auto"/>
      </w:divBdr>
    </w:div>
    <w:div w:id="1381973586">
      <w:bodyDiv w:val="1"/>
      <w:marLeft w:val="0"/>
      <w:marRight w:val="0"/>
      <w:marTop w:val="0"/>
      <w:marBottom w:val="0"/>
      <w:divBdr>
        <w:top w:val="none" w:sz="0" w:space="0" w:color="auto"/>
        <w:left w:val="none" w:sz="0" w:space="0" w:color="auto"/>
        <w:bottom w:val="none" w:sz="0" w:space="0" w:color="auto"/>
        <w:right w:val="none" w:sz="0" w:space="0" w:color="auto"/>
      </w:divBdr>
    </w:div>
    <w:div w:id="1421831408">
      <w:bodyDiv w:val="1"/>
      <w:marLeft w:val="0"/>
      <w:marRight w:val="0"/>
      <w:marTop w:val="0"/>
      <w:marBottom w:val="0"/>
      <w:divBdr>
        <w:top w:val="none" w:sz="0" w:space="0" w:color="auto"/>
        <w:left w:val="none" w:sz="0" w:space="0" w:color="auto"/>
        <w:bottom w:val="none" w:sz="0" w:space="0" w:color="auto"/>
        <w:right w:val="none" w:sz="0" w:space="0" w:color="auto"/>
      </w:divBdr>
    </w:div>
    <w:div w:id="1511794004">
      <w:bodyDiv w:val="1"/>
      <w:marLeft w:val="0"/>
      <w:marRight w:val="0"/>
      <w:marTop w:val="0"/>
      <w:marBottom w:val="0"/>
      <w:divBdr>
        <w:top w:val="none" w:sz="0" w:space="0" w:color="auto"/>
        <w:left w:val="none" w:sz="0" w:space="0" w:color="auto"/>
        <w:bottom w:val="none" w:sz="0" w:space="0" w:color="auto"/>
        <w:right w:val="none" w:sz="0" w:space="0" w:color="auto"/>
      </w:divBdr>
    </w:div>
    <w:div w:id="1713263368">
      <w:bodyDiv w:val="1"/>
      <w:marLeft w:val="0"/>
      <w:marRight w:val="0"/>
      <w:marTop w:val="0"/>
      <w:marBottom w:val="0"/>
      <w:divBdr>
        <w:top w:val="none" w:sz="0" w:space="0" w:color="auto"/>
        <w:left w:val="none" w:sz="0" w:space="0" w:color="auto"/>
        <w:bottom w:val="none" w:sz="0" w:space="0" w:color="auto"/>
        <w:right w:val="none" w:sz="0" w:space="0" w:color="auto"/>
      </w:divBdr>
    </w:div>
    <w:div w:id="176495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ertidoes-apf.apps.tcu.gov.br/"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OEM\Downloads\ok\D.S.L\Usu&#225;rio\Downloads\licitacao.impugnacao@teresopolis.rj.gov.br" TargetMode="External"/><Relationship Id="rId7" Type="http://schemas.openxmlformats.org/officeDocument/2006/relationships/endnotes" Target="endnotes.xml"/><Relationship Id="rId17" Type="http://schemas.openxmlformats.org/officeDocument/2006/relationships/hyperlink" Target="http://www.cnj.jus.br/improbidade_adm/consultar_requerido.ph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ortaldatransparencia.gov.br/ceis" TargetMode="External"/><Relationship Id="rId20" Type="http://schemas.openxmlformats.org/officeDocument/2006/relationships/hyperlink" Target="https://teresopolis.1doc.com.br/b.php?pg=wp/wp&amp;itd=5"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mprasgovernamentais.gov.br/index.php/sicaf" TargetMode="External"/><Relationship Id="rId23" Type="http://schemas.openxmlformats.org/officeDocument/2006/relationships/hyperlink" Target="https://teresopolis.1doc.com.br/b.php?pg=wp/wp&amp;itd=5" TargetMode="External"/><Relationship Id="rId28" Type="http://schemas.openxmlformats.org/officeDocument/2006/relationships/theme" Target="theme/theme1.xml"/><Relationship Id="rId19" Type="http://schemas.openxmlformats.org/officeDocument/2006/relationships/hyperlink" Target="http://www.portaldoempreendedor.gov.br" TargetMode="External"/><Relationship Id="rId4" Type="http://schemas.openxmlformats.org/officeDocument/2006/relationships/settings" Target="settings.xml"/><Relationship Id="rId14" Type="http://schemas.openxmlformats.org/officeDocument/2006/relationships/hyperlink" Target="https://www.gov.br/compras/pt-br/" TargetMode="External"/><Relationship Id="rId22" Type="http://schemas.openxmlformats.org/officeDocument/2006/relationships/hyperlink" Target="https://teresopolis.1doc.com.br/b.php?pg=wp/wp&amp;itd=5"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CE9A253B-7944-4F43-B518-651900F451B2}"/>
</file>

<file path=docProps/app.xml><?xml version="1.0" encoding="utf-8"?>
<Properties xmlns="http://schemas.openxmlformats.org/officeDocument/2006/extended-properties" xmlns:vt="http://schemas.openxmlformats.org/officeDocument/2006/docPropsVTypes">
  <Template>Normal</Template>
  <TotalTime>8</TotalTime>
  <Pages>67</Pages>
  <Words>18194</Words>
  <Characters>98249</Characters>
  <Application>Microsoft Office Word</Application>
  <DocSecurity>0</DocSecurity>
  <Lines>818</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dc:creator>
  <cp:lastModifiedBy>ALUNO</cp:lastModifiedBy>
  <cp:revision>5</cp:revision>
  <dcterms:created xsi:type="dcterms:W3CDTF">2022-08-17T18:17:00Z</dcterms:created>
  <dcterms:modified xsi:type="dcterms:W3CDTF">2022-08-18T15:04:00Z</dcterms:modified>
</cp:coreProperties>
</file>