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6.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3787140</wp:posOffset>
                </wp:positionH>
                <wp:positionV relativeFrom="paragraph">
                  <wp:posOffset>-895985</wp:posOffset>
                </wp:positionV>
                <wp:extent cx="1844040" cy="781050"/>
                <wp:effectExtent l="0" t="0" r="22860" b="19050"/>
                <wp:wrapNone/>
                <wp:docPr id="13"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81050"/>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w:t>
                            </w:r>
                            <w:r>
                              <w:rPr>
                                <w:rFonts w:ascii="Arial" w:hAnsi="Arial" w:cs="Arial"/>
                                <w:sz w:val="18"/>
                                <w:szCs w:val="16"/>
                              </w:rPr>
                              <w:t xml:space="preserve">PROCESSO</w:t>
                            </w:r>
                            <w:r>
                              <w:rPr>
                                <w:rFonts w:ascii="Arial" w:hAnsi="Arial" w:cs="Arial"/>
                                <w:sz w:val="18"/>
                                <w:szCs w:val="16"/>
                              </w:rPr>
                              <w:t xml:space="preserve">S </w:t>
                            </w:r>
                            <w:r>
                              <w:rPr>
                                <w:rFonts w:ascii="Arial" w:hAnsi="Arial" w:cs="Arial"/>
                                <w:sz w:val="18"/>
                                <w:szCs w:val="16"/>
                              </w:rPr>
                              <w:t xml:space="preserve"> N</w:t>
                            </w:r>
                            <w:r>
                              <w:rPr>
                                <w:rFonts w:ascii="Arial" w:hAnsi="Arial" w:cs="Arial"/>
                                <w:sz w:val="18"/>
                                <w:szCs w:val="16"/>
                              </w:rPr>
                              <w:t xml:space="preserve"> º </w:t>
                            </w:r>
                            <w:r>
                              <w:rPr>
                                <w:rFonts w:ascii="Arial" w:hAnsi="Arial" w:cs="Arial"/>
                                <w:sz w:val="18"/>
                                <w:szCs w:val="16"/>
                              </w:rPr>
                              <w:t xml:space="preserve">17.955/2021 e 25.631/2021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2" o:spid="_x0000_s12" o:spt="202" type="#_x0000_t202" style="position:absolute;z-index:251661312;o:allowoverlap:true;o:allowincell:true;mso-position-horizontal-relative:text;margin-left:298.2pt;mso-position-horizontal:absolute;mso-position-vertical-relative:text;margin-top:-70.5pt;mso-position-vertical:absolute;width:145.2pt;height:61.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w:t>
                      </w:r>
                      <w:r>
                        <w:rPr>
                          <w:rFonts w:ascii="Arial" w:hAnsi="Arial" w:cs="Arial"/>
                          <w:sz w:val="18"/>
                          <w:szCs w:val="16"/>
                        </w:rPr>
                        <w:t xml:space="preserve">PROCESSO</w:t>
                      </w:r>
                      <w:r>
                        <w:rPr>
                          <w:rFonts w:ascii="Arial" w:hAnsi="Arial" w:cs="Arial"/>
                          <w:sz w:val="18"/>
                          <w:szCs w:val="16"/>
                        </w:rPr>
                        <w:t xml:space="preserve">S </w:t>
                      </w:r>
                      <w:r>
                        <w:rPr>
                          <w:rFonts w:ascii="Arial" w:hAnsi="Arial" w:cs="Arial"/>
                          <w:sz w:val="18"/>
                          <w:szCs w:val="16"/>
                        </w:rPr>
                        <w:t xml:space="preserve"> N</w:t>
                      </w:r>
                      <w:r>
                        <w:rPr>
                          <w:rFonts w:ascii="Arial" w:hAnsi="Arial" w:cs="Arial"/>
                          <w:sz w:val="18"/>
                          <w:szCs w:val="16"/>
                        </w:rPr>
                        <w:t xml:space="preserve"> º </w:t>
                      </w:r>
                      <w:r>
                        <w:rPr>
                          <w:rFonts w:ascii="Arial" w:hAnsi="Arial" w:cs="Arial"/>
                          <w:sz w:val="18"/>
                          <w:szCs w:val="16"/>
                        </w:rPr>
                        <w:t xml:space="preserve">17.955/2021 e 25.631/2021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page">
                  <wp:posOffset>57150</wp:posOffset>
                </wp:positionH>
                <wp:positionV relativeFrom="margin">
                  <wp:posOffset>-1029335</wp:posOffset>
                </wp:positionV>
                <wp:extent cx="7416165" cy="10754995"/>
                <wp:effectExtent l="0" t="0" r="0" b="8255"/>
                <wp:wrapNone/>
                <wp:docPr id="14"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1"/>
                        <a:stretch/>
                      </pic:blipFill>
                      <pic:spPr bwMode="auto">
                        <a:xfrm>
                          <a:off x="0" y="0"/>
                          <a:ext cx="741616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58240;o:allowoverlap:true;o:allowincell:true;mso-position-horizontal-relative:page;margin-left:4.5pt;mso-position-horizontal:absolute;mso-position-vertical-relative:margin;margin-top:-81.0pt;mso-position-vertical:absolute;width:583.9pt;height:846.8pt;mso-wrap-distance-left:9.0pt;mso-wrap-distance-top:0.0pt;mso-wrap-distance-right:9.0pt;mso-wrap-distance-bottom:0.0pt;" stroked="f">
                <v:path textboxrect="0,0,0,0"/>
                <v:imagedata r:id="rId21" o:title=""/>
              </v:shape>
            </w:pict>
          </mc:Fallback>
        </mc:AlternateContent>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1362710</wp:posOffset>
                </wp:positionH>
                <wp:positionV relativeFrom="paragraph">
                  <wp:posOffset>278765</wp:posOffset>
                </wp:positionV>
                <wp:extent cx="5029200" cy="1943100"/>
                <wp:effectExtent l="0" t="0" r="0" b="0"/>
                <wp:wrapNone/>
                <wp:docPr id="15"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100/202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4" o:spid="_x0000_s14" o:spt="202" type="#_x0000_t202" style="position:absolute;z-index:251660288;o:allowoverlap:true;o:allowincell:true;mso-position-horizontal-relative:text;margin-left:107.3pt;mso-position-horizontal:absolute;mso-position-vertical-relative:text;margin-top:21.9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100/202</w:t>
                      </w:r>
                      <w:r>
                        <w:rPr>
                          <w:rFonts w:ascii="Calibri" w:hAnsi="Calibri" w:cs="Calibri"/>
                          <w:b/>
                          <w:color w:val="4bacc6"/>
                          <w:sz w:val="72"/>
                          <w:szCs w:val="52"/>
                        </w:rPr>
                        <w:t xml:space="preserve">2</w:t>
                      </w:r>
                      <w:r/>
                    </w:p>
                  </w:txbxContent>
                </v:textbox>
              </v:shape>
            </w:pict>
          </mc:Fallback>
        </mc:AlternateContent>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posOffset>-489585</wp:posOffset>
                </wp:positionH>
                <wp:positionV relativeFrom="paragraph">
                  <wp:posOffset>210184</wp:posOffset>
                </wp:positionV>
                <wp:extent cx="6663690" cy="2562225"/>
                <wp:effectExtent l="0" t="0" r="0" b="0"/>
                <wp:wrapNone/>
                <wp:docPr id="16"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562225"/>
                        </a:xfrm>
                        <a:prstGeom prst="rect">
                          <a:avLst/>
                        </a:prstGeom>
                        <a:noFill/>
                        <a:ln w="9525">
                          <a:noFill/>
                          <a:miter lim="800000"/>
                          <a:headEnd/>
                          <a:tailEnd/>
                        </a:ln>
                      </wps:spPr>
                      <wps:txbx>
                        <w:txbxContent>
                          <w:p>
                            <w:pPr>
                              <w:jc w:val="center"/>
                              <w:rPr>
                                <w:rFonts w:ascii="Arial" w:hAnsi="Arial" w:eastAsia="Cambria" w:cs="Arial"/>
                                <w:sz w:val="40"/>
                              </w:rPr>
                            </w:pPr>
                            <w:r>
                              <w:rPr>
                                <w:rFonts w:ascii="Arial" w:hAnsi="Arial" w:eastAsia="Cambria" w:cs="Arial"/>
                                <w:sz w:val="40"/>
                              </w:rPr>
                            </w:r>
                            <w:r/>
                          </w:p>
                          <w:p>
                            <w:pPr>
                              <w:jc w:val="center"/>
                              <w:rPr>
                                <w:rFonts w:ascii="Arial" w:hAnsi="Arial" w:cs="Arial" w:eastAsiaTheme="minorHAnsi"/>
                                <w:sz w:val="40"/>
                              </w:rPr>
                            </w:pPr>
                            <w:r>
                              <w:rPr>
                                <w:rFonts w:ascii="Arial" w:hAnsi="Arial" w:cs="Arial" w:eastAsiaTheme="minorHAnsi"/>
                                <w:sz w:val="40"/>
                              </w:rPr>
                            </w:r>
                            <w:r/>
                          </w:p>
                          <w:p>
                            <w:pPr>
                              <w:jc w:val="center"/>
                              <w:rPr>
                                <w:rFonts w:ascii="Arial" w:hAnsi="Arial" w:cs="Arial" w:eastAsiaTheme="minorHAnsi"/>
                                <w:sz w:val="40"/>
                                <w:szCs w:val="22"/>
                              </w:rPr>
                            </w:pPr>
                            <w:r>
                              <w:rPr>
                                <w:rFonts w:ascii="Arial" w:hAnsi="Arial" w:cs="Arial" w:eastAsiaTheme="minorHAnsi"/>
                                <w:sz w:val="40"/>
                              </w:rPr>
                              <w:t xml:space="preserve">REGISTRO DE PREÇOS PARA </w:t>
                            </w:r>
                            <w:r>
                              <w:rPr>
                                <w:rFonts w:ascii="Arial" w:hAnsi="Arial" w:cs="Arial" w:eastAsiaTheme="minorHAnsi"/>
                                <w:sz w:val="40"/>
                              </w:rPr>
                              <w:t xml:space="preserve">CONTRATAÇÃO DE EMPRESA ESPECIALIZADA EM SERVIÇO DE LOCAÇÃO DE ÔNIBUS PELO PERÍODO DE 12 (DOZE) MESES</w:t>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16/</w:t>
                            </w:r>
                            <w:r>
                              <w:rPr>
                                <w:rFonts w:ascii="Arial" w:hAnsi="Arial" w:cs="Arial"/>
                                <w:sz w:val="40"/>
                              </w:rPr>
                              <w:t xml:space="preserve">11/20</w:t>
                            </w:r>
                            <w:r>
                              <w:rPr>
                                <w:rFonts w:ascii="Arial" w:hAnsi="Arial" w:cs="Arial"/>
                                <w:sz w:val="40"/>
                              </w:rPr>
                              <w:t xml:space="preserve">22 às </w:t>
                            </w:r>
                            <w:r>
                              <w:rPr>
                                <w:rFonts w:ascii="Arial" w:hAnsi="Arial" w:cs="Arial"/>
                                <w:sz w:val="40"/>
                              </w:rPr>
                              <w:t xml:space="preserve">10h00</w:t>
                            </w:r>
                            <w:r/>
                          </w:p>
                          <w:p>
                            <w:pPr>
                              <w:jc w:val="both"/>
                              <w:rPr>
                                <w:rFonts w:ascii="Arial" w:hAnsi="Arial" w:eastAsia="Cambria" w:cs="Arial"/>
                                <w:sz w:val="32"/>
                                <w:szCs w:val="32"/>
                              </w:rPr>
                            </w:pPr>
                            <w:r>
                              <w:rPr>
                                <w:rFonts w:ascii="Arial" w:hAnsi="Arial" w:eastAsia="Cambria" w:cs="Arial"/>
                                <w:sz w:val="32"/>
                                <w:szCs w:val="32"/>
                              </w:rPr>
                            </w:r>
                            <w:r/>
                          </w:p>
                          <w:p>
                            <w:pPr>
                              <w:jc w:val="both"/>
                              <w:rPr>
                                <w:rFonts w:ascii="Arial" w:hAnsi="Arial" w:eastAsia="Cambria" w:cs="Arial"/>
                                <w:sz w:val="32"/>
                                <w:szCs w:val="32"/>
                              </w:rPr>
                            </w:pPr>
                            <w:r>
                              <w:rPr>
                                <w:rFonts w:ascii="Arial" w:hAnsi="Arial" w:eastAsia="Cambria" w:cs="Arial"/>
                                <w:sz w:val="32"/>
                                <w:szCs w:val="32"/>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5" o:spid="_x0000_s15" o:spt="202" type="#_x0000_t202" style="position:absolute;z-index:251659264;o:allowoverlap:true;o:allowincell:true;mso-position-horizontal-relative:margin;margin-left:-38.5pt;mso-position-horizontal:absolute;mso-position-vertical-relative:text;margin-top:16.5pt;mso-position-vertical:absolute;width:524.7pt;height:201.8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40"/>
                        </w:rPr>
                      </w:pPr>
                      <w:r>
                        <w:rPr>
                          <w:rFonts w:ascii="Arial" w:hAnsi="Arial" w:eastAsia="Cambria" w:cs="Arial"/>
                          <w:sz w:val="40"/>
                        </w:rPr>
                      </w:r>
                      <w:r/>
                    </w:p>
                    <w:p>
                      <w:pPr>
                        <w:jc w:val="center"/>
                        <w:rPr>
                          <w:rFonts w:ascii="Arial" w:hAnsi="Arial" w:cs="Arial" w:eastAsiaTheme="minorHAnsi"/>
                          <w:sz w:val="40"/>
                        </w:rPr>
                      </w:pPr>
                      <w:r>
                        <w:rPr>
                          <w:rFonts w:ascii="Arial" w:hAnsi="Arial" w:cs="Arial" w:eastAsiaTheme="minorHAnsi"/>
                          <w:sz w:val="40"/>
                        </w:rPr>
                      </w:r>
                      <w:r/>
                    </w:p>
                    <w:p>
                      <w:pPr>
                        <w:jc w:val="center"/>
                        <w:rPr>
                          <w:rFonts w:ascii="Arial" w:hAnsi="Arial" w:cs="Arial" w:eastAsiaTheme="minorHAnsi"/>
                          <w:sz w:val="40"/>
                          <w:szCs w:val="22"/>
                        </w:rPr>
                      </w:pPr>
                      <w:r>
                        <w:rPr>
                          <w:rFonts w:ascii="Arial" w:hAnsi="Arial" w:cs="Arial" w:eastAsiaTheme="minorHAnsi"/>
                          <w:sz w:val="40"/>
                        </w:rPr>
                        <w:t xml:space="preserve">REGISTRO DE PREÇOS PARA </w:t>
                      </w:r>
                      <w:r>
                        <w:rPr>
                          <w:rFonts w:ascii="Arial" w:hAnsi="Arial" w:cs="Arial" w:eastAsiaTheme="minorHAnsi"/>
                          <w:sz w:val="40"/>
                        </w:rPr>
                        <w:t xml:space="preserve">CONTRATAÇÃO DE EMPRESA ESPECIALIZADA EM SERVIÇO DE LOCAÇÃO DE ÔNIBUS PELO PERÍODO DE 12 (DOZE) MESES</w:t>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16/</w:t>
                      </w:r>
                      <w:r>
                        <w:rPr>
                          <w:rFonts w:ascii="Arial" w:hAnsi="Arial" w:cs="Arial"/>
                          <w:sz w:val="40"/>
                        </w:rPr>
                        <w:t xml:space="preserve">11/20</w:t>
                      </w:r>
                      <w:r>
                        <w:rPr>
                          <w:rFonts w:ascii="Arial" w:hAnsi="Arial" w:cs="Arial"/>
                          <w:sz w:val="40"/>
                        </w:rPr>
                        <w:t xml:space="preserve">22 às </w:t>
                      </w:r>
                      <w:r>
                        <w:rPr>
                          <w:rFonts w:ascii="Arial" w:hAnsi="Arial" w:cs="Arial"/>
                          <w:sz w:val="40"/>
                        </w:rPr>
                        <w:t xml:space="preserve">10h00</w:t>
                      </w:r>
                      <w:r/>
                    </w:p>
                    <w:p>
                      <w:pPr>
                        <w:jc w:val="both"/>
                        <w:rPr>
                          <w:rFonts w:ascii="Arial" w:hAnsi="Arial" w:eastAsia="Cambria" w:cs="Arial"/>
                          <w:sz w:val="32"/>
                          <w:szCs w:val="32"/>
                        </w:rPr>
                      </w:pPr>
                      <w:r>
                        <w:rPr>
                          <w:rFonts w:ascii="Arial" w:hAnsi="Arial" w:eastAsia="Cambria" w:cs="Arial"/>
                          <w:sz w:val="32"/>
                          <w:szCs w:val="32"/>
                        </w:rPr>
                      </w:r>
                      <w:r/>
                    </w:p>
                    <w:p>
                      <w:pPr>
                        <w:jc w:val="both"/>
                        <w:rPr>
                          <w:rFonts w:ascii="Arial" w:hAnsi="Arial" w:eastAsia="Cambria" w:cs="Arial"/>
                          <w:sz w:val="32"/>
                          <w:szCs w:val="32"/>
                        </w:rPr>
                      </w:pPr>
                      <w:r>
                        <w:rPr>
                          <w:rFonts w:ascii="Arial" w:hAnsi="Arial" w:eastAsia="Cambria" w:cs="Arial"/>
                          <w:sz w:val="32"/>
                          <w:szCs w:val="32"/>
                        </w:rPr>
                      </w:r>
                      <w:r/>
                    </w:p>
                  </w:txbxContent>
                </v:textbox>
              </v:shape>
            </w:pict>
          </mc:Fallback>
        </mc:AlternateContent>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r>
      <w:r/>
    </w:p>
    <w:p>
      <w:pPr>
        <w:pStyle w:val="1783"/>
        <w:ind w:right="49"/>
        <w:jc w:val="center"/>
        <w:spacing w:after="200" w:line="276" w:lineRule="auto"/>
        <w:rPr>
          <w:rFonts w:ascii="Arial" w:hAnsi="Arial" w:eastAsia="Arial" w:cs="Arial"/>
          <w:b/>
          <w:sz w:val="24"/>
          <w:szCs w:val="24"/>
        </w:rPr>
      </w:pPr>
      <w:r>
        <w:rPr>
          <w:rFonts w:ascii="Arial" w:hAnsi="Arial" w:eastAsia="Arial" w:cs="Arial"/>
          <w:b/>
          <w:sz w:val="24"/>
          <w:szCs w:val="24"/>
        </w:rPr>
        <w:t xml:space="preserve">PREGÃO ELETRÔNICO Nº </w:t>
      </w:r>
      <w:r>
        <w:rPr>
          <w:rFonts w:ascii="Arial" w:hAnsi="Arial" w:eastAsia="Arial" w:cs="Arial"/>
          <w:b/>
          <w:sz w:val="24"/>
          <w:szCs w:val="24"/>
        </w:rPr>
        <w:t xml:space="preserve">100/202</w:t>
      </w:r>
      <w:r>
        <w:rPr>
          <w:rFonts w:ascii="Arial" w:hAnsi="Arial" w:eastAsia="Arial" w:cs="Arial"/>
          <w:b/>
          <w:sz w:val="24"/>
          <w:szCs w:val="24"/>
        </w:rPr>
        <w:t xml:space="preserve">2</w:t>
      </w:r>
      <w:r/>
    </w:p>
    <w:p>
      <w:pPr>
        <w:pStyle w:val="1783"/>
        <w:ind w:right="49"/>
        <w:jc w:val="both"/>
        <w:spacing w:after="200" w:line="276" w:lineRule="auto"/>
        <w:rPr>
          <w:rFonts w:ascii="Arial" w:hAnsi="Arial" w:eastAsia="Arial" w:cs="Arial"/>
          <w:b/>
          <w:sz w:val="24"/>
          <w:szCs w:val="24"/>
        </w:rPr>
      </w:pPr>
      <w:r>
        <w:rPr>
          <w:rFonts w:ascii="Arial" w:hAnsi="Arial" w:eastAsia="Arial" w:cs="Arial"/>
          <w:b/>
          <w:sz w:val="24"/>
          <w:szCs w:val="24"/>
        </w:rPr>
        <w:t xml:space="preserve">PROCESSO</w:t>
      </w:r>
      <w:r>
        <w:rPr>
          <w:rFonts w:ascii="Arial" w:hAnsi="Arial" w:eastAsia="Arial" w:cs="Arial"/>
          <w:b/>
          <w:sz w:val="24"/>
          <w:szCs w:val="24"/>
        </w:rPr>
        <w:t xml:space="preserve">\s</w:t>
      </w:r>
      <w:r>
        <w:rPr>
          <w:rFonts w:ascii="Arial" w:hAnsi="Arial" w:eastAsia="Arial" w:cs="Arial"/>
          <w:b/>
          <w:sz w:val="24"/>
          <w:szCs w:val="24"/>
        </w:rPr>
        <w:t xml:space="preserve"> ADMINISTRATIVO</w:t>
      </w:r>
      <w:r>
        <w:rPr>
          <w:rFonts w:ascii="Arial" w:hAnsi="Arial" w:eastAsia="Arial" w:cs="Arial"/>
          <w:b/>
          <w:sz w:val="24"/>
          <w:szCs w:val="24"/>
        </w:rPr>
        <w:t xml:space="preserve">S</w:t>
      </w:r>
      <w:r>
        <w:rPr>
          <w:rFonts w:ascii="Arial" w:hAnsi="Arial" w:eastAsia="Arial" w:cs="Arial"/>
          <w:b/>
          <w:sz w:val="24"/>
          <w:szCs w:val="24"/>
        </w:rPr>
        <w:t xml:space="preserve"> Nº </w:t>
      </w:r>
      <w:r>
        <w:rPr>
          <w:rFonts w:ascii="Arial" w:hAnsi="Arial" w:eastAsia="Arial" w:cs="Arial"/>
          <w:b/>
          <w:sz w:val="24"/>
          <w:szCs w:val="24"/>
        </w:rPr>
        <w:t xml:space="preserve">17.955/2021 e 25.631/2021</w:t>
      </w:r>
      <w:r/>
    </w:p>
    <w:p>
      <w:pPr>
        <w:pStyle w:val="1783"/>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16/</w:t>
      </w:r>
      <w:r>
        <w:rPr>
          <w:rFonts w:ascii="Arial" w:hAnsi="Arial" w:eastAsia="Arial" w:cs="Arial"/>
          <w:b/>
          <w:sz w:val="24"/>
          <w:szCs w:val="24"/>
        </w:rPr>
        <w:t xml:space="preserve">11/202</w:t>
      </w:r>
      <w:r>
        <w:rPr>
          <w:rFonts w:ascii="Arial" w:hAnsi="Arial" w:eastAsia="Arial" w:cs="Arial"/>
          <w:b/>
          <w:sz w:val="24"/>
          <w:szCs w:val="24"/>
        </w:rPr>
        <w:t xml:space="preserve">2</w:t>
      </w:r>
      <w:r/>
    </w:p>
    <w:p>
      <w:pPr>
        <w:pStyle w:val="1783"/>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10h00</w:t>
      </w:r>
      <w:r/>
    </w:p>
    <w:p>
      <w:pPr>
        <w:pStyle w:val="1783"/>
        <w:ind w:right="49"/>
        <w:jc w:val="both"/>
        <w:spacing w:line="276" w:lineRule="auto"/>
        <w:rPr>
          <w:rFonts w:ascii="Arial" w:hAnsi="Arial" w:cs="Arial"/>
          <w:color w:val="ff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 – </w:t>
      </w:r>
      <w:hyperlink r:id="rId22" w:tooltip="https://www.gov.br/compras/pt-br/" w:history="1">
        <w:r>
          <w:rPr>
            <w:rStyle w:val="1784"/>
            <w:rFonts w:ascii="Arial" w:hAnsi="Arial" w:cs="Arial"/>
            <w:sz w:val="24"/>
            <w:szCs w:val="24"/>
          </w:rPr>
          <w:t xml:space="preserve">https://www.gov.br/compras/pt-br/</w:t>
        </w:r>
      </w:hyperlink>
      <w:r/>
      <w:r/>
    </w:p>
    <w:p>
      <w:pPr>
        <w:pStyle w:val="1783"/>
        <w:ind w:right="49"/>
        <w:jc w:val="both"/>
        <w:spacing w:line="276" w:lineRule="auto"/>
        <w:rPr>
          <w:rFonts w:ascii="Arial" w:hAnsi="Arial" w:cs="Arial"/>
          <w:color w:val="ff0000"/>
          <w:sz w:val="24"/>
          <w:szCs w:val="24"/>
        </w:rPr>
      </w:pPr>
      <w:r>
        <w:rPr>
          <w:rFonts w:ascii="Arial" w:hAnsi="Arial" w:eastAsia="Arial" w:cs="Arial"/>
          <w:b/>
          <w:sz w:val="24"/>
          <w:szCs w:val="24"/>
        </w:rPr>
        <w:t xml:space="preserve">UASG DA PREFEITURA MUNICIPAL DE TERESÓPOLIS:</w:t>
      </w:r>
      <w:r>
        <w:rPr>
          <w:rFonts w:ascii="Arial" w:hAnsi="Arial" w:eastAsia="Arial" w:cs="Arial"/>
          <w:sz w:val="24"/>
          <w:szCs w:val="24"/>
        </w:rPr>
        <w:t xml:space="preserve"> 985915</w:t>
      </w:r>
      <w:r/>
    </w:p>
    <w:p>
      <w:pPr>
        <w:pStyle w:val="1783"/>
        <w:ind w:right="49"/>
        <w:jc w:val="both"/>
        <w:spacing w:after="200" w:line="276" w:lineRule="auto"/>
        <w:rPr>
          <w:rFonts w:ascii="Arial" w:hAnsi="Arial" w:eastAsia="Arial" w:cs="Arial"/>
          <w:sz w:val="24"/>
          <w:szCs w:val="24"/>
        </w:rPr>
      </w:pPr>
      <w:r>
        <w:rPr>
          <w:rFonts w:ascii="Arial" w:hAnsi="Arial" w:eastAsia="Arial" w:cs="Arial"/>
          <w:sz w:val="24"/>
          <w:szCs w:val="24"/>
        </w:rPr>
      </w:r>
      <w:r/>
    </w:p>
    <w:p>
      <w:pPr>
        <w:jc w:val="both"/>
        <w:spacing w:after="240" w:line="276" w:lineRule="auto"/>
        <w:rPr>
          <w:rFonts w:ascii="Arial" w:hAnsi="Arial" w:eastAsia="Arial" w:cs="Arial"/>
          <w:sz w:val="24"/>
          <w:szCs w:val="24"/>
        </w:rPr>
      </w:pPr>
      <w:r>
        <w:rPr>
          <w:rFonts w:ascii="Arial" w:hAnsi="Arial" w:eastAsia="Arial" w:cs="Arial"/>
          <w:sz w:val="24"/>
          <w:szCs w:val="24"/>
        </w:rPr>
        <w:t xml:space="preserve">O MUNICÍPIO DE TERESÓPOLIS, através d</w:t>
      </w:r>
      <w:r>
        <w:rPr>
          <w:rFonts w:ascii="Arial" w:hAnsi="Arial" w:eastAsia="Arial" w:cs="Arial"/>
          <w:sz w:val="24"/>
          <w:szCs w:val="24"/>
        </w:rPr>
        <w:t xml:space="preserve">e</w:t>
      </w:r>
      <w:r>
        <w:rPr>
          <w:rFonts w:ascii="Arial" w:hAnsi="Arial" w:eastAsia="Arial" w:cs="Arial"/>
          <w:sz w:val="24"/>
          <w:szCs w:val="24"/>
        </w:rPr>
        <w:t xml:space="preserve"> s</w:t>
      </w:r>
      <w:r>
        <w:rPr>
          <w:rFonts w:ascii="Arial" w:hAnsi="Arial" w:eastAsia="Arial" w:cs="Arial"/>
          <w:sz w:val="24"/>
          <w:szCs w:val="24"/>
        </w:rPr>
        <w:t xml:space="preserve">eu </w:t>
      </w:r>
      <w:r>
        <w:rPr>
          <w:rFonts w:ascii="Arial" w:hAnsi="Arial" w:eastAsia="Arial" w:cs="Arial"/>
          <w:sz w:val="24"/>
          <w:szCs w:val="24"/>
        </w:rPr>
        <w:t xml:space="preserve">Pregoeir</w:t>
      </w:r>
      <w:r>
        <w:rPr>
          <w:rFonts w:ascii="Arial" w:hAnsi="Arial" w:eastAsia="Arial" w:cs="Arial"/>
          <w:sz w:val="24"/>
          <w:szCs w:val="24"/>
        </w:rPr>
        <w:t xml:space="preserve">o, nomeado</w:t>
      </w:r>
      <w:r>
        <w:rPr>
          <w:rFonts w:ascii="Arial" w:hAnsi="Arial" w:eastAsia="Arial" w:cs="Arial"/>
          <w:sz w:val="24"/>
          <w:szCs w:val="24"/>
        </w:rPr>
        <w:t xml:space="preserve"> </w:t>
      </w:r>
      <w:r>
        <w:rPr>
          <w:rFonts w:ascii="Arial" w:hAnsi="Arial" w:eastAsia="Arial" w:cs="Arial"/>
          <w:sz w:val="24"/>
          <w:szCs w:val="24"/>
        </w:rPr>
        <w:t xml:space="preserve">pela</w:t>
      </w:r>
      <w:r>
        <w:rPr>
          <w:rFonts w:ascii="Arial" w:hAnsi="Arial" w:eastAsia="Arial" w:cs="Arial"/>
          <w:sz w:val="24"/>
          <w:szCs w:val="24"/>
        </w:rPr>
        <w:t xml:space="preserve"> Portaria G.P. nº </w:t>
      </w:r>
      <w:r>
        <w:rPr>
          <w:rFonts w:ascii="Arial" w:hAnsi="Arial" w:eastAsia="Arial" w:cs="Arial"/>
          <w:sz w:val="24"/>
          <w:szCs w:val="24"/>
        </w:rPr>
        <w:t xml:space="preserve">7</w:t>
      </w:r>
      <w:r>
        <w:rPr>
          <w:rFonts w:ascii="Arial" w:hAnsi="Arial" w:eastAsia="Arial" w:cs="Arial"/>
          <w:sz w:val="24"/>
          <w:szCs w:val="24"/>
        </w:rPr>
        <w:t xml:space="preserve">5</w:t>
      </w:r>
      <w:r>
        <w:rPr>
          <w:rFonts w:ascii="Arial" w:hAnsi="Arial" w:eastAsia="Arial" w:cs="Arial"/>
          <w:sz w:val="24"/>
          <w:szCs w:val="24"/>
        </w:rPr>
        <w:t xml:space="preserve">, de </w:t>
      </w:r>
      <w:r>
        <w:rPr>
          <w:rFonts w:ascii="Arial" w:hAnsi="Arial" w:eastAsia="Arial" w:cs="Arial"/>
          <w:sz w:val="24"/>
          <w:szCs w:val="24"/>
        </w:rPr>
        <w:t xml:space="preserve">21</w:t>
      </w:r>
      <w:r>
        <w:rPr>
          <w:rFonts w:ascii="Arial" w:hAnsi="Arial" w:eastAsia="Arial" w:cs="Arial"/>
          <w:sz w:val="24"/>
          <w:szCs w:val="24"/>
        </w:rPr>
        <w:t xml:space="preserve"> de </w:t>
      </w:r>
      <w:r>
        <w:rPr>
          <w:rFonts w:ascii="Arial" w:hAnsi="Arial" w:eastAsia="Arial" w:cs="Arial"/>
          <w:sz w:val="24"/>
          <w:szCs w:val="24"/>
        </w:rPr>
        <w:t xml:space="preserve">janeiro</w:t>
      </w:r>
      <w:r>
        <w:rPr>
          <w:rFonts w:ascii="Arial" w:hAnsi="Arial" w:eastAsia="Arial" w:cs="Arial"/>
          <w:sz w:val="24"/>
          <w:szCs w:val="24"/>
        </w:rPr>
        <w:t xml:space="preserve"> de 202</w:t>
      </w:r>
      <w:r>
        <w:rPr>
          <w:rFonts w:ascii="Arial" w:hAnsi="Arial" w:eastAsia="Arial" w:cs="Arial"/>
          <w:sz w:val="24"/>
          <w:szCs w:val="24"/>
        </w:rPr>
        <w:t xml:space="preserve">2</w:t>
      </w:r>
      <w:r>
        <w:rPr>
          <w:rFonts w:ascii="Arial" w:hAnsi="Arial" w:eastAsia="Arial" w:cs="Arial"/>
          <w:sz w:val="24"/>
          <w:szCs w:val="24"/>
        </w:rPr>
        <w:t xml:space="preserve"> e suas alterações, </w:t>
      </w:r>
      <w:r>
        <w:rPr>
          <w:rFonts w:ascii="Arial" w:hAnsi="Arial" w:eastAsia="Arial" w:cs="Arial"/>
          <w:sz w:val="24"/>
          <w:szCs w:val="24"/>
        </w:rPr>
        <w:t xml:space="preserve">de conformidade com 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eastAsia="Arial" w:cs="Arial"/>
          <w:sz w:val="24"/>
          <w:szCs w:val="24"/>
        </w:rPr>
        <w:t xml:space="preserve">17.955/2021 e 25.631/2021</w:t>
      </w:r>
      <w:r>
        <w:rPr>
          <w:rFonts w:ascii="Arial" w:hAnsi="Arial" w:eastAsia="Arial" w:cs="Arial"/>
          <w:sz w:val="24"/>
          <w:szCs w:val="24"/>
        </w:rPr>
        <w:t xml:space="preserve">, c</w:t>
      </w:r>
      <w:r>
        <w:rPr>
          <w:rFonts w:ascii="Arial" w:hAnsi="Arial" w:eastAsia="Arial" w:cs="Arial"/>
          <w:sz w:val="24"/>
          <w:szCs w:val="24"/>
        </w:rPr>
        <w:t xml:space="preserve">omunica aos interessados que irá realizar </w:t>
      </w:r>
      <w:r>
        <w:rPr>
          <w:rFonts w:ascii="Arial" w:hAnsi="Arial" w:eastAsia="Arial" w:cs="Arial"/>
          <w:b/>
          <w:sz w:val="24"/>
          <w:szCs w:val="24"/>
        </w:rPr>
        <w:t xml:space="preserve">PREGÃO ELETRÔNICO DO TIPO MENOR PREÇO </w:t>
      </w:r>
      <w:r>
        <w:rPr>
          <w:rFonts w:ascii="Arial" w:hAnsi="Arial" w:eastAsia="Arial" w:cs="Arial"/>
          <w:b/>
          <w:sz w:val="24"/>
          <w:szCs w:val="24"/>
        </w:rPr>
        <w:t xml:space="preserve">POR ITEM</w:t>
      </w:r>
      <w:r>
        <w:rPr>
          <w:rFonts w:ascii="Arial" w:hAnsi="Arial" w:eastAsia="Arial" w:cs="Arial"/>
          <w:b/>
          <w:sz w:val="24"/>
          <w:szCs w:val="24"/>
        </w:rPr>
        <w:t xml:space="preserve"> </w:t>
      </w:r>
      <w:r>
        <w:rPr>
          <w:rFonts w:ascii="Arial" w:hAnsi="Arial" w:eastAsia="Arial" w:cs="Arial"/>
          <w:b/>
          <w:sz w:val="24"/>
          <w:szCs w:val="24"/>
        </w:rPr>
        <w:t xml:space="preserve">PARA </w:t>
      </w:r>
      <w:r>
        <w:rPr>
          <w:rFonts w:ascii="Arial" w:hAnsi="Arial" w:eastAsia="Cambria" w:cs="Arial"/>
          <w:b/>
          <w:sz w:val="24"/>
          <w:szCs w:val="24"/>
        </w:rPr>
        <w:t xml:space="preserve">REGI</w:t>
      </w:r>
      <w:r>
        <w:rPr>
          <w:rFonts w:ascii="Arial" w:hAnsi="Arial" w:eastAsia="Cambria" w:cs="Arial"/>
          <w:b/>
          <w:sz w:val="24"/>
          <w:szCs w:val="24"/>
        </w:rPr>
        <w:t xml:space="preserve">STRO DE PREÇOS</w:t>
      </w:r>
      <w:r>
        <w:rPr>
          <w:rFonts w:ascii="Arial" w:hAnsi="Arial" w:eastAsia="Cambria" w:cs="Arial"/>
          <w:b/>
          <w:sz w:val="24"/>
          <w:szCs w:val="24"/>
        </w:rPr>
        <w:t xml:space="preserve">, PELO PERÍODO DE</w:t>
      </w:r>
      <w:r>
        <w:rPr>
          <w:rFonts w:ascii="Arial" w:hAnsi="Arial" w:eastAsia="Cambria" w:cs="Arial"/>
          <w:b/>
          <w:sz w:val="24"/>
          <w:szCs w:val="24"/>
        </w:rPr>
        <w:t xml:space="preserve"> </w:t>
      </w:r>
      <w:r>
        <w:rPr>
          <w:rFonts w:ascii="Arial" w:hAnsi="Arial" w:eastAsia="Cambria" w:cs="Arial"/>
          <w:b/>
          <w:sz w:val="24"/>
          <w:szCs w:val="24"/>
        </w:rPr>
        <w:t xml:space="preserve">12</w:t>
      </w:r>
      <w:r>
        <w:rPr>
          <w:rFonts w:ascii="Arial" w:hAnsi="Arial" w:eastAsia="Cambria" w:cs="Arial"/>
          <w:b/>
          <w:sz w:val="24"/>
          <w:szCs w:val="24"/>
        </w:rPr>
        <w:t xml:space="preserve"> (</w:t>
      </w:r>
      <w:r>
        <w:rPr>
          <w:rFonts w:ascii="Arial" w:hAnsi="Arial" w:eastAsia="Cambria" w:cs="Arial"/>
          <w:b/>
          <w:sz w:val="24"/>
          <w:szCs w:val="24"/>
        </w:rPr>
        <w:t xml:space="preserve">DOZE</w:t>
      </w:r>
      <w:r>
        <w:rPr>
          <w:rFonts w:ascii="Arial" w:hAnsi="Arial" w:eastAsia="Cambria" w:cs="Arial"/>
          <w:b/>
          <w:sz w:val="24"/>
          <w:szCs w:val="24"/>
        </w:rPr>
        <w:t xml:space="preserve">) MESES</w:t>
      </w:r>
      <w:r>
        <w:rPr>
          <w:rFonts w:ascii="Arial" w:hAnsi="Arial" w:eastAsia="Cambria" w:cs="Arial"/>
          <w:b/>
          <w:sz w:val="24"/>
          <w:szCs w:val="24"/>
        </w:rPr>
        <w:t xml:space="preserve">, </w:t>
      </w:r>
      <w:r>
        <w:rPr>
          <w:rFonts w:ascii="Arial" w:hAnsi="Arial" w:eastAsia="Arial" w:cs="Arial"/>
          <w:b/>
          <w:sz w:val="24"/>
          <w:szCs w:val="24"/>
        </w:rPr>
        <w:t xml:space="preserve">PARA </w:t>
      </w:r>
      <w:r>
        <w:rPr>
          <w:rFonts w:ascii="Arial" w:hAnsi="Arial" w:cs="Arial" w:eastAsiaTheme="minorHAnsi"/>
          <w:b/>
          <w:bCs/>
          <w:sz w:val="24"/>
          <w:szCs w:val="24"/>
        </w:rPr>
        <w:t xml:space="preserve">CONTRATAÇÃO DE EMPRESA ESPECIALIZADA EM </w:t>
      </w:r>
      <w:r>
        <w:rPr>
          <w:rFonts w:ascii="Arial" w:hAnsi="Arial" w:cs="Arial" w:eastAsiaTheme="minorHAnsi"/>
          <w:b/>
          <w:bCs/>
          <w:sz w:val="24"/>
          <w:szCs w:val="24"/>
        </w:rPr>
        <w:t xml:space="preserve">LOCAÇÃO DE ÔNIBUS</w:t>
      </w:r>
      <w:r>
        <w:rPr>
          <w:rFonts w:ascii="Arial" w:hAnsi="Arial" w:cs="Arial" w:eastAsiaTheme="minorHAnsi"/>
          <w:b/>
          <w:bCs/>
          <w:sz w:val="24"/>
          <w:szCs w:val="24"/>
        </w:rPr>
        <w:t xml:space="preserve">, </w:t>
      </w:r>
      <w:r>
        <w:rPr>
          <w:rFonts w:ascii="Arial" w:hAnsi="Arial" w:eastAsia="Arial" w:cs="Arial"/>
          <w:sz w:val="24"/>
          <w:szCs w:val="24"/>
        </w:rPr>
        <w:t xml:space="preserve">com observância nos Decretos Municipais nº 3.674 de 18 de maio de 2009</w:t>
      </w:r>
      <w:r>
        <w:rPr>
          <w:rFonts w:ascii="Arial" w:hAnsi="Arial" w:eastAsia="Arial" w:cs="Arial"/>
          <w:sz w:val="24"/>
          <w:szCs w:val="24"/>
        </w:rPr>
        <w:t xml:space="preserve">, 4.845 de 07 de fevereiro de 2017</w:t>
      </w:r>
      <w:r>
        <w:rPr>
          <w:rFonts w:ascii="Arial" w:hAnsi="Arial" w:eastAsia="Arial" w:cs="Arial"/>
          <w:sz w:val="24"/>
          <w:szCs w:val="24"/>
        </w:rPr>
        <w:t xml:space="preserve"> 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w:t>
      </w:r>
      <w:r>
        <w:rPr>
          <w:rFonts w:ascii="Arial" w:hAnsi="Arial" w:eastAsia="Arial" w:cs="Arial"/>
          <w:sz w:val="24"/>
          <w:szCs w:val="24"/>
        </w:rPr>
        <w:t xml:space="preserve">19</w:t>
      </w:r>
      <w:r>
        <w:rPr>
          <w:rFonts w:ascii="Arial" w:hAnsi="Arial" w:eastAsia="Arial" w:cs="Arial"/>
          <w:sz w:val="24"/>
          <w:szCs w:val="24"/>
        </w:rPr>
        <w:t xml:space="preserve">, com observância da Lei Federal nº 10.520 de 17 de julho de 2002 e </w:t>
      </w:r>
      <w:r>
        <w:rPr>
          <w:rFonts w:ascii="Arial" w:hAnsi="Arial" w:eastAsia="Arial" w:cs="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pStyle w:val="1783"/>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eastAsia="Arial" w:cs="Arial"/>
          <w:b/>
          <w:sz w:val="24"/>
          <w:szCs w:val="24"/>
        </w:rPr>
        <w:t xml:space="preserve">DO OBJETO: </w:t>
      </w:r>
      <w:r/>
    </w:p>
    <w:p>
      <w:pPr>
        <w:pStyle w:val="1783"/>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para </w:t>
      </w:r>
      <w:r>
        <w:rPr>
          <w:rFonts w:ascii="Arial" w:hAnsi="Arial" w:cs="Arial"/>
          <w:sz w:val="24"/>
          <w:szCs w:val="24"/>
        </w:rPr>
        <w:t xml:space="preserve">o </w:t>
      </w:r>
      <w:r>
        <w:rPr>
          <w:rFonts w:ascii="Arial" w:hAnsi="Arial" w:cs="Arial"/>
          <w:sz w:val="24"/>
          <w:szCs w:val="24"/>
        </w:rPr>
        <w:t xml:space="preserve">registro de preços </w:t>
      </w:r>
      <w:r>
        <w:rPr>
          <w:rFonts w:ascii="Arial" w:hAnsi="Arial" w:cs="Arial"/>
          <w:sz w:val="24"/>
          <w:szCs w:val="24"/>
        </w:rPr>
        <w:t xml:space="preserve">para </w:t>
      </w:r>
      <w:r>
        <w:rPr>
          <w:rFonts w:ascii="Arial" w:hAnsi="Arial" w:cs="Arial"/>
          <w:sz w:val="24"/>
          <w:szCs w:val="24"/>
        </w:rPr>
        <w:t xml:space="preserve">12</w:t>
      </w:r>
      <w:r>
        <w:rPr>
          <w:rFonts w:ascii="Arial" w:hAnsi="Arial" w:cs="Arial"/>
          <w:sz w:val="24"/>
          <w:szCs w:val="24"/>
        </w:rPr>
        <w:t xml:space="preserve"> </w:t>
      </w:r>
      <w:r>
        <w:rPr>
          <w:rFonts w:ascii="Arial" w:hAnsi="Arial" w:cs="Arial"/>
          <w:sz w:val="24"/>
          <w:szCs w:val="24"/>
        </w:rPr>
        <w:t xml:space="preserve">(doze</w:t>
      </w:r>
      <w:r>
        <w:rPr>
          <w:rFonts w:ascii="Arial" w:hAnsi="Arial" w:cs="Arial"/>
          <w:sz w:val="24"/>
          <w:szCs w:val="24"/>
        </w:rPr>
        <w:t xml:space="preserve">) meses </w:t>
      </w:r>
      <w:r>
        <w:rPr>
          <w:rFonts w:ascii="Arial" w:hAnsi="Arial" w:cs="Arial"/>
          <w:sz w:val="24"/>
          <w:szCs w:val="24"/>
        </w:rPr>
        <w:t xml:space="preserve">para </w:t>
      </w:r>
      <w:r>
        <w:rPr>
          <w:rFonts w:ascii="Arial" w:hAnsi="Arial" w:cs="Arial"/>
          <w:sz w:val="24"/>
          <w:szCs w:val="24"/>
        </w:rPr>
        <w:t xml:space="preserve">futura </w:t>
      </w:r>
      <w:r>
        <w:rPr>
          <w:rFonts w:ascii="Arial" w:hAnsi="Arial" w:cs="Arial" w:eastAsiaTheme="minorHAnsi"/>
          <w:b/>
          <w:bCs/>
          <w:sz w:val="24"/>
          <w:szCs w:val="24"/>
        </w:rPr>
        <w:t xml:space="preserve">CONTRATAÇÃO DE EMPRESA ESPECIALIZADA EM </w:t>
      </w:r>
      <w:r>
        <w:rPr>
          <w:rFonts w:ascii="Arial" w:hAnsi="Arial" w:cs="Arial" w:eastAsiaTheme="minorHAnsi"/>
          <w:b/>
          <w:bCs/>
          <w:sz w:val="24"/>
          <w:szCs w:val="24"/>
        </w:rPr>
        <w:t xml:space="preserve">LOCAÇÃO DE ÔNIBUS</w:t>
      </w:r>
      <w:r>
        <w:rPr>
          <w:rFonts w:ascii="Arial" w:hAnsi="Arial" w:cs="Arial"/>
          <w:sz w:val="24"/>
          <w:szCs w:val="24"/>
        </w:rPr>
        <w:t xml:space="preserve"> </w:t>
      </w:r>
      <w:r>
        <w:rPr>
          <w:rFonts w:ascii="Arial" w:hAnsi="Arial" w:cs="Arial"/>
          <w:sz w:val="24"/>
          <w:szCs w:val="24"/>
        </w:rPr>
        <w:t xml:space="preserve">solicitada pela</w:t>
      </w:r>
      <w:r>
        <w:rPr>
          <w:rFonts w:ascii="Arial" w:hAnsi="Arial" w:cs="Arial"/>
          <w:sz w:val="24"/>
          <w:szCs w:val="24"/>
        </w:rPr>
        <w:t xml:space="preserve">s</w:t>
      </w:r>
      <w:r>
        <w:rPr>
          <w:rFonts w:ascii="Arial" w:hAnsi="Arial" w:cs="Arial"/>
          <w:sz w:val="24"/>
          <w:szCs w:val="24"/>
        </w:rPr>
        <w:t xml:space="preserve"> </w:t>
      </w:r>
      <w:r>
        <w:rPr>
          <w:rFonts w:ascii="Arial" w:hAnsi="Arial" w:cs="Arial"/>
          <w:b/>
          <w:sz w:val="24"/>
          <w:szCs w:val="24"/>
        </w:rPr>
        <w:t xml:space="preserve">Secretaria</w:t>
      </w:r>
      <w:r>
        <w:rPr>
          <w:rFonts w:ascii="Arial" w:hAnsi="Arial" w:cs="Arial"/>
          <w:b/>
          <w:sz w:val="24"/>
          <w:szCs w:val="24"/>
        </w:rPr>
        <w:t xml:space="preserve">s</w:t>
      </w:r>
      <w:r>
        <w:rPr>
          <w:rFonts w:ascii="Arial" w:hAnsi="Arial" w:cs="Arial"/>
          <w:b/>
          <w:sz w:val="24"/>
          <w:szCs w:val="24"/>
        </w:rPr>
        <w:t xml:space="preserve"> Municipa</w:t>
      </w:r>
      <w:r>
        <w:rPr>
          <w:rFonts w:ascii="Arial" w:hAnsi="Arial" w:cs="Arial"/>
          <w:b/>
          <w:sz w:val="24"/>
          <w:szCs w:val="24"/>
        </w:rPr>
        <w:t xml:space="preserve">is</w:t>
      </w:r>
      <w:r>
        <w:rPr>
          <w:rFonts w:ascii="Arial" w:hAnsi="Arial" w:cs="Arial"/>
          <w:b/>
          <w:sz w:val="24"/>
          <w:szCs w:val="24"/>
        </w:rPr>
        <w:t xml:space="preserve"> </w:t>
      </w:r>
      <w:r>
        <w:rPr>
          <w:rFonts w:ascii="Arial" w:hAnsi="Arial" w:cs="Arial"/>
          <w:b/>
          <w:sz w:val="24"/>
          <w:szCs w:val="24"/>
        </w:rPr>
        <w:t xml:space="preserve">de </w:t>
      </w:r>
      <w:r>
        <w:rPr>
          <w:rFonts w:ascii="Arial" w:hAnsi="Arial" w:cs="Arial"/>
          <w:b/>
          <w:sz w:val="24"/>
          <w:szCs w:val="24"/>
        </w:rPr>
        <w:t xml:space="preserve">Cultura</w:t>
      </w:r>
      <w:r>
        <w:rPr>
          <w:rFonts w:ascii="Arial" w:hAnsi="Arial" w:cs="Arial"/>
          <w:b/>
          <w:sz w:val="24"/>
          <w:szCs w:val="24"/>
        </w:rPr>
        <w:t xml:space="preserve"> e Turismo</w:t>
      </w:r>
      <w:r>
        <w:rPr>
          <w:rFonts w:ascii="Arial" w:hAnsi="Arial" w:cs="Arial"/>
          <w:b/>
          <w:sz w:val="24"/>
          <w:szCs w:val="24"/>
        </w:rPr>
        <w:t xml:space="preserve">, </w:t>
      </w:r>
      <w:r>
        <w:rPr>
          <w:rFonts w:ascii="Arial" w:hAnsi="Arial" w:cs="Arial"/>
          <w:sz w:val="24"/>
          <w:szCs w:val="24"/>
        </w:rPr>
        <w:t xml:space="preserve">conforme condições, quantidades e exigências estabelecidas neste Edital e seus anexos. </w:t>
      </w:r>
      <w:r/>
    </w:p>
    <w:p>
      <w:pPr>
        <w:pStyle w:val="1783"/>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b/>
          <w:iCs/>
          <w:sz w:val="24"/>
        </w:rPr>
        <w:t xml:space="preserve"> </w:t>
      </w:r>
      <w:r>
        <w:rPr>
          <w:rFonts w:ascii="Arial" w:hAnsi="Arial" w:cs="Arial"/>
          <w:b/>
          <w:iCs/>
          <w:sz w:val="24"/>
        </w:rPr>
        <w:t xml:space="preserve">por item</w:t>
      </w:r>
      <w:r>
        <w:rPr>
          <w:rFonts w:ascii="Arial" w:hAnsi="Arial" w:cs="Arial"/>
          <w:iCs/>
          <w:sz w:val="24"/>
        </w:rPr>
        <w:t xml:space="preserve">, observadas as exigências contidas neste Edital e seus Anexos quanto às especificações do objeto. </w:t>
      </w:r>
      <w:r/>
    </w:p>
    <w:p>
      <w:pPr>
        <w:pStyle w:val="1783"/>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783"/>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eastAsia="Arial" w:cs="Arial"/>
          <w:b/>
          <w:sz w:val="24"/>
          <w:szCs w:val="24"/>
        </w:rPr>
        <w:t xml:space="preserve">DO SISTEMA DE REGISTRO DE PREÇO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szCs w:val="24"/>
        </w:rPr>
        <w:t xml:space="preserve">12 </w:t>
      </w:r>
      <w:r>
        <w:rPr>
          <w:rFonts w:ascii="Arial" w:hAnsi="Arial" w:cs="Arial"/>
          <w:b/>
          <w:bCs/>
          <w:sz w:val="24"/>
          <w:szCs w:val="24"/>
        </w:rPr>
        <w:t xml:space="preserve">(</w:t>
      </w:r>
      <w:r>
        <w:rPr>
          <w:rFonts w:ascii="Arial" w:hAnsi="Arial" w:cs="Arial"/>
          <w:b/>
          <w:bCs/>
          <w:sz w:val="24"/>
          <w:szCs w:val="24"/>
        </w:rPr>
        <w:t xml:space="preserve">doze</w:t>
      </w:r>
      <w:r>
        <w:rPr>
          <w:rFonts w:ascii="Arial" w:hAnsi="Arial" w:cs="Arial"/>
          <w:b/>
          <w:bCs/>
          <w:sz w:val="24"/>
          <w:szCs w:val="24"/>
        </w:rPr>
        <w:t xml:space="preserve">) meses</w:t>
      </w:r>
      <w:r>
        <w:rPr>
          <w:rFonts w:ascii="Arial" w:hAnsi="Arial" w:cs="Arial"/>
          <w:bCs/>
          <w:sz w:val="24"/>
          <w:szCs w:val="24"/>
        </w:rPr>
        <w:t xml:space="preserve">.</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783"/>
        <w:numPr>
          <w:ilvl w:val="2"/>
          <w:numId w:val="1"/>
        </w:numPr>
        <w:ind w:left="1560" w:right="49"/>
        <w:jc w:val="both"/>
        <w:spacing w:after="240" w:line="276" w:lineRule="auto"/>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783"/>
        <w:numPr>
          <w:ilvl w:val="2"/>
          <w:numId w:val="1"/>
        </w:numPr>
        <w:ind w:left="1560" w:right="49"/>
        <w:jc w:val="both"/>
        <w:spacing w:after="240" w:line="276" w:lineRule="auto"/>
        <w:rPr>
          <w:rFonts w:ascii="Arial" w:hAnsi="Arial" w:cs="Arial"/>
          <w:bCs/>
          <w:sz w:val="24"/>
          <w:szCs w:val="24"/>
        </w:rPr>
      </w:pPr>
      <w:r>
        <w:rPr>
          <w:rFonts w:ascii="Arial" w:hAnsi="Arial" w:cs="Arial"/>
          <w:bCs/>
          <w:sz w:val="24"/>
          <w:szCs w:val="24"/>
        </w:rPr>
        <w:t xml:space="preserve">Os órgãos e entidades da Administração Pública que não participa</w:t>
      </w:r>
      <w:r>
        <w:rPr>
          <w:rFonts w:ascii="Arial" w:hAnsi="Arial" w:cs="Arial"/>
          <w:bCs/>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783"/>
        <w:numPr>
          <w:ilvl w:val="2"/>
          <w:numId w:val="1"/>
        </w:numPr>
        <w:ind w:left="1560" w:right="49"/>
        <w:jc w:val="both"/>
        <w:spacing w:after="240" w:line="276" w:lineRule="auto"/>
        <w:rPr>
          <w:rFonts w:ascii="Arial" w:hAnsi="Arial" w:cs="Arial"/>
          <w:bCs/>
          <w:sz w:val="24"/>
          <w:szCs w:val="24"/>
        </w:rPr>
      </w:pPr>
      <w:r>
        <w:rPr>
          <w:rFonts w:ascii="Arial" w:hAnsi="Arial" w:cs="Arial"/>
          <w:bCs/>
          <w:sz w:val="24"/>
          <w:szCs w:val="24"/>
        </w:rPr>
        <w:t xml:space="preserve">A manifestação do órgão gerenciador de que trata o item 2.6.2 deste Edital fica condicionada à realização de estudo, pelos órgãos e pela</w:t>
      </w:r>
      <w:r>
        <w:rPr>
          <w:rFonts w:ascii="Arial" w:hAnsi="Arial" w:cs="Arial"/>
          <w:bCs/>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783"/>
        <w:numPr>
          <w:ilvl w:val="2"/>
          <w:numId w:val="1"/>
        </w:numPr>
        <w:ind w:left="1560" w:right="49"/>
        <w:jc w:val="both"/>
        <w:spacing w:after="240" w:line="276" w:lineRule="auto"/>
        <w:rPr>
          <w:rFonts w:ascii="Arial" w:hAnsi="Arial" w:cs="Arial"/>
          <w:bCs/>
          <w:sz w:val="24"/>
          <w:szCs w:val="24"/>
        </w:rPr>
      </w:pPr>
      <w:r>
        <w:rPr>
          <w:rFonts w:ascii="Arial" w:hAnsi="Arial" w:cs="Arial"/>
          <w:bCs/>
          <w:sz w:val="24"/>
          <w:szCs w:val="24"/>
        </w:rPr>
        <w:t xml:space="preserve">O quantitativo decorrente das adesões à Ata de Registro de Preços deverão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783"/>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783"/>
        <w:numPr>
          <w:ilvl w:val="4"/>
          <w:numId w:val="1"/>
        </w:numPr>
        <w:ind w:left="3544" w:right="49" w:hanging="1134"/>
        <w:jc w:val="both"/>
        <w:spacing w:after="240" w:line="276" w:lineRule="auto"/>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783"/>
        <w:numPr>
          <w:ilvl w:val="4"/>
          <w:numId w:val="1"/>
        </w:numPr>
        <w:ind w:left="3544" w:right="49" w:hanging="1134"/>
        <w:jc w:val="both"/>
        <w:spacing w:after="240" w:line="276" w:lineRule="auto"/>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r>
        <w:rPr>
          <w:rFonts w:ascii="Arial" w:hAnsi="Arial" w:cs="Arial"/>
          <w:bCs/>
          <w:sz w:val="24"/>
          <w:szCs w:val="24"/>
        </w:rPr>
        <w:t xml:space="preserve">e</w:t>
      </w:r>
      <w:r>
        <w:rPr>
          <w:rFonts w:ascii="Arial" w:hAnsi="Arial" w:cs="Arial"/>
          <w:bCs/>
          <w:sz w:val="24"/>
          <w:szCs w:val="24"/>
        </w:rPr>
        <w:t xml:space="preserve"> 2.9.</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783"/>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783"/>
        <w:ind w:left="709" w:right="49" w:hanging="425"/>
        <w:jc w:val="both"/>
        <w:spacing w:after="240" w:line="276" w:lineRule="auto"/>
        <w:tabs>
          <w:tab w:val="left" w:pos="567" w:leader="none"/>
        </w:tabs>
        <w:rPr>
          <w:rFonts w:ascii="Arial" w:hAnsi="Arial" w:cs="Arial"/>
          <w:bCs/>
          <w:sz w:val="24"/>
          <w:szCs w:val="24"/>
        </w:rPr>
      </w:pPr>
      <w:r>
        <w:rPr>
          <w:rFonts w:ascii="Arial" w:hAnsi="Arial" w:cs="Arial"/>
          <w:bCs/>
          <w:sz w:val="24"/>
          <w:szCs w:val="24"/>
        </w:rPr>
        <w:t xml:space="preserve">II - não retirar a nota de empenho ou instrumento eq</w:t>
      </w:r>
      <w:r>
        <w:rPr>
          <w:rFonts w:ascii="Arial" w:hAnsi="Arial" w:cs="Arial"/>
          <w:bCs/>
          <w:sz w:val="24"/>
          <w:szCs w:val="24"/>
        </w:rPr>
        <w:t xml:space="preserve">uivalente no prazo estabelecido </w:t>
      </w:r>
      <w:r>
        <w:rPr>
          <w:rFonts w:ascii="Arial" w:hAnsi="Arial" w:cs="Arial"/>
          <w:bCs/>
          <w:sz w:val="24"/>
          <w:szCs w:val="24"/>
        </w:rPr>
        <w:t xml:space="preserve">pela Administração, sem justificativa aceitável;</w:t>
      </w:r>
      <w:r/>
    </w:p>
    <w:p>
      <w:pPr>
        <w:pStyle w:val="1783"/>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783"/>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783"/>
        <w:numPr>
          <w:ilvl w:val="0"/>
          <w:numId w:val="2"/>
        </w:numPr>
        <w:ind w:left="1418" w:right="49" w:hanging="567"/>
        <w:jc w:val="both"/>
        <w:spacing w:after="240" w:line="276" w:lineRule="auto"/>
        <w:tabs>
          <w:tab w:val="left" w:pos="1134" w:leader="none"/>
        </w:tabs>
        <w:rPr>
          <w:rFonts w:ascii="Arial" w:hAnsi="Arial" w:cs="Arial"/>
          <w:bCs/>
          <w:sz w:val="24"/>
          <w:szCs w:val="24"/>
        </w:rPr>
      </w:pPr>
      <w:r>
        <w:rPr>
          <w:rFonts w:ascii="Arial" w:hAnsi="Arial" w:cs="Arial"/>
          <w:bCs/>
          <w:sz w:val="24"/>
          <w:szCs w:val="24"/>
        </w:rPr>
        <w:t xml:space="preserve">por</w:t>
      </w:r>
      <w:r>
        <w:rPr>
          <w:rFonts w:ascii="Arial" w:hAnsi="Arial" w:cs="Arial"/>
          <w:bCs/>
          <w:sz w:val="24"/>
          <w:szCs w:val="24"/>
        </w:rPr>
        <w:t xml:space="preserve"> razão de interesse público; ou</w:t>
      </w:r>
      <w:r/>
    </w:p>
    <w:p>
      <w:pPr>
        <w:pStyle w:val="1783"/>
        <w:ind w:left="1418" w:right="49" w:hanging="567"/>
        <w:jc w:val="both"/>
        <w:spacing w:after="240" w:line="276" w:lineRule="auto"/>
        <w:tabs>
          <w:tab w:val="left" w:pos="1134"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 pedido do fornecedor, que poderá ser liberado quando:</w:t>
      </w:r>
      <w:r/>
    </w:p>
    <w:p>
      <w:pPr>
        <w:pStyle w:val="1783"/>
        <w:ind w:left="851"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783"/>
        <w:numPr>
          <w:ilvl w:val="0"/>
          <w:numId w:val="3"/>
        </w:numPr>
        <w:ind w:left="851" w:right="49" w:firstLine="0"/>
        <w:jc w:val="both"/>
        <w:spacing w:after="240" w:line="276" w:lineRule="auto"/>
        <w:tabs>
          <w:tab w:val="left" w:pos="1134" w:leader="none"/>
        </w:tabs>
        <w:rPr>
          <w:rFonts w:ascii="Arial" w:hAnsi="Arial" w:cs="Arial"/>
          <w:bCs/>
          <w:sz w:val="24"/>
          <w:szCs w:val="24"/>
        </w:rPr>
      </w:pPr>
      <w:r>
        <w:rPr>
          <w:rFonts w:ascii="Arial" w:hAnsi="Arial" w:cs="Arial"/>
          <w:bCs/>
          <w:sz w:val="24"/>
          <w:szCs w:val="24"/>
        </w:rPr>
        <w:t xml:space="preserve">A comunicação deste fato ocorra antes do pedido de fornecimento.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783"/>
        <w:numPr>
          <w:ilvl w:val="2"/>
          <w:numId w:val="1"/>
        </w:numPr>
        <w:ind w:left="1701" w:right="49" w:hanging="851"/>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783"/>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783"/>
        <w:numPr>
          <w:ilvl w:val="2"/>
          <w:numId w:val="1"/>
        </w:numPr>
        <w:ind w:left="1701" w:right="49" w:hanging="851"/>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783"/>
        <w:numPr>
          <w:ilvl w:val="2"/>
          <w:numId w:val="1"/>
        </w:numPr>
        <w:ind w:left="1701" w:right="49" w:hanging="851"/>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w:t>
      </w:r>
      <w:r>
        <w:rPr>
          <w:rFonts w:ascii="Arial" w:hAnsi="Arial" w:cs="Arial"/>
          <w:bCs/>
          <w:sz w:val="24"/>
          <w:szCs w:val="24"/>
        </w:rPr>
        <w:t xml:space="preserve">cipantes; </w:t>
      </w:r>
      <w:r/>
    </w:p>
    <w:p>
      <w:pPr>
        <w:pStyle w:val="1783"/>
        <w:numPr>
          <w:ilvl w:val="2"/>
          <w:numId w:val="1"/>
        </w:numPr>
        <w:ind w:left="1701" w:right="49" w:hanging="851"/>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783"/>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23" w:tooltip="https://www.comprasgovernamentais.gov.br/index.php/sicaf" w:history="1">
        <w:r>
          <w:rPr>
            <w:rStyle w:val="1784"/>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por meio de certificado digital conferido pela Infraestrutura de Chaves Públicas Brasileira – ICP - Brasil.</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w:t>
      </w:r>
      <w:r>
        <w:rPr>
          <w:rFonts w:ascii="Arial" w:hAnsi="Arial" w:cs="Arial"/>
          <w:bCs/>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783"/>
        <w:numPr>
          <w:ilvl w:val="2"/>
          <w:numId w:val="1"/>
        </w:numPr>
        <w:ind w:left="1560" w:right="49" w:hanging="709"/>
        <w:jc w:val="both"/>
        <w:spacing w:before="240" w:after="240" w:line="276" w:lineRule="auto"/>
        <w:tabs>
          <w:tab w:val="left" w:pos="851"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783"/>
        <w:numPr>
          <w:ilvl w:val="0"/>
          <w:numId w:val="1"/>
        </w:numPr>
        <w:ind w:left="284" w:right="49" w:hanging="284"/>
        <w:jc w:val="both"/>
        <w:spacing w:before="240"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1783"/>
        <w:numPr>
          <w:ilvl w:val="1"/>
          <w:numId w:val="1"/>
        </w:numPr>
        <w:ind w:left="851" w:right="49" w:hanging="567"/>
        <w:jc w:val="both"/>
        <w:spacing w:before="240"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783"/>
        <w:numPr>
          <w:ilvl w:val="1"/>
          <w:numId w:val="1"/>
        </w:numPr>
        <w:ind w:left="993" w:right="49"/>
        <w:jc w:val="both"/>
        <w:spacing w:after="240" w:line="276" w:lineRule="auto"/>
        <w:tabs>
          <w:tab w:val="left" w:pos="993" w:leader="none"/>
        </w:tabs>
        <w:rPr>
          <w:rFonts w:ascii="Arial" w:hAnsi="Arial" w:cs="Arial"/>
          <w:bCs/>
          <w:sz w:val="24"/>
          <w:szCs w:val="24"/>
        </w:rPr>
      </w:pPr>
      <w:r>
        <w:rPr>
          <w:rFonts w:ascii="Arial" w:hAnsi="Arial" w:cs="Arial"/>
          <w:bCs/>
          <w:sz w:val="24"/>
          <w:szCs w:val="24"/>
        </w:rPr>
        <w:t xml:space="preserve">Será concedido tratamento favorecido pa</w:t>
      </w:r>
      <w:r>
        <w:rPr>
          <w:rFonts w:ascii="Arial" w:hAnsi="Arial" w:cs="Arial"/>
          <w:bCs/>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contratos administrativos, na forma da legislação vigente;</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783"/>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w:t>
      </w:r>
      <w:r>
        <w:rPr>
          <w:rFonts w:ascii="Arial" w:hAnsi="Arial" w:cs="Arial"/>
          <w:bCs/>
          <w:sz w:val="24"/>
          <w:szCs w:val="24"/>
        </w:rPr>
        <w:t xml:space="preserve">licitante a anotação de distribuição de processo de recuperação judicial ou pedido de homologação extra judicial, caso haja comprovação de que o plano já tenha sido aprovado/homologado pelo juízo competente quando da entrega da documentação de habilitação.</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w:t>
      </w:r>
      <w:r>
        <w:rPr>
          <w:rFonts w:ascii="Arial" w:hAnsi="Arial" w:cs="Arial"/>
          <w:bCs/>
          <w:sz w:val="24"/>
          <w:szCs w:val="24"/>
        </w:rPr>
        <w:t xml:space="preserve"> consórcio, visto que tal conduta limitará a competitividade, pois o objeto do presente procedimento licitatório se trata de atividade com ampla competitividade de mercado, existindo diversas empresas do ramo que conseguem fornecer o objeto pretendido pela</w:t>
      </w:r>
      <w:r>
        <w:rPr>
          <w:rFonts w:ascii="Arial" w:hAnsi="Arial" w:cs="Arial"/>
          <w:bCs/>
          <w:sz w:val="24"/>
          <w:szCs w:val="24"/>
        </w:rPr>
        <w:t xml:space="preserve">s</w:t>
      </w:r>
      <w:r>
        <w:rPr>
          <w:rFonts w:ascii="Arial" w:hAnsi="Arial" w:cs="Arial"/>
          <w:bCs/>
          <w:sz w:val="24"/>
          <w:szCs w:val="24"/>
        </w:rPr>
        <w:t xml:space="preserve"> Secretaria</w:t>
      </w:r>
      <w:r>
        <w:rPr>
          <w:rFonts w:ascii="Arial" w:hAnsi="Arial" w:cs="Arial"/>
          <w:bCs/>
          <w:sz w:val="24"/>
          <w:szCs w:val="24"/>
        </w:rPr>
        <w:t xml:space="preserve">s</w:t>
      </w:r>
      <w:r>
        <w:rPr>
          <w:rFonts w:ascii="Arial" w:hAnsi="Arial" w:cs="Arial"/>
          <w:bCs/>
          <w:sz w:val="24"/>
          <w:szCs w:val="24"/>
        </w:rPr>
        <w:t xml:space="preserve"> Municipa</w:t>
      </w:r>
      <w:r>
        <w:rPr>
          <w:rFonts w:ascii="Arial" w:hAnsi="Arial" w:cs="Arial"/>
          <w:bCs/>
          <w:sz w:val="24"/>
          <w:szCs w:val="24"/>
        </w:rPr>
        <w:t xml:space="preserve">is</w:t>
      </w:r>
      <w:r>
        <w:rPr>
          <w:rFonts w:ascii="Arial" w:hAnsi="Arial" w:cs="Arial"/>
          <w:bCs/>
          <w:sz w:val="24"/>
          <w:szCs w:val="24"/>
        </w:rPr>
        <w:t xml:space="preserve"> de </w:t>
      </w:r>
      <w:r>
        <w:rPr>
          <w:rFonts w:ascii="Arial" w:hAnsi="Arial" w:cs="Arial"/>
          <w:bCs/>
          <w:sz w:val="24"/>
          <w:szCs w:val="24"/>
        </w:rPr>
        <w:t xml:space="preserve">Cultura</w:t>
      </w:r>
      <w:r>
        <w:rPr>
          <w:rFonts w:ascii="Arial" w:hAnsi="Arial" w:cs="Arial"/>
          <w:bCs/>
          <w:sz w:val="24"/>
          <w:szCs w:val="24"/>
        </w:rPr>
        <w:t xml:space="preserve"> e Turismo</w:t>
      </w:r>
      <w:r>
        <w:rPr>
          <w:rFonts w:ascii="Arial" w:hAnsi="Arial" w:cs="Arial"/>
          <w:bCs/>
          <w:sz w:val="24"/>
          <w:szCs w:val="24"/>
        </w:rPr>
        <w:t xml:space="preserve"> </w:t>
      </w:r>
      <w:r>
        <w:rPr>
          <w:rFonts w:ascii="Arial" w:hAnsi="Arial" w:cs="Arial"/>
          <w:bCs/>
          <w:sz w:val="24"/>
          <w:szCs w:val="24"/>
        </w:rPr>
        <w:t xml:space="preserve">solicitante</w:t>
      </w:r>
      <w:r>
        <w:rPr>
          <w:rFonts w:ascii="Arial" w:hAnsi="Arial" w:cs="Arial"/>
          <w:bCs/>
          <w:sz w:val="24"/>
          <w:szCs w:val="24"/>
        </w:rPr>
        <w:t xml:space="preserve">s</w:t>
      </w:r>
      <w:r>
        <w:rPr>
          <w:rFonts w:ascii="Arial" w:hAnsi="Arial" w:cs="Arial"/>
          <w:bCs/>
          <w:sz w:val="24"/>
          <w:szCs w:val="24"/>
        </w:rPr>
        <w:t xml:space="preserve"> d</w:t>
      </w:r>
      <w:r>
        <w:rPr>
          <w:rFonts w:ascii="Arial" w:hAnsi="Arial" w:cs="Arial"/>
          <w:bCs/>
          <w:sz w:val="24"/>
          <w:szCs w:val="24"/>
        </w:rPr>
        <w:t xml:space="preserve">este certame, sem a necessidade de se constituírem em consórcios.</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783"/>
        <w:numPr>
          <w:ilvl w:val="3"/>
          <w:numId w:val="1"/>
        </w:numPr>
        <w:ind w:right="49" w:hanging="960"/>
        <w:jc w:val="both"/>
        <w:spacing w:after="240" w:line="276" w:lineRule="auto"/>
        <w:tabs>
          <w:tab w:val="left" w:pos="2552"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783"/>
        <w:numPr>
          <w:ilvl w:val="3"/>
          <w:numId w:val="1"/>
        </w:numPr>
        <w:ind w:right="49" w:hanging="960"/>
        <w:jc w:val="both"/>
        <w:spacing w:after="240" w:line="276" w:lineRule="auto"/>
        <w:tabs>
          <w:tab w:val="left" w:pos="2552"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contratante.</w:t>
      </w:r>
      <w:r/>
    </w:p>
    <w:p>
      <w:pPr>
        <w:pStyle w:val="1783"/>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783"/>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783"/>
        <w:numPr>
          <w:ilvl w:val="2"/>
          <w:numId w:val="1"/>
        </w:numPr>
        <w:ind w:left="1560" w:right="49" w:hanging="709"/>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w:t>
      </w:r>
      <w:r>
        <w:rPr>
          <w:rFonts w:ascii="Arial" w:hAnsi="Arial" w:cs="Arial"/>
          <w:b/>
          <w:bCs/>
          <w:sz w:val="24"/>
          <w:szCs w:val="24"/>
        </w:rPr>
        <w:t xml:space="preserve">arts</w:t>
      </w:r>
      <w:r>
        <w:rPr>
          <w:rFonts w:ascii="Arial" w:hAnsi="Arial" w:cs="Arial"/>
          <w:b/>
          <w:bCs/>
          <w:sz w:val="24"/>
          <w:szCs w:val="24"/>
        </w:rPr>
        <w:t xml:space="preserve">. 42 a 49; </w:t>
      </w:r>
      <w:r/>
    </w:p>
    <w:p>
      <w:pPr>
        <w:pStyle w:val="1783"/>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w:t>
      </w:r>
      <w:r>
        <w:rPr>
          <w:rFonts w:ascii="Arial" w:hAnsi="Arial" w:cs="Arial"/>
          <w:bCs/>
          <w:sz w:val="24"/>
          <w:szCs w:val="24"/>
        </w:rPr>
        <w:t xml:space="preserve">editalícias</w:t>
      </w:r>
      <w:r>
        <w:rPr>
          <w:rFonts w:ascii="Arial" w:hAnsi="Arial" w:cs="Arial"/>
          <w:bCs/>
          <w:sz w:val="24"/>
          <w:szCs w:val="24"/>
        </w:rPr>
        <w:t xml:space="preserve">.</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783"/>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serviços são prestados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783"/>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785"/>
        <w:numPr>
          <w:ilvl w:val="0"/>
          <w:numId w:val="1"/>
        </w:numPr>
        <w:ind w:left="284" w:right="49" w:hanging="284"/>
        <w:spacing w:before="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w:t>
      </w:r>
      <w:r>
        <w:rPr>
          <w:rFonts w:ascii="Arial" w:hAnsi="Arial" w:cs="Arial"/>
          <w:b/>
          <w:bCs/>
          <w:color w:val="000000"/>
          <w:sz w:val="24"/>
          <w:szCs w:val="24"/>
        </w:rPr>
        <w:t xml:space="preserve">tos de habilitação que constem n</w:t>
      </w:r>
      <w:r>
        <w:rPr>
          <w:rFonts w:ascii="Arial" w:hAnsi="Arial" w:cs="Arial"/>
          <w:b/>
          <w:bCs/>
          <w:color w:val="000000"/>
          <w:sz w:val="24"/>
          <w:szCs w:val="24"/>
        </w:rPr>
        <w:t xml:space="preserve">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eastAsia="Arial" w:cs="Arial"/>
          <w:sz w:val="24"/>
          <w:szCs w:val="24"/>
        </w:rPr>
        <w:t xml:space="preserve">As Microempresas e Empresas de Pequeno Porte deverão encaminhar a documentação de habilitação, </w:t>
      </w:r>
      <w:r>
        <w:rPr>
          <w:rFonts w:ascii="Arial" w:hAnsi="Arial" w:eastAsia="Arial" w:cs="Arial"/>
          <w:b/>
          <w:sz w:val="24"/>
          <w:szCs w:val="24"/>
        </w:rPr>
        <w:t xml:space="preserve">ainda que haja alguma restrição de regularidade fiscal e trabalhista</w:t>
      </w:r>
      <w:r>
        <w:rPr>
          <w:rFonts w:ascii="Arial" w:hAnsi="Arial" w:eastAsia="Arial" w:cs="Arial"/>
          <w:sz w:val="24"/>
          <w:szCs w:val="24"/>
        </w:rPr>
        <w:t xml:space="preserve">,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788"/>
        <w:numPr>
          <w:ilvl w:val="2"/>
          <w:numId w:val="1"/>
        </w:numPr>
        <w:contextualSpacing w:val="0"/>
        <w:ind w:left="1560" w:right="49" w:hanging="709"/>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des</w:t>
      </w:r>
      <w:r>
        <w:rPr>
          <w:rFonts w:ascii="Arial" w:hAnsi="Arial" w:cs="Arial"/>
          <w:color w:val="000000"/>
          <w:sz w:val="24"/>
          <w:szCs w:val="24"/>
        </w:rPr>
        <w:t xml:space="preserve">cumprimento das regras supramencionadas pela Administração por parte dos contratados pode ensejar a fiscalização do Tribunal de Contas da União e, após o devido processo legal, gerar as seguintes consequências: assinatura de prazo para a adoção das medidas</w:t>
      </w:r>
      <w:r>
        <w:rPr>
          <w:rFonts w:ascii="Arial" w:hAnsi="Arial" w:cs="Arial"/>
          <w:color w:val="000000"/>
          <w:sz w:val="24"/>
          <w:szCs w:val="24"/>
        </w:rPr>
        <w:t xml:space="preserve"> necessárias ao exato cumprimento da lei, nos termos do art. 71, inciso IX, da Constituição; ou condenação dos agentes públicos responsáveis e da empresa contratada ao pagamento dos prejuízos ao erário, caso verificada a ocorrência de superfaturamento por </w:t>
      </w:r>
      <w:r>
        <w:rPr>
          <w:rFonts w:ascii="Arial" w:hAnsi="Arial" w:cs="Arial"/>
          <w:color w:val="000000"/>
          <w:sz w:val="24"/>
          <w:szCs w:val="24"/>
        </w:rPr>
        <w:t xml:space="preserve">sobrepreço</w:t>
      </w:r>
      <w:r>
        <w:rPr>
          <w:rFonts w:ascii="Arial" w:hAnsi="Arial" w:cs="Arial"/>
          <w:color w:val="000000"/>
          <w:sz w:val="24"/>
          <w:szCs w:val="24"/>
        </w:rPr>
        <w:t xml:space="preserve"> na execução do contrato.</w:t>
      </w:r>
      <w:r/>
    </w:p>
    <w:p>
      <w:pPr>
        <w:pStyle w:val="1785"/>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788"/>
        <w:numPr>
          <w:ilvl w:val="1"/>
          <w:numId w:val="1"/>
        </w:numPr>
        <w:contextualSpacing w:val="0"/>
        <w:ind w:left="993" w:right="49" w:hanging="709"/>
        <w:jc w:val="both"/>
        <w:spacing w:before="240" w:after="24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788"/>
        <w:numPr>
          <w:ilvl w:val="1"/>
          <w:numId w:val="1"/>
        </w:numPr>
        <w:contextualSpacing w:val="0"/>
        <w:ind w:left="993" w:right="49" w:hanging="709"/>
        <w:jc w:val="both"/>
        <w:spacing w:after="24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701" w:right="49" w:hanging="708"/>
        <w:jc w:val="both"/>
        <w:spacing w:after="24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701" w:right="49" w:hanging="708"/>
        <w:jc w:val="both"/>
        <w:spacing w:after="24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701" w:right="49" w:hanging="708"/>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788"/>
        <w:numPr>
          <w:ilvl w:val="2"/>
          <w:numId w:val="1"/>
        </w:numPr>
        <w:contextualSpacing w:val="0"/>
        <w:ind w:left="1560" w:hanging="709"/>
        <w:jc w:val="both"/>
        <w:spacing w:line="276" w:lineRule="auto"/>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788"/>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788"/>
        <w:numPr>
          <w:ilvl w:val="2"/>
          <w:numId w:val="1"/>
        </w:numPr>
        <w:contextualSpacing w:val="0"/>
        <w:ind w:left="1701"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788"/>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788"/>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w:t>
      </w:r>
      <w:r>
        <w:rPr>
          <w:rFonts w:ascii="Arial" w:hAnsi="Arial" w:cs="Arial"/>
          <w:iCs/>
          <w:sz w:val="24"/>
          <w:szCs w:val="24"/>
        </w:rPr>
        <w:t xml:space="preserve">superior</w:t>
      </w:r>
      <w:r>
        <w:rPr>
          <w:rFonts w:ascii="Arial" w:hAnsi="Arial" w:cs="Arial"/>
          <w:iCs/>
          <w:sz w:val="24"/>
          <w:szCs w:val="24"/>
        </w:rPr>
        <w:t xml:space="preserve"> àquela colocada em primeiro lugar.</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w:t>
      </w:r>
      <w:r>
        <w:rPr>
          <w:rFonts w:ascii="Arial" w:hAnsi="Arial" w:cs="Arial"/>
          <w:iCs/>
          <w:sz w:val="24"/>
          <w:szCs w:val="24"/>
        </w:rPr>
        <w:t xml:space="preserve">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788"/>
        <w:numPr>
          <w:ilvl w:val="2"/>
          <w:numId w:val="1"/>
        </w:numPr>
        <w:contextualSpacing w:val="0"/>
        <w:ind w:left="1843" w:right="49" w:hanging="850"/>
        <w:jc w:val="both"/>
        <w:spacing w:after="120" w:line="276" w:lineRule="auto"/>
        <w:tabs>
          <w:tab w:val="left" w:pos="1843" w:leader="none"/>
        </w:tabs>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788"/>
        <w:numPr>
          <w:ilvl w:val="1"/>
          <w:numId w:val="1"/>
        </w:numPr>
        <w:ind w:left="993" w:right="49" w:hanging="709"/>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788"/>
        <w:numPr>
          <w:ilvl w:val="1"/>
          <w:numId w:val="1"/>
        </w:numPr>
        <w:contextualSpacing w:val="0"/>
        <w:ind w:left="993" w:right="49" w:hanging="709"/>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menor preço</w:t>
      </w:r>
      <w:r>
        <w:rPr>
          <w:rFonts w:ascii="Arial" w:hAnsi="Arial" w:cs="Arial"/>
          <w:sz w:val="24"/>
          <w:szCs w:val="24"/>
        </w:rPr>
        <w:t xml:space="preserve"> </w:t>
      </w:r>
      <w:r>
        <w:rPr>
          <w:rFonts w:ascii="Arial" w:hAnsi="Arial" w:cs="Arial"/>
          <w:sz w:val="24"/>
          <w:szCs w:val="24"/>
        </w:rPr>
        <w:t xml:space="preserve">por item</w:t>
      </w:r>
      <w:r>
        <w:rPr>
          <w:rFonts w:ascii="Arial" w:hAnsi="Arial" w:cs="Arial"/>
          <w:sz w:val="24"/>
          <w:szCs w:val="24"/>
        </w:rPr>
        <w:t xml:space="preserve">, conforme</w:t>
      </w:r>
      <w:r>
        <w:rPr>
          <w:rFonts w:ascii="Arial" w:hAnsi="Arial" w:cs="Arial"/>
          <w:sz w:val="24"/>
          <w:szCs w:val="24"/>
        </w:rPr>
        <w:t xml:space="preserve"> definido neste Edital e seus anexos. </w:t>
      </w:r>
      <w:r/>
    </w:p>
    <w:p>
      <w:pPr>
        <w:pStyle w:val="1788"/>
        <w:numPr>
          <w:ilvl w:val="1"/>
          <w:numId w:val="1"/>
        </w:numPr>
        <w:contextualSpacing w:val="0"/>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788"/>
        <w:numPr>
          <w:ilvl w:val="1"/>
          <w:numId w:val="1"/>
        </w:numPr>
        <w:contextualSpacing w:val="0"/>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788"/>
        <w:numPr>
          <w:ilvl w:val="1"/>
          <w:numId w:val="1"/>
        </w:numPr>
        <w:contextualSpacing w:val="0"/>
        <w:ind w:left="993" w:right="49" w:hanging="709"/>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788"/>
        <w:numPr>
          <w:ilvl w:val="2"/>
          <w:numId w:val="1"/>
        </w:numPr>
        <w:contextualSpacing w:val="0"/>
        <w:ind w:left="1843"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788"/>
        <w:numPr>
          <w:ilvl w:val="2"/>
          <w:numId w:val="1"/>
        </w:numPr>
        <w:contextualSpacing w:val="0"/>
        <w:ind w:left="1843"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788"/>
        <w:numPr>
          <w:ilvl w:val="2"/>
          <w:numId w:val="1"/>
        </w:numPr>
        <w:contextualSpacing w:val="0"/>
        <w:ind w:left="1843"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788"/>
        <w:numPr>
          <w:ilvl w:val="1"/>
          <w:numId w:val="1"/>
        </w:numPr>
        <w:contextualSpacing w:val="0"/>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788"/>
        <w:numPr>
          <w:ilvl w:val="1"/>
          <w:numId w:val="1"/>
        </w:numPr>
        <w:contextualSpacing w:val="0"/>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788"/>
        <w:numPr>
          <w:ilvl w:val="1"/>
          <w:numId w:val="1"/>
        </w:numPr>
        <w:contextualSpacing w:val="0"/>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788"/>
        <w:numPr>
          <w:ilvl w:val="1"/>
          <w:numId w:val="1"/>
        </w:numPr>
        <w:contextualSpacing w:val="0"/>
        <w:ind w:left="993" w:right="49" w:hanging="709"/>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o</w:t>
      </w:r>
      <w:r>
        <w:rPr>
          <w:rFonts w:ascii="Arial" w:hAnsi="Arial" w:cs="Arial"/>
          <w:color w:val="000000"/>
          <w:sz w:val="24"/>
          <w:szCs w:val="24"/>
        </w:rPr>
        <w:t xml:space="preserve"> pregoeiro iniciará a fase de aceitação e julgamento da proposta.</w:t>
      </w:r>
      <w:r/>
    </w:p>
    <w:p>
      <w:pPr>
        <w:pStyle w:val="1783"/>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sz w:val="24"/>
          <w:szCs w:val="24"/>
        </w:rPr>
        <w:t xml:space="preserve">DAS AMOSTRAS:</w:t>
      </w:r>
      <w:r/>
    </w:p>
    <w:p>
      <w:pPr>
        <w:pStyle w:val="1783"/>
        <w:numPr>
          <w:ilvl w:val="1"/>
          <w:numId w:val="1"/>
        </w:numPr>
        <w:ind w:left="851" w:right="49" w:hanging="567"/>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sz w:val="24"/>
          <w:szCs w:val="24"/>
        </w:rPr>
        <w:t xml:space="preserve">Não serão exigidas amostras.</w:t>
      </w:r>
      <w:r/>
    </w:p>
    <w:p>
      <w:pPr>
        <w:pStyle w:val="1785"/>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ACEITABILIDADE DA PROPOSTA VENCEDORA.</w:t>
      </w:r>
      <w:r/>
    </w:p>
    <w:p>
      <w:pPr>
        <w:pStyle w:val="1788"/>
        <w:numPr>
          <w:ilvl w:val="1"/>
          <w:numId w:val="1"/>
        </w:numPr>
        <w:contextualSpacing w:val="0"/>
        <w:ind w:left="851" w:hanging="567"/>
        <w:jc w:val="both"/>
        <w:spacing w:before="240"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w:t>
      </w:r>
      <w:r>
        <w:rPr>
          <w:rFonts w:ascii="Arial" w:hAnsi="Arial" w:cs="Arial"/>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788"/>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788"/>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rPr>
          <w:rFonts w:ascii="Arial" w:hAnsi="Arial" w:cs="Arial"/>
          <w:iCs/>
          <w:color w:val="ff0000"/>
          <w:sz w:val="24"/>
          <w:szCs w:val="24"/>
        </w:rPr>
        <w:t xml:space="preserve"> </w:t>
      </w:r>
      <w:r/>
    </w:p>
    <w:p>
      <w:pPr>
        <w:pStyle w:val="1788"/>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9"/>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ind w:left="1560" w:hanging="709"/>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rPr>
          <w:rFonts w:ascii="Arial" w:hAnsi="Arial" w:cs="Arial"/>
          <w:color w:val="000000"/>
          <w:sz w:val="24"/>
          <w:szCs w:val="24"/>
        </w:rPr>
        <w:t xml:space="preserve">, devendo o licitante se atentar ao prazo estipulado na cláusula 7.4.1</w:t>
      </w:r>
      <w:r>
        <w:rPr>
          <w:rFonts w:ascii="Arial" w:hAnsi="Arial" w:cs="Arial"/>
          <w:color w:val="000000"/>
          <w:sz w:val="24"/>
          <w:szCs w:val="24"/>
        </w:rPr>
        <w:t xml:space="preserve">.</w:t>
      </w:r>
      <w:r/>
    </w:p>
    <w:p>
      <w:pPr>
        <w:pStyle w:val="1788"/>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788"/>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788"/>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left="1560" w:right="-15" w:hanging="709"/>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788"/>
        <w:numPr>
          <w:ilvl w:val="2"/>
          <w:numId w:val="1"/>
        </w:numPr>
        <w:contextualSpacing w:val="0"/>
        <w:ind w:left="1560" w:right="-15" w:hanging="709"/>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do material ofertado, tais como marca, modelo, tipo, fabricante e procedência, além de outras informações per</w:t>
      </w:r>
      <w:r>
        <w:rPr>
          <w:rFonts w:ascii="Arial" w:hAnsi="Arial" w:cs="Arial"/>
          <w:sz w:val="24"/>
          <w:szCs w:val="24"/>
        </w:rPr>
        <w:t xml:space="preserve">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 xml:space="preserve">.</w:t>
      </w:r>
      <w:r/>
    </w:p>
    <w:p>
      <w:pPr>
        <w:pStyle w:val="1788"/>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w:t>
      </w:r>
      <w:r>
        <w:rPr>
          <w:rFonts w:ascii="Arial" w:hAnsi="Arial" w:cs="Arial"/>
          <w:sz w:val="24"/>
          <w:szCs w:val="24"/>
        </w:rPr>
        <w:t xml:space="preserve">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w:t>
      </w:r>
      <w:r>
        <w:rPr>
          <w:rFonts w:ascii="Arial" w:hAnsi="Arial" w:cs="Arial"/>
          <w:sz w:val="24"/>
          <w:szCs w:val="24"/>
        </w:rPr>
        <w:t xml:space="preserve">uanto à aceitação da proposta, o Pregoeiro</w:t>
      </w:r>
      <w:r>
        <w:rPr>
          <w:rFonts w:ascii="Arial" w:hAnsi="Arial" w:cs="Arial"/>
          <w:sz w:val="24"/>
          <w:szCs w:val="24"/>
        </w:rPr>
        <w:t xml:space="preserve"> verificará a habilitação do licitante, observado o disposto neste Edital. </w:t>
      </w:r>
      <w:r/>
    </w:p>
    <w:p>
      <w:pPr>
        <w:pStyle w:val="1788"/>
        <w:numPr>
          <w:ilvl w:val="0"/>
          <w:numId w:val="1"/>
        </w:numPr>
        <w:ind w:left="284" w:hanging="426"/>
        <w:spacing w:before="240"/>
        <w:tabs>
          <w:tab w:val="left" w:pos="284" w:leader="none"/>
        </w:tabs>
        <w:rPr>
          <w:rFonts w:ascii="Arial" w:hAnsi="Arial" w:eastAsia="Arial" w:cs="Arial"/>
          <w:b/>
          <w:bCs/>
          <w:sz w:val="24"/>
          <w:szCs w:val="24"/>
        </w:rPr>
      </w:pPr>
      <w:r>
        <w:rPr>
          <w:rFonts w:ascii="Arial" w:hAnsi="Arial" w:eastAsia="Arial" w:cs="Arial"/>
          <w:b/>
          <w:bCs/>
          <w:sz w:val="24"/>
          <w:szCs w:val="24"/>
        </w:rPr>
        <w:t xml:space="preserve">DA HABILITAÇÃO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Como condição prévia ao exame da documentação de habilitação do licitante detentor da proposta classi</w:t>
      </w:r>
      <w:r>
        <w:rPr>
          <w:rFonts w:ascii="Arial" w:hAnsi="Arial" w:eastAsia="Arial" w:cs="Arial"/>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Cadastro Nacional de Empresas Inidôneas e Suspensas – CEIS, mantido pela Controladoria-Geral da União (</w:t>
      </w:r>
      <w:hyperlink r:id="rId24" w:tooltip="http://www.portaldatransparencia.gov.br/ceis" w:history="1">
        <w:r>
          <w:rPr>
            <w:rStyle w:val="1784"/>
            <w:rFonts w:ascii="Arial" w:hAnsi="Arial" w:eastAsia="Arial" w:cs="Arial"/>
            <w:sz w:val="24"/>
            <w:szCs w:val="24"/>
          </w:rPr>
          <w:t xml:space="preserve">www.portaldatransparencia.gov.br/ceis</w:t>
        </w:r>
      </w:hyperlink>
      <w:r>
        <w:rPr>
          <w:rFonts w:ascii="Arial" w:hAnsi="Arial" w:eastAsia="Arial" w:cs="Arial"/>
          <w:sz w:val="24"/>
          <w:szCs w:val="24"/>
        </w:rPr>
        <w:t xml:space="preserve">)</w:t>
      </w:r>
      <w:r>
        <w:rPr>
          <w:rFonts w:ascii="Arial" w:hAnsi="Arial" w:eastAsia="Arial" w:cs="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Cadastro Nacional de Condenações Cíveis por Atos de Improbidade Administrativa e Inelegibilidade mantido pelo Conselho Nacional de Justiça (</w:t>
      </w:r>
      <w:hyperlink r:id="rId25" w:tooltip="http://www.cnj.jus.br/improbidade_adm/consultar_requerido.php" w:history="1">
        <w:r>
          <w:rPr>
            <w:rStyle w:val="1784"/>
            <w:rFonts w:ascii="Arial" w:hAnsi="Arial" w:eastAsia="Arial" w:cs="Arial"/>
            <w:sz w:val="24"/>
            <w:szCs w:val="24"/>
          </w:rPr>
          <w:t xml:space="preserve">www.cnj.jus.br/improbidade_adm/consultar_requerido.php</w:t>
        </w:r>
      </w:hyperlink>
      <w:r>
        <w:rPr>
          <w:rFonts w:ascii="Arial" w:hAnsi="Arial" w:eastAsia="Arial" w:cs="Arial"/>
          <w:sz w:val="24"/>
          <w:szCs w:val="24"/>
        </w:rPr>
        <w:t xml:space="preserve">)</w:t>
      </w:r>
      <w:r>
        <w:rPr>
          <w:rFonts w:ascii="Arial" w:hAnsi="Arial" w:eastAsia="Arial" w:cs="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Lista de Inidôneos </w:t>
      </w:r>
      <w:r>
        <w:rPr>
          <w:rFonts w:ascii="Arial" w:hAnsi="Arial" w:eastAsia="Arial" w:cs="Arial"/>
          <w:sz w:val="24"/>
          <w:szCs w:val="24"/>
        </w:rPr>
        <w:t xml:space="preserve">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A consulta aos cadastros será realizada em nome da empresa licitante e também de seu sócio majoritário, por força do artig</w:t>
      </w:r>
      <w:r>
        <w:rPr>
          <w:rFonts w:ascii="Arial" w:hAnsi="Arial" w:eastAsia="Arial" w:cs="Arial"/>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1"/>
        </w:numPr>
        <w:ind w:left="2694" w:right="49" w:hanging="993"/>
        <w:jc w:val="both"/>
        <w:spacing w:after="120" w:line="276" w:lineRule="auto"/>
        <w:tabs>
          <w:tab w:val="left" w:pos="2694" w:leader="none"/>
        </w:tabs>
        <w:rPr>
          <w:rFonts w:ascii="Arial" w:hAnsi="Arial" w:eastAsia="Arial" w:cs="Arial"/>
          <w:sz w:val="24"/>
          <w:szCs w:val="24"/>
        </w:rPr>
      </w:pPr>
      <w:r>
        <w:rPr>
          <w:rFonts w:ascii="Arial" w:hAnsi="Arial" w:eastAsia="Arial" w:cs="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left="2694" w:right="49" w:hanging="993"/>
        <w:jc w:val="both"/>
        <w:spacing w:after="120" w:line="276" w:lineRule="auto"/>
        <w:tabs>
          <w:tab w:val="left" w:pos="2694" w:leader="none"/>
        </w:tabs>
        <w:rPr>
          <w:rFonts w:ascii="Arial" w:hAnsi="Arial" w:eastAsia="Arial" w:cs="Arial"/>
          <w:sz w:val="24"/>
          <w:szCs w:val="24"/>
        </w:rPr>
      </w:pPr>
      <w:r>
        <w:rPr>
          <w:rFonts w:ascii="Arial" w:hAnsi="Arial" w:eastAsia="Arial" w:cs="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tabs>
          <w:tab w:val="left" w:pos="2694" w:leader="none"/>
        </w:tabs>
        <w:rPr>
          <w:rFonts w:ascii="Arial" w:hAnsi="Arial" w:eastAsia="Arial" w:cs="Arial"/>
          <w:sz w:val="24"/>
          <w:szCs w:val="24"/>
        </w:rPr>
      </w:pPr>
      <w:r>
        <w:rPr>
          <w:rFonts w:ascii="Arial" w:hAnsi="Arial" w:eastAsia="Arial" w:cs="Arial"/>
          <w:sz w:val="24"/>
          <w:szCs w:val="24"/>
        </w:rPr>
        <w:t xml:space="preserve">O licitante será convocado para manifestação previamente à sua desclassificação.</w:t>
      </w:r>
      <w:r/>
    </w:p>
    <w:p>
      <w:pPr>
        <w:numPr>
          <w:ilvl w:val="3"/>
          <w:numId w:val="1"/>
        </w:numPr>
        <w:ind w:left="2694" w:right="49" w:hanging="993"/>
        <w:jc w:val="both"/>
        <w:spacing w:after="120" w:line="276" w:lineRule="auto"/>
        <w:tabs>
          <w:tab w:val="left" w:pos="2694" w:leader="none"/>
        </w:tabs>
        <w:rPr>
          <w:rFonts w:ascii="Arial" w:hAnsi="Arial" w:eastAsia="Arial" w:cs="Arial"/>
          <w:sz w:val="24"/>
          <w:szCs w:val="24"/>
        </w:rPr>
      </w:pPr>
      <w:r>
        <w:rPr>
          <w:rFonts w:ascii="Arial" w:hAnsi="Arial" w:eastAsia="Arial" w:cs="Arial"/>
          <w:sz w:val="24"/>
          <w:szCs w:val="24"/>
        </w:rPr>
        <w:t xml:space="preserve">Para a consulta de licitantes pessoa jurídica poderá haver a substituição das consultas dos itens </w:t>
      </w:r>
      <w:r>
        <w:rPr>
          <w:rFonts w:ascii="Arial" w:hAnsi="Arial" w:eastAsia="Arial" w:cs="Arial"/>
          <w:sz w:val="24"/>
          <w:szCs w:val="24"/>
        </w:rPr>
        <w:t xml:space="preserve">10.1.2.,</w:t>
      </w:r>
      <w:r>
        <w:rPr>
          <w:rFonts w:ascii="Arial" w:hAnsi="Arial" w:eastAsia="Arial" w:cs="Arial"/>
          <w:sz w:val="24"/>
          <w:szCs w:val="24"/>
        </w:rPr>
        <w:t xml:space="preserve"> 10.1.3. </w:t>
      </w:r>
      <w:r>
        <w:rPr>
          <w:rFonts w:ascii="Arial" w:hAnsi="Arial" w:eastAsia="Arial" w:cs="Arial"/>
          <w:sz w:val="24"/>
          <w:szCs w:val="24"/>
        </w:rPr>
        <w:t xml:space="preserve">e</w:t>
      </w:r>
      <w:r>
        <w:rPr>
          <w:rFonts w:ascii="Arial" w:hAnsi="Arial" w:eastAsia="Arial" w:cs="Arial"/>
          <w:sz w:val="24"/>
          <w:szCs w:val="24"/>
        </w:rPr>
        <w:t xml:space="preserve"> 10.1.4. </w:t>
      </w:r>
      <w:r>
        <w:rPr>
          <w:rFonts w:ascii="Arial" w:hAnsi="Arial" w:eastAsia="Arial" w:cs="Arial"/>
          <w:sz w:val="24"/>
          <w:szCs w:val="24"/>
        </w:rPr>
        <w:t xml:space="preserve">acima</w:t>
      </w:r>
      <w:r>
        <w:rPr>
          <w:rFonts w:ascii="Arial" w:hAnsi="Arial" w:eastAsia="Arial" w:cs="Arial"/>
          <w:sz w:val="24"/>
          <w:szCs w:val="24"/>
        </w:rPr>
        <w:t xml:space="preserve"> pela Consulta Consolidada de Pessoa Jurídica do TCU (</w:t>
      </w:r>
      <w:hyperlink r:id="rId26" w:tooltip="https://certidoes-apf.apps.tcu.gov.br/" w:history="1">
        <w:r>
          <w:rPr>
            <w:rStyle w:val="1784"/>
            <w:rFonts w:ascii="Arial" w:hAnsi="Arial" w:eastAsia="Arial" w:cs="Arial"/>
            <w:sz w:val="24"/>
            <w:szCs w:val="24"/>
          </w:rPr>
          <w:t xml:space="preserve">https://certidoes-apf.apps.tcu.gov.br/</w:t>
        </w:r>
      </w:hyperlink>
      <w:r>
        <w:rPr>
          <w:rFonts w:ascii="Arial" w:hAnsi="Arial" w:eastAsia="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Constatada a existência de sanção, o Pregoeiro reputará o licitante inabilitado, por falta de condição de participação.</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 </w:t>
      </w:r>
      <w:r>
        <w:rPr>
          <w:rFonts w:ascii="Arial" w:hAnsi="Arial" w:eastAsia="Arial" w:cs="Arial"/>
          <w:sz w:val="24"/>
          <w:szCs w:val="24"/>
        </w:rPr>
        <w:t xml:space="preserve">No caso de inabilitação, haverá nova verificação, pelo sistema, da eventual ocorrência do empate ficto, previsto nos </w:t>
      </w:r>
      <w:r>
        <w:rPr>
          <w:rFonts w:ascii="Arial" w:hAnsi="Arial" w:eastAsia="Arial" w:cs="Arial"/>
          <w:sz w:val="24"/>
          <w:szCs w:val="24"/>
        </w:rPr>
        <w:t xml:space="preserve">arts</w:t>
      </w:r>
      <w:r>
        <w:rPr>
          <w:rFonts w:ascii="Arial" w:hAnsi="Arial" w:eastAsia="Arial" w:cs="Arial"/>
          <w:sz w:val="24"/>
          <w:szCs w:val="24"/>
        </w:rPr>
        <w:t xml:space="preserve">. 44 e 45 da Lei Complementar nº 123, de 2006, seguindo-se a disciplina antes estabelecida para aceitação da proposta subsequente.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Não ocorrendo inabilitação, o Pregoeiro consultará o Sistema de Cadastro </w:t>
      </w:r>
      <w:r>
        <w:rPr>
          <w:rFonts w:ascii="Arial" w:hAnsi="Arial" w:eastAsia="Arial" w:cs="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O interessado, par</w:t>
      </w:r>
      <w:r>
        <w:rPr>
          <w:rFonts w:ascii="Arial" w:hAnsi="Arial" w:eastAsia="Arial" w:cs="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701" w:right="49" w:hanging="851"/>
        <w:jc w:val="both"/>
        <w:spacing w:after="120" w:line="276" w:lineRule="auto"/>
        <w:tabs>
          <w:tab w:val="left" w:pos="1701" w:leader="none"/>
        </w:tabs>
        <w:rPr>
          <w:rFonts w:ascii="Arial" w:hAnsi="Arial" w:eastAsia="Arial" w:cs="Arial"/>
          <w:b/>
          <w:sz w:val="24"/>
          <w:szCs w:val="24"/>
        </w:rPr>
      </w:pPr>
      <w:r>
        <w:rPr>
          <w:rFonts w:ascii="Arial" w:hAnsi="Arial" w:eastAsia="Arial" w:cs="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eastAsia="Arial" w:cs="Arial"/>
          <w:sz w:val="24"/>
          <w:szCs w:val="24"/>
        </w:rPr>
        <w:t xml:space="preserve">ões</w:t>
      </w:r>
      <w:r>
        <w:rPr>
          <w:rFonts w:ascii="Arial" w:hAnsi="Arial" w:eastAsia="Arial" w:cs="Arial"/>
          <w:sz w:val="24"/>
          <w:szCs w:val="24"/>
        </w:rPr>
        <w:t xml:space="preserve">) válida(s), conforme art. 43, §3º, do Decreto 10.024, de 2019.</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rPr>
          <w:rFonts w:ascii="Arial" w:hAnsi="Arial" w:eastAsia="Arial" w:cs="Arial"/>
          <w:b/>
          <w:bCs/>
          <w:sz w:val="24"/>
          <w:szCs w:val="24"/>
        </w:rPr>
      </w:pPr>
      <w:r>
        <w:rPr>
          <w:rFonts w:ascii="Arial" w:hAnsi="Arial" w:eastAsia="Arial" w:cs="Arial"/>
          <w:b/>
          <w:bCs/>
          <w:sz w:val="24"/>
          <w:szCs w:val="24"/>
        </w:rPr>
        <w:t xml:space="preserve">Habilitação jurídica: </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27" w:tooltip="http://www.portaldoempreendedor.gov.br" w:history="1">
        <w:r>
          <w:rPr>
            <w:rStyle w:val="1784"/>
            <w:rFonts w:ascii="Arial" w:hAnsi="Arial" w:eastAsia="Arial" w:cs="Arial"/>
            <w:sz w:val="24"/>
            <w:szCs w:val="24"/>
          </w:rPr>
          <w:t xml:space="preserve">www.portaldoempreendedor.gov.br</w:t>
        </w:r>
      </w:hyperlink>
      <w:r>
        <w:rPr>
          <w:rFonts w:ascii="Arial" w:hAnsi="Arial" w:eastAsia="Arial" w:cs="Arial"/>
          <w:sz w:val="24"/>
          <w:szCs w:val="24"/>
        </w:rPr>
        <w:t xml:space="preserve">,</w:t>
      </w:r>
      <w:r>
        <w:rPr>
          <w:rFonts w:ascii="Arial" w:hAnsi="Arial" w:eastAsia="Arial" w:cs="Arial"/>
          <w:sz w:val="24"/>
          <w:szCs w:val="24"/>
        </w:rPr>
        <w:t xml:space="preserve"> que comprovem que o ramo de atividade da empresa é compatível com o objeto da Licitação.</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 caso de sociedade empresária ou empresa individual de responsabilidade limitada - EIRELI: ato constituti</w:t>
      </w:r>
      <w:r>
        <w:rPr>
          <w:rFonts w:ascii="Arial" w:hAnsi="Arial" w:eastAsia="Arial" w:cs="Arial"/>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 caso de soc</w:t>
      </w:r>
      <w:r>
        <w:rPr>
          <w:rFonts w:ascii="Arial" w:hAnsi="Arial" w:eastAsia="Arial" w:cs="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 caso de cooperativa: ata de fu</w:t>
      </w:r>
      <w:r>
        <w:rPr>
          <w:rFonts w:ascii="Arial" w:hAnsi="Arial" w:eastAsia="Arial" w:cs="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 caso de empresa ou sociedade estrangeira em funcionamento no País: decreto de autorização.</w:t>
      </w:r>
      <w:r/>
    </w:p>
    <w:p>
      <w:pPr>
        <w:numPr>
          <w:ilvl w:val="2"/>
          <w:numId w:val="1"/>
        </w:numPr>
        <w:ind w:left="1701" w:right="49" w:hanging="850"/>
        <w:jc w:val="both"/>
        <w:spacing w:after="120" w:line="276" w:lineRule="auto"/>
        <w:tabs>
          <w:tab w:val="left" w:pos="1701" w:leader="none"/>
        </w:tabs>
        <w:rPr>
          <w:rFonts w:ascii="Arial" w:hAnsi="Arial" w:eastAsia="Arial" w:cs="Arial"/>
          <w:b/>
          <w:bCs/>
          <w:sz w:val="24"/>
          <w:szCs w:val="24"/>
        </w:rPr>
      </w:pPr>
      <w:r>
        <w:rPr>
          <w:rFonts w:ascii="Arial" w:hAnsi="Arial" w:eastAsia="Arial" w:cs="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eastAsia="Arial" w:cs="Arial"/>
          <w:b/>
          <w:bCs/>
          <w:sz w:val="24"/>
          <w:szCs w:val="24"/>
        </w:rPr>
      </w:pPr>
      <w:r>
        <w:rPr>
          <w:rFonts w:ascii="Arial" w:hAnsi="Arial" w:eastAsia="Arial" w:cs="Arial"/>
          <w:b/>
          <w:bCs/>
          <w:sz w:val="24"/>
          <w:szCs w:val="24"/>
        </w:rPr>
        <w:t xml:space="preserve">Regularidade fiscal e trabalhista:</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inscrição no Cadastro Nacional de Pessoas Jurídicas (CNPJ) ou no Cadastro de Pessoas Físicas, conforme o caso.</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regularidade fiscal perante a Fazenda Nacional, mediante apresentação de certidão expedida conjuntamente pela Secretaria da Receita Federal do Brasil (RFB) e pela Procuradoria-Geral da Fazenda </w:t>
      </w:r>
      <w:r>
        <w:rPr>
          <w:rFonts w:ascii="Arial" w:hAnsi="Arial" w:eastAsia="Arial" w:cs="Arial"/>
          <w:sz w:val="24"/>
          <w:szCs w:val="24"/>
        </w:rPr>
        <w:t xml:space="preserve">Nacional (PGFN), referente a todos os créditos tributários f</w:t>
      </w:r>
      <w:r>
        <w:rPr>
          <w:rFonts w:ascii="Arial" w:hAnsi="Arial" w:eastAsia="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regularidade com o Fundo de Garantia do Tempo de Serviço (FGTS).</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inexistência de débitos</w:t>
      </w:r>
      <w:r>
        <w:rPr>
          <w:rFonts w:ascii="Arial" w:hAnsi="Arial" w:eastAsia="Arial" w:cs="Arial"/>
          <w:sz w:val="24"/>
          <w:szCs w:val="24"/>
        </w:rPr>
        <w:t xml:space="preserve"> inadimplidos perante a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regularidade </w:t>
      </w:r>
      <w:r>
        <w:rPr>
          <w:rFonts w:ascii="Arial" w:hAnsi="Arial" w:eastAsia="Arial" w:cs="Arial"/>
          <w:sz w:val="24"/>
          <w:szCs w:val="24"/>
        </w:rPr>
        <w:t xml:space="preserve">fiscal </w:t>
      </w:r>
      <w:r>
        <w:rPr>
          <w:rFonts w:ascii="Arial" w:hAnsi="Arial" w:eastAsia="Arial" w:cs="Arial"/>
          <w:sz w:val="24"/>
          <w:szCs w:val="24"/>
        </w:rPr>
        <w:t xml:space="preserve">com a Fazenda Estadual do domicílio ou sede do licitante, relativa à atividade em cujo exercício contrata ou concorre.</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Prova de regularidade </w:t>
      </w:r>
      <w:r>
        <w:rPr>
          <w:rFonts w:ascii="Arial" w:hAnsi="Arial" w:eastAsia="Arial" w:cs="Arial"/>
          <w:sz w:val="24"/>
          <w:szCs w:val="24"/>
        </w:rPr>
        <w:t xml:space="preserve">fiscal </w:t>
      </w:r>
      <w:r>
        <w:rPr>
          <w:rFonts w:ascii="Arial" w:hAnsi="Arial" w:eastAsia="Arial" w:cs="Arial"/>
          <w:sz w:val="24"/>
          <w:szCs w:val="24"/>
        </w:rPr>
        <w:t xml:space="preserve">com a Fazenda Municipal do domicílio ou sede do licitante, relativa à atividade em cujo exercício contrata ou concorre.</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Caso o licita</w:t>
      </w:r>
      <w:r>
        <w:rPr>
          <w:rFonts w:ascii="Arial" w:hAnsi="Arial" w:eastAsia="Arial" w:cs="Arial"/>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eastAsia="Arial" w:cs="Arial"/>
          <w:b/>
          <w:bCs/>
          <w:sz w:val="24"/>
          <w:szCs w:val="24"/>
        </w:rPr>
      </w:pPr>
      <w:r>
        <w:rPr>
          <w:rFonts w:ascii="Arial" w:hAnsi="Arial" w:eastAsia="Arial" w:cs="Arial"/>
          <w:b/>
          <w:bCs/>
          <w:sz w:val="24"/>
          <w:szCs w:val="24"/>
        </w:rPr>
        <w:t xml:space="preserve">Qualificação econômico-financeira:</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Certidão negativa de falência expedida pelo distribuidor da sede da pessoa jurídica</w:t>
      </w:r>
      <w:r>
        <w:rPr>
          <w:rFonts w:ascii="Arial" w:hAnsi="Arial" w:eastAsia="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Balanço patrimonial e demonstrações contábeis do último exercício social, já exigíveis e apresentados na forma da lei, que comprovem a </w:t>
      </w:r>
      <w:r>
        <w:rPr>
          <w:rFonts w:ascii="Arial" w:hAnsi="Arial" w:eastAsia="Arial" w:cs="Arial"/>
          <w:sz w:val="24"/>
          <w:szCs w:val="24"/>
        </w:rPr>
        <w:t xml:space="preserve">boa situação financeira da empresa, vedada a sua substituição por balancetes ou balanços provisórios, podendo ser atualizados por índices oficiais quando encerrado há mais de 3 (três) meses da data </w:t>
      </w:r>
      <w:r>
        <w:rPr>
          <w:rFonts w:ascii="Arial" w:hAnsi="Arial" w:eastAsia="Arial" w:cs="Arial"/>
          <w:sz w:val="24"/>
          <w:szCs w:val="24"/>
        </w:rPr>
        <w:t xml:space="preserve">de apresentação da proposta ou;</w:t>
      </w:r>
      <w:r/>
    </w:p>
    <w:p>
      <w:pPr>
        <w:numPr>
          <w:ilvl w:val="3"/>
          <w:numId w:val="1"/>
        </w:numPr>
        <w:ind w:left="2694" w:right="49" w:hanging="992"/>
        <w:jc w:val="both"/>
        <w:spacing w:after="120" w:line="276" w:lineRule="auto"/>
        <w:rPr>
          <w:rFonts w:ascii="Arial" w:hAnsi="Arial" w:eastAsia="Arial" w:cs="Arial"/>
          <w:sz w:val="24"/>
          <w:szCs w:val="24"/>
        </w:rPr>
      </w:pPr>
      <w:r>
        <w:rPr>
          <w:rFonts w:ascii="Arial" w:hAnsi="Arial" w:eastAsia="Arial" w:cs="Arial"/>
          <w:sz w:val="24"/>
          <w:szCs w:val="24"/>
        </w:rPr>
        <w:t xml:space="preserve">Poderá ser a</w:t>
      </w:r>
      <w:r>
        <w:rPr>
          <w:rFonts w:ascii="Arial" w:hAnsi="Arial" w:eastAsia="Arial" w:cs="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eastAsia="Arial" w:cs="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2694" w:right="49" w:hanging="992"/>
        <w:jc w:val="both"/>
        <w:spacing w:after="120" w:line="276" w:lineRule="auto"/>
        <w:rPr>
          <w:rFonts w:ascii="Arial" w:hAnsi="Arial" w:eastAsia="Arial" w:cs="Arial"/>
          <w:b/>
          <w:bCs/>
          <w:sz w:val="24"/>
          <w:szCs w:val="24"/>
        </w:rPr>
      </w:pPr>
      <w:r>
        <w:rPr>
          <w:rFonts w:ascii="Arial" w:hAnsi="Arial" w:eastAsia="Arial" w:cs="Arial"/>
          <w:b/>
          <w:bCs/>
          <w:sz w:val="24"/>
          <w:szCs w:val="24"/>
        </w:rPr>
        <w:t xml:space="preserve">Para efeito de segurança do procedimento licitatório, o Balanço Patrimonial a ser apresentado, deverá estar devidamente registrado na Junta Comercial do Estado sede da empresa licitante. </w:t>
      </w:r>
      <w:r/>
    </w:p>
    <w:p>
      <w:pPr>
        <w:numPr>
          <w:ilvl w:val="3"/>
          <w:numId w:val="1"/>
        </w:numPr>
        <w:ind w:left="2694" w:right="49" w:hanging="992"/>
        <w:jc w:val="both"/>
        <w:spacing w:after="120" w:line="276" w:lineRule="auto"/>
        <w:rPr>
          <w:rFonts w:ascii="Arial" w:hAnsi="Arial" w:eastAsia="Arial" w:cs="Arial"/>
          <w:b/>
          <w:bCs/>
          <w:sz w:val="24"/>
          <w:szCs w:val="24"/>
        </w:rPr>
      </w:pPr>
      <w:r>
        <w:rPr>
          <w:rFonts w:ascii="Arial" w:hAnsi="Arial" w:eastAsia="Arial" w:cs="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2"/>
        <w:jc w:val="both"/>
        <w:spacing w:after="120" w:line="276" w:lineRule="auto"/>
        <w:rPr>
          <w:rFonts w:ascii="Arial" w:hAnsi="Arial" w:eastAsia="Arial" w:cs="Arial"/>
          <w:b/>
          <w:bCs/>
          <w:sz w:val="24"/>
          <w:szCs w:val="24"/>
        </w:rPr>
      </w:pPr>
      <w:r>
        <w:rPr>
          <w:rFonts w:ascii="Arial" w:hAnsi="Arial" w:eastAsia="Arial" w:cs="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2694" w:right="49" w:hanging="992"/>
        <w:jc w:val="both"/>
        <w:spacing w:after="120" w:line="276" w:lineRule="auto"/>
        <w:rPr>
          <w:rFonts w:ascii="Arial" w:hAnsi="Arial" w:eastAsia="Arial" w:cs="Arial"/>
          <w:sz w:val="24"/>
          <w:szCs w:val="24"/>
        </w:rPr>
      </w:pPr>
      <w:r>
        <w:rPr>
          <w:rFonts w:ascii="Arial" w:hAnsi="Arial" w:eastAsia="Arial" w:cs="Arial"/>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2694" w:right="49" w:hanging="992"/>
        <w:jc w:val="both"/>
        <w:spacing w:after="120" w:line="276" w:lineRule="auto"/>
        <w:rPr>
          <w:rFonts w:ascii="Arial" w:hAnsi="Arial" w:eastAsia="Arial" w:cs="Arial"/>
          <w:sz w:val="24"/>
          <w:szCs w:val="24"/>
        </w:rPr>
      </w:pPr>
      <w:r>
        <w:rPr>
          <w:rFonts w:ascii="Arial" w:hAnsi="Arial" w:eastAsia="Arial" w:cs="Arial"/>
          <w:sz w:val="24"/>
          <w:szCs w:val="24"/>
        </w:rPr>
        <w:t xml:space="preserve">É admissível o balanço intermediário, se decorrer de lei ou contrato social/estatuto social.</w:t>
      </w:r>
      <w:r/>
    </w:p>
    <w:p>
      <w:pPr>
        <w:numPr>
          <w:ilvl w:val="3"/>
          <w:numId w:val="1"/>
        </w:numPr>
        <w:ind w:left="2694" w:right="49" w:hanging="992"/>
        <w:jc w:val="both"/>
        <w:spacing w:after="120" w:line="276" w:lineRule="auto"/>
        <w:rPr>
          <w:rFonts w:ascii="Arial" w:hAnsi="Arial" w:eastAsia="Arial" w:cs="Arial"/>
          <w:sz w:val="24"/>
          <w:szCs w:val="24"/>
        </w:rPr>
      </w:pPr>
      <w:r>
        <w:rPr>
          <w:rFonts w:ascii="Arial" w:hAnsi="Arial" w:eastAsia="Arial" w:cs="Arial"/>
          <w:sz w:val="24"/>
          <w:szCs w:val="24"/>
        </w:rPr>
        <w:t xml:space="preserve">Caso o licitante sej</w:t>
      </w:r>
      <w:r>
        <w:rPr>
          <w:rFonts w:ascii="Arial" w:hAnsi="Arial" w:eastAsia="Arial" w:cs="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pStyle w:val="1788"/>
        <w:numPr>
          <w:ilvl w:val="3"/>
          <w:numId w:val="1"/>
        </w:numPr>
        <w:ind w:left="2694" w:right="49" w:hanging="993"/>
        <w:jc w:val="both"/>
        <w:spacing w:after="120" w:line="276" w:lineRule="auto"/>
        <w:tabs>
          <w:tab w:val="left" w:pos="2694" w:leader="none"/>
        </w:tabs>
        <w:rPr>
          <w:rFonts w:ascii="Arial" w:hAnsi="Arial" w:eastAsia="Arial" w:cs="Arial"/>
          <w:sz w:val="24"/>
          <w:szCs w:val="24"/>
        </w:rPr>
      </w:pPr>
      <w:r>
        <w:rPr>
          <w:rFonts w:ascii="Arial" w:hAnsi="Arial" w:eastAsia="Arial" w:cs="Arial"/>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eastAsia="Arial" w:cs="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left="851" w:right="49" w:hanging="567"/>
        <w:jc w:val="both"/>
        <w:spacing w:after="120" w:line="276" w:lineRule="auto"/>
        <w:rPr>
          <w:rFonts w:ascii="Arial" w:hAnsi="Arial" w:eastAsia="Arial" w:cs="Arial"/>
          <w:b/>
          <w:bCs/>
          <w:sz w:val="24"/>
          <w:szCs w:val="24"/>
        </w:rPr>
      </w:pPr>
      <w:r>
        <w:rPr>
          <w:rFonts w:ascii="Arial" w:hAnsi="Arial" w:eastAsia="Arial" w:cs="Arial"/>
          <w:b/>
          <w:bCs/>
          <w:sz w:val="24"/>
          <w:szCs w:val="24"/>
        </w:rPr>
        <w:t xml:space="preserve">Qualificação técnica: </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Compr</w:t>
      </w:r>
      <w:r>
        <w:rPr>
          <w:rFonts w:ascii="Arial" w:hAnsi="Arial" w:eastAsia="Arial" w:cs="Arial"/>
          <w:sz w:val="24"/>
          <w:szCs w:val="24"/>
        </w:rPr>
        <w:t xml:space="preserve">ovação de aptidão para o desempenho de atividade pertinente e compatível em características, quantidade e prazos com o objeto desta licitação, através de um ou mais Atestados de Capacidade técnica emitido por Pessoa Jurídicas de direito Público ou Privado.</w:t>
      </w:r>
      <w:r/>
    </w:p>
    <w:p>
      <w:pPr>
        <w:pStyle w:val="1788"/>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701" w:right="49" w:hanging="850"/>
        <w:jc w:val="both"/>
        <w:spacing w:after="120" w:line="276" w:lineRule="auto"/>
        <w:rPr>
          <w:rFonts w:ascii="Arial" w:hAnsi="Arial" w:eastAsia="Arial" w:cs="Arial"/>
          <w:sz w:val="24"/>
          <w:szCs w:val="24"/>
        </w:rPr>
      </w:pPr>
      <w:r>
        <w:rPr>
          <w:rFonts w:ascii="Arial" w:hAnsi="Arial" w:eastAsia="Arial" w:cs="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788"/>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Não serão aceitos documentos com indicação de CNPJ/CPF diferentes, salvo aqueles legalmente permitidos.</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Se o licitante for a m</w:t>
      </w:r>
      <w:r>
        <w:rPr>
          <w:rFonts w:ascii="Arial" w:hAnsi="Arial" w:eastAsia="Arial" w:cs="Arial"/>
          <w:sz w:val="24"/>
          <w:szCs w:val="24"/>
        </w:rPr>
        <w:t xml:space="preserve">atriz, todos os documentos deverão estar em nome da matriz, e se o licitante for a filial, todos os documentos deverão estar em nome da filial, exceto aqueles documentos que, pela própria natureza, comprovadamente, forem emitidos somente em nome da matriz.</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r/>
    </w:p>
    <w:p>
      <w:pPr>
        <w:pStyle w:val="1788"/>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Serão considerados os prazos de validade expressos nos documentos.</w:t>
      </w:r>
      <w:r/>
    </w:p>
    <w:p>
      <w:pPr>
        <w:pStyle w:val="1788"/>
        <w:numPr>
          <w:ilvl w:val="2"/>
          <w:numId w:val="1"/>
        </w:numPr>
        <w:ind w:left="1985" w:right="49" w:hanging="992"/>
        <w:jc w:val="both"/>
        <w:spacing w:before="240" w:after="120" w:line="276" w:lineRule="auto"/>
        <w:tabs>
          <w:tab w:val="left" w:pos="1985" w:leader="none"/>
        </w:tabs>
        <w:rPr>
          <w:rFonts w:ascii="Arial" w:hAnsi="Arial" w:eastAsia="Arial" w:cs="Arial"/>
          <w:sz w:val="24"/>
          <w:szCs w:val="24"/>
        </w:rPr>
      </w:pPr>
      <w:r>
        <w:rPr>
          <w:rFonts w:ascii="Arial" w:hAnsi="Arial" w:eastAsia="Arial" w:cs="Arial"/>
          <w:sz w:val="24"/>
          <w:szCs w:val="24"/>
        </w:rPr>
        <w:t xml:space="preserve">Para os documentos que não apresentarem esta informação, será considerado como prazo de validade o período de 180 (cento e oitenta) dias a partir de sua emissão, com exceção dos atestados</w:t>
      </w:r>
      <w:r>
        <w:rPr>
          <w:rFonts w:ascii="Arial" w:hAnsi="Arial" w:eastAsia="Arial" w:cs="Arial"/>
          <w:sz w:val="24"/>
          <w:szCs w:val="24"/>
        </w:rPr>
        <w:t xml:space="preserve"> de capacidade técnica que por l</w:t>
      </w:r>
      <w:r>
        <w:rPr>
          <w:rFonts w:ascii="Arial" w:hAnsi="Arial" w:eastAsia="Arial" w:cs="Arial"/>
          <w:sz w:val="24"/>
          <w:szCs w:val="24"/>
        </w:rPr>
        <w:t xml:space="preserve">ei é vedada a limitação de tempo.</w:t>
      </w:r>
      <w:r/>
    </w:p>
    <w:p>
      <w:pPr>
        <w:pStyle w:val="1788"/>
        <w:numPr>
          <w:ilvl w:val="2"/>
          <w:numId w:val="1"/>
        </w:numPr>
        <w:ind w:left="1985" w:right="49" w:hanging="992"/>
        <w:jc w:val="both"/>
        <w:spacing w:before="240" w:after="120" w:line="276" w:lineRule="auto"/>
        <w:tabs>
          <w:tab w:val="left" w:pos="1985" w:leader="none"/>
        </w:tabs>
        <w:rPr>
          <w:rFonts w:ascii="Arial" w:hAnsi="Arial" w:eastAsia="Arial" w:cs="Arial"/>
          <w:sz w:val="24"/>
          <w:szCs w:val="24"/>
        </w:rPr>
      </w:pPr>
      <w:r>
        <w:rPr>
          <w:rFonts w:ascii="Arial" w:hAnsi="Arial" w:eastAsia="Arial" w:cs="Arial"/>
          <w:sz w:val="24"/>
          <w:szCs w:val="24"/>
        </w:rPr>
        <w:t xml:space="preserve">Os certificados/certidões deverão ter prazo de validade com vencimento até, no mínimo, a data marcada para a abertura do certame.</w:t>
      </w:r>
      <w:r/>
    </w:p>
    <w:p>
      <w:pPr>
        <w:numPr>
          <w:ilvl w:val="1"/>
          <w:numId w:val="1"/>
        </w:numPr>
        <w:ind w:left="993" w:right="49" w:hanging="709"/>
        <w:jc w:val="both"/>
        <w:spacing w:after="120" w:line="276" w:lineRule="auto"/>
        <w:rPr>
          <w:rFonts w:ascii="Arial" w:hAnsi="Arial" w:eastAsia="Arial" w:cs="Arial"/>
          <w:b/>
          <w:bCs/>
          <w:sz w:val="24"/>
          <w:szCs w:val="24"/>
        </w:rPr>
      </w:pPr>
      <w:r>
        <w:rPr>
          <w:rFonts w:ascii="Arial" w:hAnsi="Arial" w:eastAsia="Arial" w:cs="Arial"/>
          <w:b/>
          <w:bCs/>
          <w:sz w:val="24"/>
          <w:szCs w:val="24"/>
        </w:rPr>
        <w:t xml:space="preserve">Além dos documentos previstos no item 10.4, 10.5, 10.6 e 10.7, as empresas </w:t>
      </w:r>
      <w:r>
        <w:rPr>
          <w:rFonts w:ascii="Arial" w:hAnsi="Arial" w:eastAsia="Arial" w:cs="Arial"/>
          <w:b/>
          <w:bCs/>
          <w:color w:val="ff0000"/>
          <w:sz w:val="24"/>
          <w:szCs w:val="24"/>
          <w:u w:val="single"/>
        </w:rPr>
        <w:t xml:space="preserve">DEVERÃO</w:t>
      </w:r>
      <w:r>
        <w:rPr>
          <w:rFonts w:ascii="Arial" w:hAnsi="Arial" w:eastAsia="Arial" w:cs="Arial"/>
          <w:b/>
          <w:bCs/>
          <w:sz w:val="24"/>
          <w:szCs w:val="24"/>
        </w:rPr>
        <w:t xml:space="preserve"> encaminhar os anexos III e VI:</w:t>
      </w:r>
      <w:r/>
    </w:p>
    <w:p>
      <w:pPr>
        <w:ind w:left="1843" w:right="49" w:hanging="851"/>
        <w:jc w:val="both"/>
        <w:spacing w:after="120" w:line="276" w:lineRule="auto"/>
        <w:tabs>
          <w:tab w:val="left" w:pos="1843" w:leader="none"/>
        </w:tabs>
        <w:rPr>
          <w:rFonts w:ascii="Arial" w:hAnsi="Arial" w:eastAsia="Arial" w:cs="Arial"/>
          <w:b/>
          <w:sz w:val="24"/>
          <w:szCs w:val="24"/>
        </w:rPr>
      </w:pPr>
      <w:r>
        <w:rPr>
          <w:rFonts w:ascii="Arial" w:hAnsi="Arial" w:eastAsia="Arial" w:cs="Arial"/>
          <w:b/>
          <w:sz w:val="24"/>
          <w:szCs w:val="24"/>
        </w:rPr>
        <w:t xml:space="preserve">Anexo III – Declara</w:t>
      </w:r>
      <w:r>
        <w:rPr>
          <w:rFonts w:ascii="Arial" w:hAnsi="Arial" w:eastAsia="Arial" w:cs="Arial"/>
          <w:b/>
          <w:sz w:val="24"/>
          <w:szCs w:val="24"/>
        </w:rPr>
        <w:t xml:space="preserve">ção análise econômico-financeira</w:t>
      </w:r>
      <w:r>
        <w:rPr>
          <w:rFonts w:ascii="Arial" w:hAnsi="Arial" w:eastAsia="Arial" w:cs="Arial"/>
          <w:b/>
          <w:sz w:val="24"/>
          <w:szCs w:val="24"/>
        </w:rPr>
        <w:t xml:space="preserve">.</w:t>
      </w:r>
      <w:r/>
    </w:p>
    <w:p>
      <w:pPr>
        <w:ind w:left="2410" w:right="49" w:hanging="1417"/>
        <w:jc w:val="both"/>
        <w:spacing w:after="120" w:line="276" w:lineRule="auto"/>
        <w:tabs>
          <w:tab w:val="left" w:pos="1985" w:leader="none"/>
        </w:tabs>
        <w:rPr>
          <w:rFonts w:ascii="Arial" w:hAnsi="Arial" w:eastAsia="Arial" w:cs="Arial"/>
          <w:b/>
          <w:sz w:val="24"/>
          <w:szCs w:val="24"/>
        </w:rPr>
      </w:pPr>
      <w:r>
        <w:rPr>
          <w:rFonts w:ascii="Arial" w:hAnsi="Arial" w:eastAsia="Arial" w:cs="Arial"/>
          <w:b/>
          <w:sz w:val="24"/>
          <w:szCs w:val="24"/>
        </w:rPr>
        <w:t xml:space="preserve">Anexo VI</w:t>
      </w:r>
      <w:r>
        <w:rPr>
          <w:rFonts w:ascii="Arial" w:hAnsi="Arial" w:eastAsia="Arial" w:cs="Arial"/>
          <w:b/>
          <w:sz w:val="24"/>
          <w:szCs w:val="24"/>
        </w:rPr>
        <w:t xml:space="preserve"> </w:t>
      </w:r>
      <w:r>
        <w:rPr>
          <w:rFonts w:ascii="Arial" w:hAnsi="Arial" w:eastAsia="Arial" w:cs="Arial"/>
          <w:b/>
          <w:sz w:val="24"/>
          <w:szCs w:val="24"/>
        </w:rPr>
        <w:t xml:space="preserve">– Declaração conjunta de prazo de fornecimento, artigo 88 da lei orgânica municipal e sobre funcionário inelegível.</w:t>
      </w:r>
      <w:r/>
    </w:p>
    <w:p>
      <w:pPr>
        <w:pStyle w:val="1783"/>
        <w:numPr>
          <w:ilvl w:val="2"/>
          <w:numId w:val="1"/>
        </w:numPr>
        <w:ind w:left="1985" w:hanging="992"/>
        <w:jc w:val="both"/>
        <w:spacing w:before="120" w:after="120" w:line="276" w:lineRule="auto"/>
        <w:rPr>
          <w:sz w:val="24"/>
          <w:szCs w:val="24"/>
        </w:rPr>
      </w:pPr>
      <w:r>
        <w:rPr>
          <w:rFonts w:ascii="Arial" w:hAnsi="Arial" w:eastAsia="Arial" w:cs="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eastAsia="Arial" w:cs="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eastAsia="Arial" w:cs="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 provisoriamente vencedor em um item, que estiver concorrendo em outro item,</w:t>
      </w:r>
      <w:r>
        <w:rPr>
          <w:rFonts w:ascii="Arial" w:hAnsi="Arial" w:eastAsia="Arial" w:cs="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left="993" w:right="49" w:hanging="709"/>
        <w:jc w:val="both"/>
        <w:spacing w:before="240" w:after="120" w:line="276" w:lineRule="auto"/>
        <w:rPr>
          <w:rFonts w:ascii="Arial" w:hAnsi="Arial" w:eastAsia="Arial" w:cs="Arial"/>
          <w:sz w:val="24"/>
          <w:szCs w:val="24"/>
        </w:rPr>
      </w:pPr>
      <w:r>
        <w:rPr>
          <w:rFonts w:ascii="Arial" w:hAnsi="Arial" w:eastAsia="Arial" w:cs="Arial"/>
          <w:sz w:val="24"/>
          <w:szCs w:val="24"/>
        </w:rPr>
        <w:t xml:space="preserve">Constatado o atendimento às exigências de habilitação fixadas no Edital, o licitante será declarado vencedor.</w:t>
      </w:r>
      <w:r/>
    </w:p>
    <w:p>
      <w:pPr>
        <w:numPr>
          <w:ilvl w:val="0"/>
          <w:numId w:val="1"/>
        </w:numPr>
        <w:ind w:right="49"/>
        <w:jc w:val="both"/>
        <w:spacing w:before="240" w:after="120" w:line="276" w:lineRule="auto"/>
        <w:rPr>
          <w:rFonts w:ascii="Arial" w:hAnsi="Arial" w:eastAsia="Arial" w:cs="Arial"/>
          <w:b/>
          <w:bCs/>
          <w:sz w:val="24"/>
          <w:szCs w:val="24"/>
        </w:rPr>
      </w:pPr>
      <w:r>
        <w:rPr>
          <w:rFonts w:ascii="Arial" w:hAnsi="Arial" w:eastAsia="Arial" w:cs="Arial"/>
          <w:sz w:val="24"/>
          <w:szCs w:val="24"/>
        </w:rPr>
        <w:t xml:space="preserve"> </w:t>
      </w:r>
      <w:r>
        <w:rPr>
          <w:rFonts w:ascii="Arial" w:hAnsi="Arial" w:eastAsia="Arial" w:cs="Arial"/>
          <w:b/>
          <w:bCs/>
          <w:sz w:val="24"/>
          <w:szCs w:val="24"/>
        </w:rPr>
        <w:t xml:space="preserve">DO ENCAMINHAMENTO DA PROPOSTA VENCEDORA</w:t>
      </w:r>
      <w:r/>
    </w:p>
    <w:p>
      <w:pPr>
        <w:numPr>
          <w:ilvl w:val="1"/>
          <w:numId w:val="1"/>
        </w:numPr>
        <w:ind w:left="1560" w:right="49" w:hanging="709"/>
        <w:jc w:val="both"/>
        <w:spacing w:before="240" w:after="120" w:line="276" w:lineRule="auto"/>
        <w:rPr>
          <w:rFonts w:ascii="Arial" w:hAnsi="Arial" w:eastAsia="Arial" w:cs="Arial"/>
          <w:sz w:val="24"/>
          <w:szCs w:val="24"/>
        </w:rPr>
      </w:pPr>
      <w:r>
        <w:rPr>
          <w:rFonts w:ascii="Arial" w:hAnsi="Arial" w:eastAsia="Arial" w:cs="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2410" w:right="49" w:hanging="851"/>
        <w:jc w:val="both"/>
        <w:spacing w:after="120" w:line="276" w:lineRule="auto"/>
        <w:tabs>
          <w:tab w:val="left" w:pos="2410" w:leader="none"/>
        </w:tabs>
        <w:rPr>
          <w:rFonts w:ascii="Arial" w:hAnsi="Arial" w:eastAsia="Arial" w:cs="Arial"/>
          <w:sz w:val="24"/>
          <w:szCs w:val="24"/>
        </w:rPr>
      </w:pPr>
      <w:r>
        <w:rPr>
          <w:rFonts w:ascii="Arial" w:hAnsi="Arial" w:eastAsia="Arial" w:cs="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2410" w:right="49" w:hanging="851"/>
        <w:jc w:val="both"/>
        <w:spacing w:after="120" w:line="276" w:lineRule="auto"/>
        <w:tabs>
          <w:tab w:val="left" w:pos="2410" w:leader="none"/>
        </w:tabs>
        <w:rPr>
          <w:rFonts w:ascii="Arial" w:hAnsi="Arial" w:eastAsia="Arial" w:cs="Arial"/>
          <w:sz w:val="24"/>
          <w:szCs w:val="24"/>
        </w:rPr>
      </w:pPr>
      <w:r>
        <w:rPr>
          <w:rFonts w:ascii="Arial" w:hAnsi="Arial" w:eastAsia="Arial" w:cs="Arial"/>
          <w:sz w:val="24"/>
          <w:szCs w:val="24"/>
        </w:rPr>
        <w:t xml:space="preserve">Conter a indicação do banco, número da conta e agência do licitante vencedor, para fins de pagamento.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701" w:right="49" w:hanging="850"/>
        <w:jc w:val="both"/>
        <w:spacing w:after="120" w:line="276" w:lineRule="auto"/>
        <w:tabs>
          <w:tab w:val="left" w:pos="1843" w:leader="none"/>
        </w:tabs>
        <w:rPr>
          <w:rFonts w:ascii="Arial" w:hAnsi="Arial" w:eastAsia="Arial" w:cs="Arial"/>
          <w:sz w:val="24"/>
          <w:szCs w:val="24"/>
        </w:rPr>
      </w:pPr>
      <w:r>
        <w:rPr>
          <w:rFonts w:ascii="Arial" w:hAnsi="Arial" w:eastAsia="Arial" w:cs="Arial"/>
          <w:sz w:val="24"/>
          <w:szCs w:val="24"/>
        </w:rPr>
        <w:t xml:space="preserve">Todas as especificações do objeto contidas na proposta, tais como marca, modelo, tipo, fabricante e procedência, vinculam a Contratada.</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1"/>
        </w:numPr>
        <w:ind w:left="284" w:right="49" w:hanging="426"/>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DOS RECURSOS</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Declarado o vencedor e decorrida a fase de regularização fiscal e trabalhist</w:t>
      </w:r>
      <w:r>
        <w:rPr>
          <w:rFonts w:ascii="Arial" w:hAnsi="Arial" w:eastAsia="Arial" w:cs="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eastAsia="Arial" w:cs="Arial"/>
          <w:sz w:val="24"/>
          <w:szCs w:val="24"/>
        </w:rPr>
        <w:t xml:space="preserve">is</w:t>
      </w:r>
      <w:r>
        <w:rPr>
          <w:rFonts w:ascii="Arial" w:hAnsi="Arial" w:eastAsia="Arial" w:cs="Arial"/>
          <w:sz w:val="24"/>
          <w:szCs w:val="24"/>
        </w:rPr>
        <w:t xml:space="preserve">) decisão(</w:t>
      </w:r>
      <w:r>
        <w:rPr>
          <w:rFonts w:ascii="Arial" w:hAnsi="Arial" w:eastAsia="Arial" w:cs="Arial"/>
          <w:sz w:val="24"/>
          <w:szCs w:val="24"/>
        </w:rPr>
        <w:t xml:space="preserve">ões</w:t>
      </w:r>
      <w:r>
        <w:rPr>
          <w:rFonts w:ascii="Arial" w:hAnsi="Arial" w:eastAsia="Arial" w:cs="Arial"/>
          <w:sz w:val="24"/>
          <w:szCs w:val="24"/>
        </w:rPr>
        <w:t xml:space="preserve">) pretende recorrer e por quais motivos, em campo próprio do sistema.</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Nesse momento, o Pregoeiro não adentrará no mérito recursal, mas apenas verificará as condições de admissibilidade do recurso.</w:t>
      </w:r>
      <w:r/>
    </w:p>
    <w:p>
      <w:pPr>
        <w:numPr>
          <w:ilvl w:val="2"/>
          <w:numId w:val="1"/>
        </w:numPr>
        <w:ind w:left="1701" w:right="49" w:hanging="851"/>
        <w:jc w:val="both"/>
        <w:spacing w:after="120" w:line="276" w:lineRule="auto"/>
        <w:tabs>
          <w:tab w:val="left" w:pos="1701" w:leader="none"/>
        </w:tabs>
        <w:rPr>
          <w:rFonts w:ascii="Arial" w:hAnsi="Arial" w:eastAsia="Arial" w:cs="Arial"/>
          <w:b/>
          <w:sz w:val="24"/>
          <w:szCs w:val="24"/>
        </w:rPr>
      </w:pPr>
      <w:r>
        <w:rPr>
          <w:rFonts w:ascii="Arial" w:hAnsi="Arial" w:eastAsia="Arial" w:cs="Arial"/>
          <w:b/>
          <w:sz w:val="24"/>
          <w:szCs w:val="24"/>
        </w:rPr>
        <w:t xml:space="preserve">A falta de manifestação motivada do licitante quanto à intenção de recorrer importará a decadência desse direito.</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Uma vez admitido o recurso, o recorrente terá, a partir de então, o prazo de 03 (três) dias </w:t>
      </w:r>
      <w:r>
        <w:rPr>
          <w:rFonts w:ascii="Arial" w:hAnsi="Arial" w:eastAsia="Arial" w:cs="Arial"/>
          <w:sz w:val="24"/>
          <w:szCs w:val="24"/>
        </w:rPr>
        <w:t xml:space="preserve">úteis </w:t>
      </w:r>
      <w:r>
        <w:rPr>
          <w:rFonts w:ascii="Arial" w:hAnsi="Arial" w:eastAsia="Arial" w:cs="Arial"/>
          <w:sz w:val="24"/>
          <w:szCs w:val="24"/>
        </w:rPr>
        <w:t xml:space="preserve">para apresentar as razões, pelo sistema eletrônico, ficando os demais licitantes, desde logo, intimados para, querendo,</w:t>
      </w:r>
      <w:r>
        <w:rPr>
          <w:rFonts w:ascii="Arial" w:hAnsi="Arial" w:eastAsia="Arial" w:cs="Arial"/>
          <w:sz w:val="24"/>
          <w:szCs w:val="24"/>
        </w:rPr>
        <w:t xml:space="preserve"> </w:t>
      </w:r>
      <w:r>
        <w:rPr>
          <w:rFonts w:ascii="Arial" w:hAnsi="Arial" w:eastAsia="Arial" w:cs="Arial"/>
          <w:sz w:val="24"/>
          <w:szCs w:val="24"/>
        </w:rPr>
        <w:t xml:space="preserve">apresentarem contrarrazões também pelo sistema eletrônico, em outros 03 (três) dias</w:t>
      </w:r>
      <w:r>
        <w:rPr>
          <w:rFonts w:ascii="Arial" w:hAnsi="Arial" w:eastAsia="Arial" w:cs="Arial"/>
          <w:sz w:val="24"/>
          <w:szCs w:val="24"/>
        </w:rPr>
        <w:t xml:space="preserve"> úteis</w:t>
      </w:r>
      <w:r>
        <w:rPr>
          <w:rFonts w:ascii="Arial" w:hAnsi="Arial" w:eastAsia="Arial" w:cs="Arial"/>
          <w:sz w:val="24"/>
          <w:szCs w:val="24"/>
        </w:rPr>
        <w:t xml:space="preserve">, que começarão a contar do término do prazo do recorrente, sendo-lhes assegurada vista imediata dos elementos indispensáveis à defesa de seus interesses.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Os autos do processo permanecerão com vista franqueada aos interessados, no endereço constante neste Edital.</w:t>
      </w:r>
      <w:r/>
    </w:p>
    <w:p>
      <w:pPr>
        <w:numPr>
          <w:ilvl w:val="0"/>
          <w:numId w:val="1"/>
        </w:numPr>
        <w:ind w:left="284" w:right="49" w:hanging="426"/>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 sessão pública poderá ser reaberta:</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701" w:right="49" w:hanging="850"/>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Quando houver erro na aceitação do preço melhor classificado ou quando o licitante declarado vencedor não assinar o contr</w:t>
      </w:r>
      <w:r>
        <w:rPr>
          <w:rFonts w:ascii="Arial" w:hAnsi="Arial" w:eastAsia="Arial" w:cs="Arial"/>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Todos os licitantes remanescentes deverão ser convocados para acompanhar a sessão reaberta.</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before="240" w:after="120" w:line="276" w:lineRule="auto"/>
        <w:rPr>
          <w:rFonts w:ascii="Arial" w:hAnsi="Arial" w:eastAsia="Arial" w:cs="Arial"/>
          <w:sz w:val="24"/>
          <w:szCs w:val="24"/>
        </w:rPr>
      </w:pPr>
      <w:r>
        <w:rPr>
          <w:rFonts w:ascii="Arial" w:hAnsi="Arial" w:eastAsia="Arial" w:cs="Arial"/>
          <w:sz w:val="24"/>
          <w:szCs w:val="24"/>
        </w:rPr>
        <w:t xml:space="preserve">A convocação feita por e-mail dar-se-á de acordo com os dados contidos no SICAF, sendo responsabilidade do licitante manter seus dados cadastrais atualizados.</w:t>
      </w:r>
      <w:r/>
    </w:p>
    <w:p>
      <w:pPr>
        <w:numPr>
          <w:ilvl w:val="0"/>
          <w:numId w:val="1"/>
        </w:numPr>
        <w:ind w:left="284" w:right="49"/>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 ADJUDICAÇÃO E HOMOLOGAÇÃO</w:t>
      </w:r>
      <w:r>
        <w:rPr>
          <w:rFonts w:ascii="Arial" w:hAnsi="Arial" w:eastAsia="Arial" w:cs="Arial"/>
          <w:b/>
          <w:bCs/>
          <w:sz w:val="24"/>
          <w:szCs w:val="24"/>
        </w:rPr>
        <w:t xml:space="preserve">:</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Após a fase recursal, constatada a regularidade dos atos praticados, a autoridade competente homologará o procedimento licitatório. </w:t>
      </w:r>
      <w:r/>
    </w:p>
    <w:p>
      <w:pPr>
        <w:numPr>
          <w:ilvl w:val="0"/>
          <w:numId w:val="1"/>
        </w:numPr>
        <w:ind w:left="284" w:right="49"/>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Homologado o resultado da licitação, terá o adjudicatário o pra</w:t>
      </w:r>
      <w:r>
        <w:rPr>
          <w:rFonts w:ascii="Arial" w:hAnsi="Arial" w:eastAsia="Arial" w:cs="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701" w:right="49" w:hanging="850"/>
        <w:jc w:val="both"/>
        <w:spacing w:after="120" w:line="276" w:lineRule="auto"/>
        <w:rPr>
          <w:rFonts w:ascii="Arial" w:hAnsi="Arial" w:eastAsia="Arial" w:cs="Arial"/>
          <w:sz w:val="24"/>
          <w:szCs w:val="24"/>
        </w:rPr>
      </w:pPr>
      <w:r>
        <w:rPr>
          <w:rFonts w:ascii="Arial" w:hAnsi="Arial" w:eastAsia="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eastAsia="Arial" w:cs="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eastAsia="Arial" w:cs="Arial"/>
          <w:sz w:val="24"/>
          <w:szCs w:val="24"/>
        </w:rPr>
        <w:t xml:space="preserve">ns</w:t>
      </w:r>
      <w:r>
        <w:rPr>
          <w:rFonts w:ascii="Arial" w:hAnsi="Arial" w:eastAsia="Arial" w:cs="Arial"/>
          <w:sz w:val="24"/>
          <w:szCs w:val="24"/>
        </w:rPr>
        <w:t xml:space="preserve">), as respectivas quantidades, preços registrados e demais condições.</w:t>
      </w:r>
      <w:r/>
    </w:p>
    <w:p>
      <w:pPr>
        <w:numPr>
          <w:ilvl w:val="1"/>
          <w:numId w:val="1"/>
        </w:numPr>
        <w:ind w:left="851" w:right="49" w:hanging="567"/>
        <w:jc w:val="both"/>
        <w:spacing w:before="240" w:after="240" w:line="276" w:lineRule="auto"/>
        <w:rPr>
          <w:rFonts w:ascii="Arial" w:hAnsi="Arial" w:eastAsia="Arial" w:cs="Arial"/>
          <w:sz w:val="24"/>
          <w:szCs w:val="24"/>
        </w:rPr>
      </w:pPr>
      <w:r>
        <w:rPr>
          <w:rFonts w:ascii="Arial" w:hAnsi="Arial" w:eastAsia="Arial" w:cs="Arial"/>
          <w:sz w:val="24"/>
          <w:szCs w:val="24"/>
        </w:rPr>
        <w:t xml:space="preserve">Será incluído na ata, sob a forma de anexo, o registro dos licitantes que aceitarem co</w:t>
      </w:r>
      <w:r>
        <w:rPr>
          <w:rFonts w:ascii="Arial" w:hAnsi="Arial" w:eastAsia="Arial" w:cs="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contextualSpacing/>
        <w:ind w:left="284" w:right="49"/>
        <w:jc w:val="both"/>
        <w:spacing w:before="240" w:after="240" w:line="276" w:lineRule="auto"/>
        <w:rPr>
          <w:rFonts w:ascii="Arial" w:hAnsi="Arial" w:cs="Arial"/>
          <w:iCs/>
          <w:sz w:val="24"/>
          <w:szCs w:val="24"/>
        </w:rPr>
      </w:pPr>
      <w:r>
        <w:rPr>
          <w:rFonts w:ascii="Arial" w:hAnsi="Arial" w:eastAsia="Arial" w:cs="Arial"/>
          <w:b/>
          <w:sz w:val="24"/>
          <w:szCs w:val="24"/>
        </w:rPr>
        <w:t xml:space="preserve">DO PRAZO, LOCAL, E CONDIÇÕES DE</w:t>
      </w:r>
      <w:r>
        <w:rPr>
          <w:rFonts w:ascii="Arial" w:hAnsi="Arial" w:eastAsia="Arial" w:cs="Arial"/>
          <w:b/>
          <w:sz w:val="24"/>
          <w:szCs w:val="24"/>
        </w:rPr>
        <w:t xml:space="preserve"> ENTREGA E </w:t>
      </w:r>
      <w:r>
        <w:rPr>
          <w:rFonts w:ascii="Arial" w:hAnsi="Arial" w:eastAsia="Arial" w:cs="Arial"/>
          <w:b/>
          <w:sz w:val="24"/>
          <w:szCs w:val="24"/>
        </w:rPr>
        <w:t xml:space="preserve">EXECUÇÃO</w:t>
      </w:r>
      <w:r/>
    </w:p>
    <w:p>
      <w:pPr>
        <w:contextualSpacing/>
        <w:ind w:left="284" w:right="49"/>
        <w:jc w:val="both"/>
        <w:spacing w:line="276" w:lineRule="auto"/>
        <w:rPr>
          <w:rFonts w:ascii="Arial" w:hAnsi="Arial" w:cs="Arial"/>
          <w:iCs/>
          <w:sz w:val="24"/>
          <w:szCs w:val="24"/>
        </w:rPr>
      </w:pPr>
      <w:r>
        <w:rPr>
          <w:rFonts w:ascii="Arial" w:hAnsi="Arial" w:cs="Arial"/>
          <w:iCs/>
          <w:sz w:val="24"/>
          <w:szCs w:val="24"/>
        </w:rPr>
      </w:r>
      <w:r/>
    </w:p>
    <w:p>
      <w:pPr>
        <w:numPr>
          <w:ilvl w:val="1"/>
          <w:numId w:val="1"/>
        </w:numPr>
        <w:contextualSpacing/>
        <w:ind w:left="993" w:right="49" w:hanging="709"/>
        <w:jc w:val="both"/>
        <w:spacing w:before="240" w:after="240" w:line="276" w:lineRule="auto"/>
        <w:rPr>
          <w:rFonts w:ascii="Arial" w:hAnsi="Arial" w:cs="Arial"/>
          <w:iCs/>
          <w:sz w:val="24"/>
          <w:szCs w:val="24"/>
        </w:rPr>
      </w:pPr>
      <w:r>
        <w:rPr>
          <w:rFonts w:ascii="Arial" w:hAnsi="Arial" w:cs="Arial"/>
          <w:iCs/>
          <w:sz w:val="24"/>
          <w:szCs w:val="24"/>
        </w:rPr>
        <w:t xml:space="preserve">A execução do objeto contratado deverá ser efetuada</w:t>
      </w:r>
      <w:r>
        <w:rPr>
          <w:rFonts w:ascii="Arial" w:hAnsi="Arial" w:cs="Arial"/>
          <w:iCs/>
          <w:sz w:val="24"/>
          <w:szCs w:val="24"/>
        </w:rPr>
        <w:t xml:space="preserve">, </w:t>
      </w:r>
      <w:r>
        <w:rPr>
          <w:rFonts w:ascii="Arial" w:hAnsi="Arial" w:cs="Arial"/>
          <w:b/>
          <w:bCs/>
          <w:iCs/>
          <w:sz w:val="24"/>
          <w:szCs w:val="24"/>
        </w:rPr>
        <w:t xml:space="preserve">8 (oito) dias</w:t>
      </w:r>
      <w:r>
        <w:rPr>
          <w:rFonts w:ascii="Arial" w:hAnsi="Arial" w:cs="Arial"/>
          <w:iCs/>
          <w:sz w:val="24"/>
          <w:szCs w:val="24"/>
        </w:rPr>
        <w:t xml:space="preserve"> </w:t>
      </w:r>
      <w:r>
        <w:rPr>
          <w:rFonts w:ascii="Arial" w:hAnsi="Arial" w:cs="Arial"/>
          <w:iCs/>
          <w:sz w:val="24"/>
          <w:szCs w:val="24"/>
        </w:rPr>
        <w:t xml:space="preserve">para a Secretaria Municipal de Cultura e </w:t>
      </w:r>
      <w:r>
        <w:rPr>
          <w:rFonts w:ascii="Arial" w:hAnsi="Arial" w:cs="Arial"/>
          <w:b/>
          <w:bCs/>
          <w:iCs/>
          <w:sz w:val="24"/>
          <w:szCs w:val="24"/>
        </w:rPr>
        <w:t xml:space="preserve">05 (cinco)</w:t>
      </w:r>
      <w:r>
        <w:rPr>
          <w:rFonts w:ascii="Arial" w:hAnsi="Arial" w:cs="Arial"/>
          <w:iCs/>
          <w:sz w:val="24"/>
          <w:szCs w:val="24"/>
        </w:rPr>
        <w:t xml:space="preserve"> dias para a Secretaria Municipal de Turismo, </w:t>
      </w:r>
      <w:r>
        <w:rPr>
          <w:rFonts w:ascii="Arial" w:hAnsi="Arial" w:cs="Arial"/>
          <w:iCs/>
          <w:sz w:val="24"/>
          <w:szCs w:val="24"/>
        </w:rPr>
        <w:t xml:space="preserve">após a emissão da Ordem de Compra e Empenho</w:t>
      </w:r>
      <w:r>
        <w:rPr>
          <w:rFonts w:ascii="Arial" w:hAnsi="Arial" w:cs="Arial"/>
          <w:iCs/>
          <w:sz w:val="24"/>
          <w:szCs w:val="24"/>
        </w:rPr>
        <w:t xml:space="preserve"> dentro dos requisitos de qualidade e segurança, em conformidade com as condições constantes no contrato e seus anexos, atendendo eficazmente às finalidades que naturalmente se espera da empresa vencedora</w:t>
      </w:r>
      <w:r>
        <w:rPr>
          <w:rFonts w:ascii="Arial" w:hAnsi="Arial" w:cs="Arial"/>
          <w:iCs/>
          <w:sz w:val="24"/>
          <w:szCs w:val="24"/>
        </w:rPr>
        <w:t xml:space="preserve">.</w:t>
      </w:r>
      <w:r/>
    </w:p>
    <w:p>
      <w:pPr>
        <w:numPr>
          <w:ilvl w:val="1"/>
          <w:numId w:val="1"/>
        </w:numPr>
        <w:contextualSpacing/>
        <w:ind w:left="993" w:right="49" w:hanging="709"/>
        <w:jc w:val="both"/>
        <w:spacing w:line="276" w:lineRule="auto"/>
        <w:rPr>
          <w:rFonts w:ascii="Arial" w:hAnsi="Arial" w:cs="Arial"/>
          <w:iCs/>
          <w:sz w:val="24"/>
          <w:szCs w:val="24"/>
        </w:rPr>
      </w:pPr>
      <w:r>
        <w:rPr>
          <w:rFonts w:ascii="Arial" w:hAnsi="Arial" w:cs="Arial"/>
          <w:iCs/>
          <w:sz w:val="24"/>
          <w:szCs w:val="24"/>
        </w:rPr>
        <w:t xml:space="preserve">Os ônibus deverão estar com todos os documentos atualizados, observando a legislação vigente.</w:t>
      </w:r>
      <w:r/>
    </w:p>
    <w:p>
      <w:pPr>
        <w:contextualSpacing/>
        <w:ind w:left="993" w:right="49"/>
        <w:jc w:val="both"/>
        <w:spacing w:line="276" w:lineRule="auto"/>
        <w:rPr>
          <w:rFonts w:ascii="Arial" w:hAnsi="Arial" w:cs="Arial"/>
          <w:iCs/>
          <w:sz w:val="24"/>
          <w:szCs w:val="24"/>
        </w:rPr>
      </w:pPr>
      <w:r>
        <w:rPr>
          <w:rFonts w:ascii="Arial" w:hAnsi="Arial" w:cs="Arial"/>
          <w:iCs/>
          <w:sz w:val="24"/>
          <w:szCs w:val="24"/>
        </w:rPr>
      </w:r>
      <w:r/>
    </w:p>
    <w:p>
      <w:pPr>
        <w:pStyle w:val="1801"/>
        <w:numPr>
          <w:ilvl w:val="1"/>
          <w:numId w:val="1"/>
        </w:numPr>
        <w:contextualSpacing/>
        <w:ind w:left="993" w:right="49" w:hanging="709"/>
        <w:jc w:val="both"/>
        <w:spacing w:before="0" w:after="0" w:line="276" w:lineRule="auto"/>
        <w:rPr>
          <w:rFonts w:ascii="Arial" w:hAnsi="Arial" w:cs="Arial"/>
          <w:iCs/>
          <w:color w:val="auto"/>
          <w:sz w:val="24"/>
          <w:szCs w:val="24"/>
        </w:rPr>
      </w:pPr>
      <w:r>
        <w:rPr>
          <w:rFonts w:ascii="Arial" w:hAnsi="Arial" w:cs="Arial"/>
          <w:iCs/>
          <w:color w:val="auto"/>
          <w:sz w:val="24"/>
          <w:szCs w:val="24"/>
        </w:rPr>
        <w:t xml:space="preserve">A prestação dos serviços não gera vínculo empregatício entre os empregados da Contratada e a Administração, vedando-se qualquer relação entre estes que caracterize pessoalidade e subordinação direta.</w:t>
      </w:r>
      <w:r/>
    </w:p>
    <w:p>
      <w:pPr>
        <w:pStyle w:val="1783"/>
      </w:pPr>
      <w:r/>
      <w:r/>
    </w:p>
    <w:p>
      <w:pPr>
        <w:pStyle w:val="1801"/>
        <w:numPr>
          <w:ilvl w:val="1"/>
          <w:numId w:val="1"/>
        </w:numPr>
        <w:contextualSpacing/>
        <w:ind w:left="993" w:right="49" w:hanging="709"/>
        <w:jc w:val="both"/>
        <w:spacing w:before="0" w:after="0" w:line="276" w:lineRule="auto"/>
        <w:rPr>
          <w:rFonts w:ascii="Arial" w:hAnsi="Arial" w:cs="Arial"/>
          <w:color w:val="auto"/>
          <w:sz w:val="24"/>
          <w:szCs w:val="24"/>
        </w:rPr>
      </w:pPr>
      <w:r>
        <w:rPr>
          <w:rFonts w:ascii="Arial" w:hAnsi="Arial" w:cs="Arial"/>
          <w:color w:val="auto"/>
          <w:sz w:val="24"/>
          <w:szCs w:val="24"/>
        </w:rPr>
        <w:t xml:space="preserve">Executar os serviços conforme especificações deste Termo de Referência e de sua proposta, com a alocação dos empregados necessários ao perfeito cumprimento das cláusulas contratuais.</w:t>
      </w:r>
      <w:r/>
    </w:p>
    <w:p>
      <w:pPr>
        <w:pStyle w:val="1783"/>
      </w:pPr>
      <w:r/>
      <w:r/>
    </w:p>
    <w:p>
      <w:pPr>
        <w:pStyle w:val="1801"/>
        <w:numPr>
          <w:ilvl w:val="1"/>
          <w:numId w:val="1"/>
        </w:numPr>
        <w:contextualSpacing/>
        <w:ind w:left="993" w:right="49" w:hanging="709"/>
        <w:jc w:val="both"/>
        <w:spacing w:before="0" w:after="0" w:line="276" w:lineRule="auto"/>
        <w:rPr>
          <w:rFonts w:ascii="Arial" w:hAnsi="Arial" w:cs="Arial"/>
          <w:iCs/>
          <w:color w:val="auto"/>
          <w:sz w:val="24"/>
          <w:szCs w:val="24"/>
        </w:rPr>
      </w:pPr>
      <w:r>
        <w:rPr>
          <w:rFonts w:ascii="Arial" w:hAnsi="Arial" w:cs="Arial"/>
          <w:iCs/>
          <w:color w:val="auto"/>
          <w:sz w:val="24"/>
          <w:szCs w:val="24"/>
        </w:rPr>
        <w:t xml:space="preserve">Utilizar empregados habilitados e com conhecimento técnico dos serviços a serem executados, em conformidade com as normas e determinações em vigor.</w:t>
      </w:r>
      <w:r/>
    </w:p>
    <w:p>
      <w:pPr>
        <w:pStyle w:val="1783"/>
      </w:pPr>
      <w:r/>
      <w:r/>
    </w:p>
    <w:p>
      <w:pPr>
        <w:pStyle w:val="1801"/>
        <w:numPr>
          <w:ilvl w:val="1"/>
          <w:numId w:val="1"/>
        </w:numPr>
        <w:contextualSpacing/>
        <w:ind w:left="993" w:right="49" w:hanging="709"/>
        <w:jc w:val="both"/>
        <w:spacing w:before="0" w:after="0" w:line="276" w:lineRule="auto"/>
        <w:rPr>
          <w:rFonts w:ascii="Arial" w:hAnsi="Arial" w:cs="Arial"/>
          <w:color w:val="auto"/>
          <w:sz w:val="24"/>
          <w:szCs w:val="24"/>
        </w:rPr>
      </w:pPr>
      <w:r>
        <w:rPr>
          <w:rFonts w:ascii="Arial" w:hAnsi="Arial" w:cs="Arial"/>
          <w:color w:val="auto"/>
          <w:sz w:val="24"/>
          <w:szCs w:val="24"/>
        </w:rPr>
        <w:t xml:space="preserve">Apresentar os empregados devidamente uniformizados e identificados por meio de crachá para efetuarem o trabalho.</w:t>
      </w:r>
      <w:r/>
    </w:p>
    <w:p>
      <w:pPr>
        <w:pStyle w:val="1783"/>
      </w:pPr>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Responsabilizar-se por todas as obrigações trabalhistas, sociais, previdenciárias, tributárias e as demais previstas na legislação específica, cuja inadimplência não transfere responsabilidade à Contratante.</w:t>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Instruir seus empregados quanto à necessidade de acatar as normas internas da Administração.</w:t>
      </w:r>
      <w:r/>
    </w:p>
    <w:p>
      <w:pPr>
        <w:pStyle w:val="1788"/>
        <w:ind w:left="993" w:right="49"/>
        <w:jc w:val="both"/>
        <w:spacing w:after="0" w:line="276" w:lineRule="auto"/>
        <w:rPr>
          <w:rFonts w:ascii="Arial" w:hAnsi="Arial" w:eastAsia="Georgia" w:cs="Arial"/>
          <w:iCs/>
          <w:sz w:val="24"/>
          <w:szCs w:val="24"/>
        </w:rPr>
      </w:pPr>
      <w:r>
        <w:rPr>
          <w:rFonts w:ascii="Arial" w:hAnsi="Arial" w:eastAsia="Georgia" w:cs="Arial"/>
          <w:iCs/>
          <w:sz w:val="24"/>
          <w:szCs w:val="24"/>
        </w:rPr>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Instruir seus em</w:t>
      </w:r>
      <w:r>
        <w:rPr>
          <w:rFonts w:ascii="Arial" w:hAnsi="Arial" w:eastAsia="Georgia" w:cs="Arial"/>
          <w:iCs/>
          <w:sz w:val="24"/>
          <w:szCs w:val="24"/>
        </w:rPr>
        <w:t xml:space="preserve">pregados a respeito das atividades a serem desempenhadas, alertando-os a não executar atividades não abrangidas pelo Termo de Referência, devendo a Contratada relatar à Contratante toda e qualquer ocorrência neste sentido, a fim de evitar desvio de função.</w:t>
      </w:r>
      <w:r/>
    </w:p>
    <w:p>
      <w:pPr>
        <w:pStyle w:val="1788"/>
        <w:ind w:left="993" w:right="49"/>
        <w:jc w:val="both"/>
        <w:spacing w:after="0" w:line="276" w:lineRule="auto"/>
        <w:rPr>
          <w:rFonts w:ascii="Arial" w:hAnsi="Arial" w:eastAsia="Georgia" w:cs="Arial"/>
          <w:iCs/>
          <w:sz w:val="24"/>
          <w:szCs w:val="24"/>
        </w:rPr>
      </w:pPr>
      <w:r>
        <w:rPr>
          <w:rFonts w:ascii="Arial" w:hAnsi="Arial" w:eastAsia="Georgia" w:cs="Arial"/>
          <w:iCs/>
          <w:sz w:val="24"/>
          <w:szCs w:val="24"/>
        </w:rPr>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Relatar à Administração toda e qualquer irregularidade verificada no decorrer da prestação dos serviços.</w:t>
      </w:r>
      <w:r/>
    </w:p>
    <w:p>
      <w:pPr>
        <w:ind w:right="49"/>
        <w:jc w:val="both"/>
        <w:spacing w:line="276" w:lineRule="auto"/>
        <w:rPr>
          <w:rFonts w:ascii="Arial" w:hAnsi="Arial" w:eastAsia="Georgia" w:cs="Arial"/>
          <w:iCs/>
          <w:sz w:val="24"/>
          <w:szCs w:val="24"/>
        </w:rPr>
      </w:pPr>
      <w:r>
        <w:rPr>
          <w:rFonts w:ascii="Arial" w:hAnsi="Arial" w:eastAsia="Georgia" w:cs="Arial"/>
          <w:iCs/>
          <w:sz w:val="24"/>
          <w:szCs w:val="24"/>
        </w:rPr>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Manter durante toda a vigência do contrato, em compatibilidade com as obrigações assumidas, todas as condições de habilitação e qualificação exigidas na licitação.</w:t>
      </w:r>
      <w:r/>
    </w:p>
    <w:p>
      <w:pPr>
        <w:ind w:right="49"/>
        <w:jc w:val="both"/>
        <w:spacing w:line="276" w:lineRule="auto"/>
        <w:rPr>
          <w:rFonts w:ascii="Arial" w:hAnsi="Arial" w:eastAsia="Georgia" w:cs="Arial"/>
          <w:iCs/>
          <w:sz w:val="24"/>
          <w:szCs w:val="24"/>
        </w:rPr>
      </w:pPr>
      <w:r>
        <w:rPr>
          <w:rFonts w:ascii="Arial" w:hAnsi="Arial" w:eastAsia="Georgia" w:cs="Arial"/>
          <w:iCs/>
          <w:sz w:val="24"/>
          <w:szCs w:val="24"/>
        </w:rPr>
      </w:r>
      <w:r/>
    </w:p>
    <w:p>
      <w:pPr>
        <w:pStyle w:val="1788"/>
        <w:numPr>
          <w:ilvl w:val="1"/>
          <w:numId w:val="1"/>
        </w:numPr>
        <w:ind w:left="993" w:right="49" w:hanging="709"/>
        <w:jc w:val="both"/>
        <w:spacing w:after="0" w:line="276" w:lineRule="auto"/>
        <w:rPr>
          <w:rFonts w:ascii="Arial" w:hAnsi="Arial" w:eastAsia="Georgia" w:cs="Arial"/>
          <w:iCs/>
          <w:sz w:val="24"/>
          <w:szCs w:val="24"/>
        </w:rPr>
      </w:pPr>
      <w:r>
        <w:rPr>
          <w:rFonts w:ascii="Arial" w:hAnsi="Arial" w:eastAsia="Georgia" w:cs="Arial"/>
          <w:iCs/>
          <w:sz w:val="24"/>
          <w:szCs w:val="24"/>
        </w:rPr>
        <w:t xml:space="preserve">Guardar sigilo sobre todas as informações obtidas em decorrência do cumprimento do contrato.</w:t>
      </w:r>
      <w:r/>
    </w:p>
    <w:p>
      <w:pPr>
        <w:ind w:right="49"/>
        <w:jc w:val="both"/>
        <w:spacing w:line="276" w:lineRule="auto"/>
        <w:rPr>
          <w:rFonts w:ascii="Arial" w:hAnsi="Arial" w:eastAsia="Georgia" w:cs="Arial"/>
          <w:iCs/>
          <w:sz w:val="24"/>
          <w:szCs w:val="24"/>
        </w:rPr>
      </w:pPr>
      <w:r>
        <w:rPr>
          <w:rFonts w:ascii="Arial" w:hAnsi="Arial" w:eastAsia="Georgia" w:cs="Arial"/>
          <w:iCs/>
          <w:sz w:val="24"/>
          <w:szCs w:val="24"/>
        </w:rPr>
      </w:r>
      <w:r/>
    </w:p>
    <w:p>
      <w:pPr>
        <w:pStyle w:val="1788"/>
        <w:numPr>
          <w:ilvl w:val="1"/>
          <w:numId w:val="1"/>
        </w:numPr>
        <w:ind w:left="993" w:right="49" w:hanging="709"/>
        <w:jc w:val="both"/>
        <w:spacing w:line="276" w:lineRule="auto"/>
        <w:rPr>
          <w:rFonts w:ascii="Arial" w:hAnsi="Arial" w:eastAsia="Georgia" w:cs="Arial"/>
          <w:iCs/>
          <w:sz w:val="24"/>
          <w:szCs w:val="24"/>
        </w:rPr>
      </w:pPr>
      <w:r>
        <w:rPr>
          <w:rFonts w:ascii="Arial" w:hAnsi="Arial" w:eastAsia="Georgia" w:cs="Arial"/>
          <w:iCs/>
          <w:sz w:val="24"/>
          <w:szCs w:val="24"/>
        </w:rPr>
        <w:t xml:space="preserve">Indicar preposto para representá-la durante a execução do contrato.</w:t>
      </w:r>
      <w:r/>
    </w:p>
    <w:p>
      <w:pPr>
        <w:numPr>
          <w:ilvl w:val="0"/>
          <w:numId w:val="1"/>
        </w:numPr>
        <w:ind w:left="284" w:right="49"/>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 CONTRATAÇÃO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Após a homologação da licitação, em sendo realizada a contratação, será firmado Termo de Contrato ou emitido instrumento equivalente.</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O adjudicatário terá o prazo de 02 (dois) dias úteis, contados a par</w:t>
      </w:r>
      <w:r>
        <w:rPr>
          <w:rFonts w:ascii="Arial" w:hAnsi="Arial" w:eastAsia="Arial" w:cs="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Alternativamente à convocação para comparecer perante o órgão ou entidade para a assinatura do Termo de Contrato ou aceite do instrumento equivalente, a Ad</w:t>
      </w:r>
      <w:r>
        <w:rPr>
          <w:rFonts w:ascii="Arial" w:hAnsi="Arial" w:eastAsia="Arial" w:cs="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Aceite da Nota de Empenho ou do instrumento equivalente, emitida à empresa adjudicada, implica no reconhecimento de que:</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A referida Nota está substituindo o contrato, aplicando-se à relação de negócios ali estabelecida as disposições da Lei nº 8.666, de 1993.</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A contratada se vincula à sua proposta e às previsões contidas no edital e seus anexos.</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A contratada reconhece que as hipóteses de rescisão são aquelas previstas nos artigos 77 e 78 da Lei nº 8.666/93 e reconhece os direitos da Administração previstos nos artigos 79 e 80 da mesma Lei.</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cs="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Nos casos em que houver necessidade de assinatura do instrumento de contrato, e o fornecedor não estiver inscrito no SICAF, este deverá proceder ao seu cadastramento, sem ônus, antes da contratação.</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Na assinatura do contrato ou da ata de registro de preços, será exigida a comprovação das condições de habilitação consignadas no edital, que deverão ser mantidas pelo licitante durante a vigência do contrato ou da ata de registro de preços.</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Na hipótese de o vencedor da </w:t>
      </w:r>
      <w:r>
        <w:rPr>
          <w:rFonts w:ascii="Arial" w:hAnsi="Arial" w:eastAsia="Arial" w:cs="Arial"/>
          <w:sz w:val="24"/>
          <w:szCs w:val="24"/>
        </w:rPr>
        <w:t xml:space="preserve">licitação não comprovar as condições de habilitação consignadas no edital ou se recusar a assinar o contrato ou a ata de registro de preços, a Administração, sem prejuízo da aplicação das sanções das demais cominações legais cabíveis a esse licitante, pode</w:t>
      </w:r>
      <w:r>
        <w:rPr>
          <w:rFonts w:ascii="Arial" w:hAnsi="Arial" w:eastAsia="Arial" w:cs="Arial"/>
          <w:sz w:val="24"/>
          <w:szCs w:val="24"/>
        </w:rPr>
        <w:t xml:space="preserve">rá convocar outro licitante, respeitada a ordem de classificação, para, após a comprovação dos requisitos para habilitação, analisada a proposta e eventuais documentos complementares e, feita a negociação, assinar o contrato ou a ata de registro de preços.</w:t>
      </w:r>
      <w:r/>
    </w:p>
    <w:p>
      <w:pPr>
        <w:numPr>
          <w:ilvl w:val="0"/>
          <w:numId w:val="1"/>
        </w:numPr>
        <w:ind w:left="284" w:right="49" w:hanging="426"/>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OBRIGAÇÕES DA CONTRATANTE</w:t>
      </w:r>
      <w:r/>
    </w:p>
    <w:p>
      <w:pPr>
        <w:numPr>
          <w:ilvl w:val="1"/>
          <w:numId w:val="1"/>
        </w:numPr>
        <w:ind w:left="993" w:right="49" w:hanging="709"/>
        <w:jc w:val="both"/>
        <w:spacing w:before="240" w:after="120" w:line="276" w:lineRule="auto"/>
        <w:rPr>
          <w:rFonts w:ascii="Arial" w:hAnsi="Arial" w:eastAsia="Arial" w:cs="Arial"/>
          <w:sz w:val="24"/>
          <w:szCs w:val="24"/>
        </w:rPr>
      </w:pPr>
      <w:r>
        <w:rPr>
          <w:rFonts w:ascii="Arial" w:hAnsi="Arial" w:eastAsia="Arial" w:cs="Arial"/>
          <w:sz w:val="24"/>
          <w:szCs w:val="24"/>
        </w:rPr>
        <w:t xml:space="preserve">Receber o </w:t>
      </w:r>
      <w:r>
        <w:rPr>
          <w:rFonts w:ascii="Arial" w:hAnsi="Arial" w:eastAsia="Arial" w:cs="Arial"/>
          <w:sz w:val="24"/>
          <w:szCs w:val="24"/>
        </w:rPr>
        <w:t xml:space="preserve">serviço</w:t>
      </w:r>
      <w:r>
        <w:rPr>
          <w:rFonts w:ascii="Arial" w:hAnsi="Arial" w:eastAsia="Arial" w:cs="Arial"/>
          <w:sz w:val="24"/>
          <w:szCs w:val="24"/>
        </w:rPr>
        <w:t xml:space="preserve">, conforme local, data e horário estipulados na Ordem de Compra.</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Cumprir e fazer cumprir o disposto neste Edital e Termo de Referência.</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Acompanhar e fiscalizar </w:t>
      </w:r>
      <w:r>
        <w:rPr>
          <w:rFonts w:ascii="Arial" w:hAnsi="Arial" w:eastAsia="Arial" w:cs="Arial"/>
          <w:sz w:val="24"/>
          <w:szCs w:val="24"/>
        </w:rPr>
        <w:t xml:space="preserve">a execução do contrato, por intermédio do ser</w:t>
      </w:r>
      <w:r>
        <w:rPr>
          <w:rFonts w:ascii="Arial" w:hAnsi="Arial" w:eastAsia="Arial" w:cs="Arial"/>
          <w:sz w:val="24"/>
          <w:szCs w:val="24"/>
        </w:rPr>
        <w:t xml:space="preserve">vidor, gestor do contrato, devidamente indicado para esse fim. Em caso de descumprimento do contrato por parte da contratada, o gestor do contrato proporá à autoridade competente a aplicação das penalidades cabíveis.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No caso dos serviços e materiais utilizados</w:t>
      </w:r>
      <w:r>
        <w:rPr>
          <w:rFonts w:ascii="Arial" w:hAnsi="Arial" w:eastAsia="Arial" w:cs="Arial"/>
          <w:sz w:val="24"/>
          <w:szCs w:val="24"/>
        </w:rPr>
        <w:t xml:space="preserve"> apresentarem alguma </w:t>
      </w:r>
      <w:r>
        <w:rPr>
          <w:rFonts w:ascii="Arial" w:hAnsi="Arial" w:eastAsia="Arial" w:cs="Arial"/>
          <w:sz w:val="24"/>
          <w:szCs w:val="24"/>
        </w:rPr>
        <w:t xml:space="preserve">irregularidade, estes serão recusados, cabendo à empres</w:t>
      </w:r>
      <w:r>
        <w:rPr>
          <w:rFonts w:ascii="Arial" w:hAnsi="Arial" w:eastAsia="Arial" w:cs="Arial"/>
          <w:sz w:val="24"/>
          <w:szCs w:val="24"/>
        </w:rPr>
        <w:t xml:space="preserve">a vencedora substituí-los no por outros com as mesma características exigidas, no prazo a s</w:t>
      </w:r>
      <w:r>
        <w:rPr>
          <w:rFonts w:ascii="Arial" w:hAnsi="Arial" w:eastAsia="Arial" w:cs="Arial"/>
          <w:sz w:val="24"/>
          <w:szCs w:val="24"/>
        </w:rPr>
        <w:t xml:space="preserve">er determinado pela</w:t>
      </w:r>
      <w:r>
        <w:rPr>
          <w:rFonts w:ascii="Arial" w:hAnsi="Arial" w:eastAsia="Arial" w:cs="Arial"/>
          <w:sz w:val="24"/>
          <w:szCs w:val="24"/>
        </w:rPr>
        <w:t xml:space="preserve">s</w:t>
      </w:r>
      <w:r>
        <w:rPr>
          <w:rFonts w:ascii="Arial" w:hAnsi="Arial" w:eastAsia="Arial" w:cs="Arial"/>
          <w:sz w:val="24"/>
          <w:szCs w:val="24"/>
        </w:rPr>
        <w:t xml:space="preserve"> Secretaria</w:t>
      </w:r>
      <w:r>
        <w:rPr>
          <w:rFonts w:ascii="Arial" w:hAnsi="Arial" w:eastAsia="Arial" w:cs="Arial"/>
          <w:sz w:val="24"/>
          <w:szCs w:val="24"/>
        </w:rPr>
        <w:t xml:space="preserve">s</w:t>
      </w:r>
      <w:r>
        <w:rPr>
          <w:rFonts w:ascii="Arial" w:hAnsi="Arial" w:eastAsia="Arial" w:cs="Arial"/>
          <w:sz w:val="24"/>
          <w:szCs w:val="24"/>
        </w:rPr>
        <w:t xml:space="preserve"> M</w:t>
      </w:r>
      <w:r>
        <w:rPr>
          <w:rFonts w:ascii="Arial" w:hAnsi="Arial" w:eastAsia="Arial" w:cs="Arial"/>
          <w:sz w:val="24"/>
          <w:szCs w:val="24"/>
        </w:rPr>
        <w:t xml:space="preserve">unicipa</w:t>
      </w:r>
      <w:r>
        <w:rPr>
          <w:rFonts w:ascii="Arial" w:hAnsi="Arial" w:eastAsia="Arial" w:cs="Arial"/>
          <w:sz w:val="24"/>
          <w:szCs w:val="24"/>
        </w:rPr>
        <w:t xml:space="preserve">is</w:t>
      </w:r>
      <w:r>
        <w:rPr>
          <w:rFonts w:ascii="Arial" w:hAnsi="Arial" w:eastAsia="Arial" w:cs="Arial"/>
          <w:sz w:val="24"/>
          <w:szCs w:val="24"/>
        </w:rPr>
        <w:t xml:space="preserve"> de </w:t>
      </w:r>
      <w:r>
        <w:rPr>
          <w:rFonts w:ascii="Arial" w:hAnsi="Arial" w:eastAsia="Arial" w:cs="Arial"/>
          <w:sz w:val="24"/>
          <w:szCs w:val="24"/>
        </w:rPr>
        <w:t xml:space="preserve">Cultura</w:t>
      </w:r>
      <w:r>
        <w:rPr>
          <w:rFonts w:ascii="Arial" w:hAnsi="Arial" w:eastAsia="Arial" w:cs="Arial"/>
          <w:sz w:val="24"/>
          <w:szCs w:val="24"/>
        </w:rPr>
        <w:t xml:space="preserve"> e Turismo</w:t>
      </w:r>
      <w:r>
        <w:rPr>
          <w:rFonts w:ascii="Arial" w:hAnsi="Arial" w:eastAsia="Arial" w:cs="Arial"/>
          <w:sz w:val="24"/>
          <w:szCs w:val="24"/>
        </w:rPr>
        <w:t xml:space="preserv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fiscal</w:t>
      </w:r>
      <w:r>
        <w:rPr>
          <w:rFonts w:ascii="Arial" w:hAnsi="Arial" w:eastAsia="Arial" w:cs="Arial"/>
          <w:sz w:val="24"/>
          <w:szCs w:val="24"/>
        </w:rPr>
        <w:t xml:space="preserve"> do contrato registrará todas as ocorrências, determinando o que for necessário à regularização das faltas observadas.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Assegurar a disponibilidade </w:t>
      </w:r>
      <w:r>
        <w:rPr>
          <w:rFonts w:ascii="Arial" w:hAnsi="Arial" w:eastAsia="Arial" w:cs="Arial"/>
          <w:sz w:val="24"/>
          <w:szCs w:val="24"/>
        </w:rPr>
        <w:t xml:space="preserve">dos veículos</w:t>
      </w:r>
      <w:r>
        <w:rPr>
          <w:rFonts w:ascii="Arial" w:hAnsi="Arial" w:eastAsia="Arial" w:cs="Arial"/>
          <w:sz w:val="24"/>
          <w:szCs w:val="24"/>
        </w:rPr>
        <w:t xml:space="preserve"> para a execução dos serviços.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Efetuar o pagamento à Contratada </w:t>
      </w:r>
      <w:r>
        <w:rPr>
          <w:rFonts w:ascii="Arial" w:hAnsi="Arial" w:eastAsia="Arial" w:cs="Arial"/>
          <w:sz w:val="24"/>
          <w:szCs w:val="24"/>
        </w:rPr>
        <w:t xml:space="preserve">de acordo com </w:t>
      </w:r>
      <w:r>
        <w:rPr>
          <w:rFonts w:ascii="Arial" w:hAnsi="Arial" w:eastAsia="Arial" w:cs="Arial"/>
          <w:sz w:val="24"/>
          <w:szCs w:val="24"/>
        </w:rPr>
        <w:t xml:space="preserve">o prazo e forma estabelecidos</w:t>
      </w:r>
      <w:r>
        <w:rPr>
          <w:rFonts w:ascii="Arial" w:hAnsi="Arial" w:eastAsia="Arial" w:cs="Arial"/>
          <w:sz w:val="24"/>
          <w:szCs w:val="24"/>
        </w:rPr>
        <w:t xml:space="preserv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Informar à contratada nome e telefone do gestor do contrato e seu substituto, mantendo tais dados atualizados.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Manifestar-se formalmente </w:t>
      </w:r>
      <w:r>
        <w:rPr>
          <w:rFonts w:ascii="Arial" w:hAnsi="Arial" w:eastAsia="Arial" w:cs="Arial"/>
          <w:sz w:val="24"/>
          <w:szCs w:val="24"/>
        </w:rPr>
        <w:t xml:space="preserve">de</w:t>
      </w:r>
      <w:r>
        <w:rPr>
          <w:rFonts w:ascii="Arial" w:hAnsi="Arial" w:eastAsia="Arial" w:cs="Arial"/>
          <w:sz w:val="24"/>
          <w:szCs w:val="24"/>
        </w:rPr>
        <w:t xml:space="preserve"> todos os atos relativos à execução</w:t>
      </w:r>
      <w:r>
        <w:rPr>
          <w:rFonts w:ascii="Arial" w:hAnsi="Arial" w:eastAsia="Arial" w:cs="Arial"/>
          <w:sz w:val="24"/>
          <w:szCs w:val="24"/>
        </w:rPr>
        <w:t xml:space="preserve"> do contrato.</w:t>
      </w:r>
      <w:r/>
    </w:p>
    <w:p>
      <w:pPr>
        <w:numPr>
          <w:ilvl w:val="1"/>
          <w:numId w:val="1"/>
        </w:numPr>
        <w:ind w:left="993" w:right="49" w:hanging="709"/>
        <w:jc w:val="both"/>
        <w:spacing w:before="240" w:after="120" w:line="276" w:lineRule="auto"/>
        <w:rPr>
          <w:rFonts w:ascii="Arial" w:hAnsi="Arial" w:eastAsia="Arial" w:cs="Arial"/>
          <w:sz w:val="24"/>
          <w:szCs w:val="24"/>
        </w:rPr>
      </w:pPr>
      <w:r>
        <w:rPr>
          <w:rFonts w:ascii="Arial" w:hAnsi="Arial" w:eastAsia="Arial" w:cs="Arial"/>
          <w:sz w:val="24"/>
          <w:szCs w:val="24"/>
        </w:rPr>
        <w:t xml:space="preserve">Adotar quaisquer medidas complementares, pertinentes e necessárias a fiel execução deste projeto.</w:t>
      </w:r>
      <w:r/>
    </w:p>
    <w:p>
      <w:pPr>
        <w:numPr>
          <w:ilvl w:val="0"/>
          <w:numId w:val="1"/>
        </w:numPr>
        <w:ind w:left="284" w:right="49" w:hanging="426"/>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OBRIGAÇÕES DA CONTRATADA</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Caberá à Contratada manter seus veículos em perfeitas condições de higiene e manter todos os equipamentos obrigatórios de segurança, assegurando à Contratante, a qualquer tempo, o direito de fiscalizar ou solicitar vistoria.</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 Disponibilizar </w:t>
      </w:r>
      <w:r>
        <w:rPr>
          <w:rFonts w:ascii="Arial" w:hAnsi="Arial" w:cs="Arial"/>
          <w:sz w:val="24"/>
          <w:szCs w:val="24"/>
        </w:rPr>
        <w:t xml:space="preserve">veículos com</w:t>
      </w:r>
      <w:r>
        <w:rPr>
          <w:rFonts w:ascii="Arial" w:hAnsi="Arial" w:cs="Arial"/>
          <w:sz w:val="24"/>
          <w:szCs w:val="24"/>
        </w:rPr>
        <w:t xml:space="preserve"> no máximo 10 anos de fabricação.</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Disponibilizar os serviços de acordo com as composições definidas pela Contratante.</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Em caso de danos ao veículo (vidro trincado e danos menores) é de inteira responsabilidade da Contratada. </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 Em caso de acidente a responsabilidade será inteiramente da Contratada e a mesma deverá disponibilizar outro veículo com as mesmas especificações do contratado.</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Ter capacidade de atendimento da demanda com eficiência, presteza e zelo.</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Efetuar os serviços em perfeitas condições, no prazo e locais indicados pela Contratante, em estrita observância das especificações do Termo de Referência e da proposta.</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de contrato.</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Responsabilizar-</w:t>
      </w:r>
      <w:r>
        <w:rPr>
          <w:rFonts w:ascii="Arial" w:hAnsi="Arial" w:cs="Arial"/>
          <w:sz w:val="24"/>
          <w:szCs w:val="24"/>
        </w:rPr>
        <w:t xml:space="preserve">se pelas</w:t>
      </w:r>
      <w:r>
        <w:rPr>
          <w:rFonts w:ascii="Arial" w:hAnsi="Arial" w:cs="Arial"/>
          <w:sz w:val="24"/>
          <w:szCs w:val="24"/>
        </w:rPr>
        <w:t xml:space="preserve"> despesas do</w:t>
      </w:r>
      <w:r>
        <w:rPr>
          <w:rFonts w:ascii="Arial" w:hAnsi="Arial" w:cs="Arial"/>
          <w:sz w:val="24"/>
          <w:szCs w:val="24"/>
        </w:rPr>
        <w:t xml:space="preserve">s tributos, encargos trabalhistas, previdenciários, fiscais, comerciais, taxas, fretes, seguro contra terceiros e seguro obrigatório, deslocamento de pessoal, prestação de garantia e quaisquer outras que incidam ou venham a incidir na execução do contrato.</w:t>
      </w:r>
      <w:r/>
    </w:p>
    <w:p>
      <w:pPr>
        <w:pStyle w:val="1788"/>
        <w:numPr>
          <w:ilvl w:val="1"/>
          <w:numId w:val="1"/>
        </w:numPr>
        <w:contextualSpacing w:val="0"/>
        <w:ind w:left="993" w:hanging="709"/>
        <w:jc w:val="both"/>
        <w:spacing w:before="240" w:line="276" w:lineRule="auto"/>
        <w:rPr>
          <w:rFonts w:ascii="Arial" w:hAnsi="Arial" w:cs="Arial"/>
          <w:b/>
          <w:sz w:val="24"/>
          <w:szCs w:val="24"/>
          <w:u w:val="single"/>
        </w:rPr>
      </w:pPr>
      <w:r>
        <w:rPr>
          <w:rFonts w:ascii="Arial" w:hAnsi="Arial" w:cs="Arial"/>
          <w:sz w:val="24"/>
          <w:szCs w:val="24"/>
        </w:rPr>
        <w:t xml:space="preserve">Comunicar à Contratante, no prazo máximo de 48 </w:t>
      </w:r>
      <w:r>
        <w:rPr>
          <w:rFonts w:ascii="Arial" w:hAnsi="Arial" w:cs="Arial"/>
          <w:sz w:val="24"/>
          <w:szCs w:val="24"/>
        </w:rPr>
        <w:t xml:space="preserve">(quarenta e oito) </w:t>
      </w:r>
      <w:r>
        <w:rPr>
          <w:rFonts w:ascii="Arial" w:hAnsi="Arial" w:cs="Arial"/>
          <w:sz w:val="24"/>
          <w:szCs w:val="24"/>
        </w:rPr>
        <w:t xml:space="preserve">horas de antecedência, os motivos que eventualmente impossibilitem o cumprimento do prazo previsto, com a devida comprovação.</w:t>
      </w:r>
      <w:r/>
    </w:p>
    <w:p>
      <w:pPr>
        <w:numPr>
          <w:ilvl w:val="1"/>
          <w:numId w:val="1"/>
        </w:numPr>
        <w:ind w:left="993" w:right="49" w:hanging="709"/>
        <w:jc w:val="both"/>
        <w:spacing w:before="240" w:after="160" w:line="276" w:lineRule="auto"/>
        <w:rPr>
          <w:rFonts w:ascii="Arial" w:hAnsi="Arial" w:eastAsia="Arial" w:cs="Arial"/>
          <w:sz w:val="24"/>
          <w:szCs w:val="24"/>
        </w:rPr>
      </w:pPr>
      <w:r>
        <w:rPr>
          <w:rFonts w:ascii="Arial" w:hAnsi="Arial" w:cs="Arial"/>
          <w:sz w:val="24"/>
          <w:szCs w:val="24"/>
        </w:rPr>
        <w:t xml:space="preserve">A CONTRATADA fica responsável por atender todos os Itens constantes </w:t>
      </w:r>
      <w:r>
        <w:rPr>
          <w:rFonts w:ascii="Arial" w:hAnsi="Arial" w:cs="Arial"/>
          <w:sz w:val="24"/>
          <w:szCs w:val="24"/>
        </w:rPr>
        <w:t xml:space="preserve">no Termo de Referência (Anexo I).</w:t>
      </w:r>
      <w:r/>
    </w:p>
    <w:p>
      <w:pPr>
        <w:numPr>
          <w:ilvl w:val="0"/>
          <w:numId w:val="1"/>
        </w:numPr>
        <w:ind w:left="284" w:right="49"/>
        <w:jc w:val="both"/>
        <w:spacing w:after="120" w:line="276" w:lineRule="auto"/>
        <w:rPr>
          <w:rFonts w:ascii="Arial" w:hAnsi="Arial" w:eastAsia="Arial" w:cs="Arial"/>
          <w:b/>
          <w:bCs/>
          <w:sz w:val="24"/>
          <w:szCs w:val="24"/>
        </w:rPr>
      </w:pPr>
      <w:r>
        <w:rPr>
          <w:rFonts w:ascii="Arial" w:hAnsi="Arial" w:eastAsia="Arial" w:cs="Arial"/>
          <w:b/>
          <w:bCs/>
          <w:sz w:val="24"/>
          <w:szCs w:val="24"/>
        </w:rPr>
        <w:t xml:space="preserve">DO CONTROLE E FISCALIZAÇÃO DA EXECUÇÃO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Nos termos do art. 67 Lei nº 8</w:t>
      </w:r>
      <w:r>
        <w:rPr>
          <w:rFonts w:ascii="Arial" w:hAnsi="Arial" w:eastAsia="Arial" w:cs="Arial"/>
          <w:sz w:val="24"/>
          <w:szCs w:val="24"/>
        </w:rPr>
        <w:t xml:space="preserve">.666, de 1993, será designado representante para acompanhar e fiscalizar a entrega dos bens, anotando em registro próprio todas as ocorrências relacionadas com a execução e determinando o que for necessário à regularização de falhas ou defeitos observados.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fiscalização e o recebimento definitivo do </w:t>
      </w:r>
      <w:r>
        <w:rPr>
          <w:rFonts w:ascii="Arial" w:hAnsi="Arial" w:eastAsia="Arial" w:cs="Arial"/>
          <w:sz w:val="24"/>
          <w:szCs w:val="24"/>
        </w:rPr>
        <w:t xml:space="preserve">serviço</w:t>
      </w:r>
      <w:r>
        <w:rPr>
          <w:rFonts w:ascii="Arial" w:hAnsi="Arial" w:eastAsia="Arial" w:cs="Arial"/>
          <w:sz w:val="24"/>
          <w:szCs w:val="24"/>
        </w:rPr>
        <w:t xml:space="preserve"> serão confiados </w:t>
      </w:r>
      <w:r>
        <w:rPr>
          <w:rFonts w:ascii="Arial" w:hAnsi="Arial" w:eastAsia="Arial" w:cs="Arial"/>
          <w:sz w:val="24"/>
          <w:szCs w:val="24"/>
        </w:rPr>
        <w:t xml:space="preserve">a</w:t>
      </w:r>
      <w:r>
        <w:rPr>
          <w:rFonts w:ascii="Arial" w:hAnsi="Arial" w:eastAsia="Arial" w:cs="Arial"/>
          <w:sz w:val="24"/>
          <w:szCs w:val="24"/>
        </w:rPr>
        <w:t xml:space="preserve"> um servidor designado pela Secretaria </w:t>
      </w:r>
      <w:r>
        <w:rPr>
          <w:rFonts w:ascii="Arial" w:hAnsi="Arial" w:eastAsia="Arial" w:cs="Arial"/>
          <w:sz w:val="24"/>
          <w:szCs w:val="24"/>
        </w:rPr>
        <w:t xml:space="preserve">solicitante</w:t>
      </w:r>
      <w:r>
        <w:rPr>
          <w:rFonts w:ascii="Arial" w:hAnsi="Arial" w:eastAsia="Arial" w:cs="Arial"/>
          <w:sz w:val="24"/>
          <w:szCs w:val="24"/>
        </w:rPr>
        <w:t xml:space="preserv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fiscalização de que trata este item não exclui nem reduz a responsabilidade da Contratada, inclusive perante terceiros, por qu</w:t>
      </w:r>
      <w:r>
        <w:rPr>
          <w:rFonts w:ascii="Arial" w:hAnsi="Arial" w:eastAsia="Arial" w:cs="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O representante da Secretaria </w:t>
      </w:r>
      <w:r>
        <w:rPr>
          <w:rFonts w:ascii="Arial" w:hAnsi="Arial" w:eastAsia="Arial" w:cs="Arial"/>
          <w:sz w:val="24"/>
          <w:szCs w:val="24"/>
        </w:rPr>
        <w:t xml:space="preserve">solicitante</w:t>
      </w:r>
      <w:r>
        <w:rPr>
          <w:rFonts w:ascii="Arial" w:hAnsi="Arial" w:eastAsia="Arial" w:cs="Arial"/>
          <w:sz w:val="24"/>
          <w:szCs w:val="24"/>
        </w:rPr>
        <w:t xml:space="preserve"> </w:t>
      </w:r>
      <w:r>
        <w:rPr>
          <w:rFonts w:ascii="Arial" w:hAnsi="Arial" w:eastAsia="Arial" w:cs="Arial"/>
          <w:sz w:val="24"/>
          <w:szCs w:val="24"/>
        </w:rPr>
        <w:t xml:space="preserve">anotará em registro próprio todas as ocorrências relacionadas com a execução do contrato</w:t>
      </w:r>
      <w:r>
        <w:rPr>
          <w:rFonts w:ascii="Arial" w:hAnsi="Arial" w:eastAsia="Arial" w:cs="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numPr>
          <w:ilvl w:val="0"/>
          <w:numId w:val="1"/>
        </w:numPr>
        <w:ind w:left="284" w:right="49"/>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DO PAGAMENTO</w:t>
      </w:r>
      <w:r/>
    </w:p>
    <w:p>
      <w:pPr>
        <w:pStyle w:val="1788"/>
        <w:numPr>
          <w:ilvl w:val="1"/>
          <w:numId w:val="1"/>
        </w:numPr>
        <w:contextualSpacing w:val="0"/>
        <w:ind w:left="851" w:right="154"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r>
      <w:r>
        <w:rPr>
          <w:rFonts w:ascii="Arial" w:hAnsi="Arial" w:cs="Arial"/>
          <w:sz w:val="24"/>
          <w:szCs w:val="24"/>
        </w:rPr>
        <w:t xml:space="preserve">O</w:t>
      </w:r>
      <w:r>
        <w:rPr>
          <w:rFonts w:ascii="Arial" w:hAnsi="Arial" w:cs="Arial"/>
          <w:sz w:val="24"/>
          <w:szCs w:val="24"/>
        </w:rPr>
        <w:t xml:space="preserve"> pagamento será efetuado no prazo máximo de até 30 (trinta) dias após a abertura do processo de pagamento que deverá ser realizada na forma digital, através do link: https://teresopolis.1doc.com.br/b.php?pg=wp/wp&amp;itd=5,  devendo constar toda documentação a</w:t>
      </w:r>
      <w:r>
        <w:rPr>
          <w:rFonts w:ascii="Arial" w:hAnsi="Arial" w:cs="Arial"/>
          <w:sz w:val="24"/>
          <w:szCs w:val="24"/>
        </w:rPr>
        <w:t xml:space="preserve">baixo elencada:</w:t>
      </w:r>
      <w:r>
        <w:rPr>
          <w:rFonts w:ascii="Arial" w:hAnsi="Arial" w:cs="Arial"/>
          <w:sz w:val="24"/>
          <w:szCs w:val="24"/>
        </w:rPr>
      </w:r>
      <w:r/>
    </w:p>
    <w:p>
      <w:pPr>
        <w:pStyle w:val="1788"/>
        <w:numPr>
          <w:ilvl w:val="2"/>
          <w:numId w:val="1"/>
        </w:numPr>
        <w:contextualSpacing w:val="0"/>
        <w:ind w:left="851" w:right="154" w:hanging="1"/>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r>
      <w:r>
        <w:rPr>
          <w:rFonts w:ascii="Arial" w:hAnsi="Arial" w:cs="Arial"/>
          <w:sz w:val="24"/>
          <w:szCs w:val="24"/>
          <w:highlight w:val="none"/>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rPr>
          <w:rFonts w:ascii="Arial" w:hAnsi="Arial" w:cs="Arial"/>
          <w:sz w:val="24"/>
          <w:szCs w:val="24"/>
        </w:rPr>
      </w:r>
      <w:r/>
    </w:p>
    <w:p>
      <w:pPr>
        <w:numPr>
          <w:ilvl w:val="1"/>
          <w:numId w:val="1"/>
        </w:numPr>
        <w:ind w:left="851" w:right="49" w:hanging="567"/>
        <w:jc w:val="both"/>
        <w:spacing w:after="120" w:line="276" w:lineRule="auto"/>
        <w:tabs>
          <w:tab w:val="left" w:pos="851" w:leader="none"/>
        </w:tabs>
        <w:rPr>
          <w:rFonts w:ascii="Arial" w:hAnsi="Arial" w:eastAsia="Arial" w:cs="Arial"/>
          <w:sz w:val="24"/>
          <w:szCs w:val="24"/>
        </w:rPr>
      </w:pPr>
      <w:r>
        <w:rPr>
          <w:rFonts w:ascii="Arial" w:hAnsi="Arial" w:eastAsia="Arial" w:cs="Arial"/>
          <w:sz w:val="24"/>
          <w:szCs w:val="24"/>
        </w:rPr>
        <w:t xml:space="preserve">Os pagamentos decorrentes de despesas cujos</w:t>
      </w:r>
      <w:r>
        <w:rPr>
          <w:rFonts w:ascii="Arial" w:hAnsi="Arial" w:eastAsia="Arial" w:cs="Arial"/>
          <w:sz w:val="24"/>
          <w:szCs w:val="24"/>
        </w:rPr>
        <w:t xml:space="preserve"> valores não ultrapassem o limite 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851" w:right="49" w:hanging="567"/>
        <w:jc w:val="both"/>
        <w:spacing w:after="120" w:line="276" w:lineRule="auto"/>
        <w:tabs>
          <w:tab w:val="left" w:pos="851" w:leader="none"/>
        </w:tabs>
        <w:rPr>
          <w:rFonts w:ascii="Arial" w:hAnsi="Arial" w:eastAsia="Arial" w:cs="Arial"/>
          <w:sz w:val="24"/>
          <w:szCs w:val="24"/>
        </w:rPr>
      </w:pPr>
      <w:r>
        <w:rPr>
          <w:rFonts w:ascii="Arial" w:hAnsi="Arial" w:eastAsia="Arial" w:cs="Arial"/>
          <w:sz w:val="24"/>
          <w:szCs w:val="24"/>
        </w:rPr>
        <w:t xml:space="preserve">Considera-se ocorrido o recebimento da </w:t>
      </w:r>
      <w:r>
        <w:rPr>
          <w:rFonts w:ascii="Arial" w:hAnsi="Arial" w:eastAsia="Arial" w:cs="Arial"/>
          <w:sz w:val="24"/>
          <w:szCs w:val="24"/>
        </w:rPr>
        <w:t xml:space="preserve">Nota Fiscal </w:t>
      </w:r>
      <w:r>
        <w:rPr>
          <w:rFonts w:ascii="Arial" w:hAnsi="Arial" w:eastAsia="Arial" w:cs="Arial"/>
          <w:sz w:val="24"/>
          <w:szCs w:val="24"/>
        </w:rPr>
        <w:t xml:space="preserve">no momento em que o órgão contratante atestar a execução do objeto do contrato.</w:t>
      </w:r>
      <w:r/>
    </w:p>
    <w:p>
      <w:pPr>
        <w:numPr>
          <w:ilvl w:val="1"/>
          <w:numId w:val="1"/>
        </w:numPr>
        <w:ind w:left="851" w:right="49" w:hanging="567"/>
        <w:jc w:val="both"/>
        <w:spacing w:after="120" w:line="276" w:lineRule="auto"/>
        <w:tabs>
          <w:tab w:val="left" w:pos="851" w:leader="none"/>
        </w:tabs>
        <w:rPr>
          <w:rFonts w:ascii="Arial" w:hAnsi="Arial" w:eastAsia="Arial" w:cs="Arial"/>
          <w:sz w:val="24"/>
          <w:szCs w:val="24"/>
        </w:rPr>
      </w:pPr>
      <w:r>
        <w:rPr>
          <w:rFonts w:ascii="Arial" w:hAnsi="Arial" w:eastAsia="Arial" w:cs="Arial"/>
          <w:sz w:val="24"/>
          <w:szCs w:val="24"/>
        </w:rPr>
        <w:t xml:space="preserve">A Nota Fiscal deverá ser obrigatoriamente acompanhada d</w:t>
      </w:r>
      <w:r>
        <w:rPr>
          <w:rFonts w:ascii="Arial" w:hAnsi="Arial" w:eastAsia="Arial" w:cs="Arial"/>
          <w:sz w:val="24"/>
          <w:szCs w:val="24"/>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w:t>
      </w:r>
      <w:r>
        <w:rPr>
          <w:rFonts w:ascii="Arial" w:hAnsi="Arial" w:eastAsia="Arial" w:cs="Arial"/>
          <w:sz w:val="24"/>
          <w:szCs w:val="24"/>
        </w:rPr>
        <w:t xml:space="preserve">a ou inadimplência, o pagamento ficará sobrestado até que a Contratada providencie as medidas saneadoras. Nesta hipótese, o prazo para pagamento iniciar-se-á após a comprovação da regularização da situação, não acarretando qualquer ônus para a Contratante.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Será considerada data do pagamento o dia em que constar como emitida a ordem bancária para pagamento.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Antes de cada pagamento à contratada, será realizada consulta ao SICAF para verificar a manutenção das condições de habilitação exigidas no edital.</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Constatando-se, junto ao SICAF, a situação de irregularidade da</w:t>
      </w:r>
      <w:r>
        <w:rPr>
          <w:rFonts w:ascii="Arial" w:hAnsi="Arial" w:eastAsia="Arial" w:cs="Arial"/>
          <w:sz w:val="24"/>
          <w:szCs w:val="24"/>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Previamente à emissão de </w:t>
      </w:r>
      <w:r>
        <w:rPr>
          <w:rFonts w:ascii="Arial" w:hAnsi="Arial" w:eastAsia="Arial" w:cs="Arial"/>
          <w:sz w:val="24"/>
          <w:szCs w:val="24"/>
        </w:rPr>
        <w:t xml:space="preserve">Nota </w:t>
      </w:r>
      <w:r>
        <w:rPr>
          <w:rFonts w:ascii="Arial" w:hAnsi="Arial" w:eastAsia="Arial" w:cs="Arial"/>
          <w:sz w:val="24"/>
          <w:szCs w:val="24"/>
        </w:rPr>
        <w:t xml:space="preserve">d</w:t>
      </w:r>
      <w:r>
        <w:rPr>
          <w:rFonts w:ascii="Arial" w:hAnsi="Arial" w:eastAsia="Arial" w:cs="Arial"/>
          <w:sz w:val="24"/>
          <w:szCs w:val="24"/>
        </w:rPr>
        <w:t xml:space="preserve">e Empenho </w:t>
      </w:r>
      <w:r>
        <w:rPr>
          <w:rFonts w:ascii="Arial" w:hAnsi="Arial" w:eastAsia="Arial" w:cs="Arial"/>
          <w:sz w:val="24"/>
          <w:szCs w:val="24"/>
        </w:rPr>
        <w:t xml:space="preserve">e a cada pagamento, a Administração deverá realizar consulta ao SICAF para identificar possível </w:t>
      </w:r>
      <w:r>
        <w:rPr>
          <w:rFonts w:ascii="Arial" w:hAnsi="Arial" w:eastAsia="Arial" w:cs="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Não havendo regularização ou sendo a defesa considerada improcedente, a contratante deverá comunicar aos órgãos</w:t>
      </w:r>
      <w:r>
        <w:rPr>
          <w:rFonts w:ascii="Arial" w:hAnsi="Arial" w:eastAsia="Arial" w:cs="Arial"/>
          <w:sz w:val="24"/>
          <w:szCs w:val="24"/>
        </w:rPr>
        <w:t xml:space="preserve"> responsáveis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Persistindo a irregularidade, a contratante deverá adotar as medidas necessárias à rescisão contratual nos autos do processo administrativo correspondente, assegurada à contratada a ampla defesa.</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Havendo a efetiva execução do objeto, os pagamentos serão realizados normalmente, até que se decida pela rescisão do contrato, caso a contratada não regularize sua situação junto ao SICAF.</w:t>
      </w:r>
      <w:r/>
    </w:p>
    <w:p>
      <w:pPr>
        <w:numPr>
          <w:ilvl w:val="2"/>
          <w:numId w:val="1"/>
        </w:numPr>
        <w:ind w:left="1985" w:right="49" w:hanging="993"/>
        <w:jc w:val="both"/>
        <w:spacing w:after="120" w:line="276" w:lineRule="auto"/>
        <w:rPr>
          <w:rFonts w:ascii="Arial" w:hAnsi="Arial" w:eastAsia="Arial" w:cs="Arial"/>
          <w:sz w:val="24"/>
          <w:szCs w:val="24"/>
        </w:rPr>
      </w:pPr>
      <w:r>
        <w:rPr>
          <w:rFonts w:ascii="Arial" w:hAnsi="Arial" w:eastAsia="Arial" w:cs="Arial"/>
          <w:sz w:val="24"/>
          <w:szCs w:val="24"/>
        </w:rPr>
        <w:t xml:space="preserve">Será res</w:t>
      </w:r>
      <w:r>
        <w:rPr>
          <w:rFonts w:ascii="Arial" w:hAnsi="Arial" w:eastAsia="Arial" w:cs="Arial"/>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Quando do pagamento, será efetuada a retenção tributária prevista na legislação aplicável.</w:t>
      </w:r>
      <w:r/>
    </w:p>
    <w:p>
      <w:pPr>
        <w:numPr>
          <w:ilvl w:val="2"/>
          <w:numId w:val="1"/>
        </w:numPr>
        <w:ind w:left="1985" w:right="49" w:hanging="992"/>
        <w:jc w:val="both"/>
        <w:spacing w:after="120" w:line="276" w:lineRule="auto"/>
        <w:rPr>
          <w:rFonts w:ascii="Arial" w:hAnsi="Arial" w:eastAsia="Arial" w:cs="Arial"/>
          <w:sz w:val="24"/>
          <w:szCs w:val="24"/>
        </w:rPr>
      </w:pPr>
      <w:r>
        <w:rPr>
          <w:rFonts w:ascii="Arial" w:hAnsi="Arial" w:eastAsia="Arial" w:cs="Arial"/>
          <w:sz w:val="24"/>
          <w:szCs w:val="24"/>
        </w:rPr>
        <w:t xml:space="preserve">A Contratada regularmente optante pelo Simples Nacional, nos termos da Lei Complementar nº 123, de 2006, não sofrerá a retenção tributária quanto aos impostos e contribuições abrangidos por aquele regime. No entanto, o pagamento ficará condicionado à </w:t>
      </w:r>
      <w:r>
        <w:rPr>
          <w:rFonts w:ascii="Arial" w:hAnsi="Arial" w:eastAsia="Arial" w:cs="Arial"/>
          <w:sz w:val="24"/>
          <w:szCs w:val="24"/>
        </w:rPr>
        <w:t xml:space="preserve">apresentação de comprovação, por meio de documento oficial, de que faz jus ao tratamento tributário favorecido previsto na referida Lei Complementar.</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Nos casos de eventuais atrasos de pagamento, desde que a Cont</w:t>
      </w:r>
      <w:r>
        <w:rPr>
          <w:rFonts w:ascii="Arial" w:hAnsi="Arial" w:eastAsia="Arial" w:cs="Arial"/>
          <w:sz w:val="24"/>
          <w:szCs w:val="24"/>
        </w:rPr>
        <w:t xml:space="preserve">ratada não tenha concorrido, de alguma forma, para tanto, fica convencionado que a taxa de compensação financeira devida pela Contratante, entre a data do vencimento e o efetivo adimplemento da parcela, é calculada mediante a aplicação da seguinte fórmula:</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EM = I x N x VP, sendo: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EM = Encargos moratórios;</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N = Número de dias entre a data prevista para o pagamento e a do efetivo pagamento; </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VP = Valor da parcela a ser paga.</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Índice de compensação financeira = 0,00016438, assim apurado: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I =</w:t>
      </w:r>
      <w:r>
        <w:rPr>
          <w:rFonts w:ascii="Arial" w:hAnsi="Arial" w:eastAsia="Arial" w:cs="Arial"/>
          <w:sz w:val="24"/>
          <w:szCs w:val="24"/>
        </w:rPr>
        <w:tab/>
        <w:t xml:space="preserve">( 6</w:t>
      </w:r>
      <w:r>
        <w:rPr>
          <w:rFonts w:ascii="Arial" w:hAnsi="Arial" w:eastAsia="Arial" w:cs="Arial"/>
          <w:sz w:val="24"/>
          <w:szCs w:val="24"/>
        </w:rPr>
        <w:t xml:space="preserve"> / 100 ) </w:t>
      </w:r>
      <w:r>
        <w:rPr>
          <w:rFonts w:ascii="Arial" w:hAnsi="Arial" w:eastAsia="Arial" w:cs="Arial"/>
          <w:sz w:val="24"/>
          <w:szCs w:val="24"/>
        </w:rPr>
        <w:tab/>
      </w:r>
      <w:r>
        <w:rPr>
          <w:rFonts w:ascii="Arial" w:hAnsi="Arial" w:eastAsia="Arial" w:cs="Arial"/>
          <w:sz w:val="24"/>
          <w:szCs w:val="24"/>
        </w:rPr>
        <w:tab/>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                                 ____________                        </w:t>
      </w:r>
      <w:r>
        <w:rPr>
          <w:rFonts w:ascii="Arial" w:hAnsi="Arial" w:eastAsia="Arial" w:cs="Arial"/>
          <w:sz w:val="24"/>
          <w:szCs w:val="24"/>
        </w:rPr>
        <w:t xml:space="preserve">I = 0,00016438</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w:t>
      </w:r>
      <w:r>
        <w:rPr>
          <w:rFonts w:ascii="Arial" w:hAnsi="Arial" w:eastAsia="Arial" w:cs="Arial"/>
          <w:sz w:val="24"/>
          <w:szCs w:val="24"/>
        </w:rPr>
        <w:t xml:space="preserve">TX = Percentual da taxa anual</w:t>
      </w:r>
      <w:r>
        <w:rPr>
          <w:rFonts w:ascii="Arial" w:hAnsi="Arial" w:eastAsia="Arial" w:cs="Arial"/>
          <w:sz w:val="24"/>
          <w:szCs w:val="24"/>
        </w:rPr>
        <w:t xml:space="preserve"> =</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6%                  </w:t>
      </w:r>
      <w:r/>
    </w:p>
    <w:p>
      <w:pPr>
        <w:ind w:left="993" w:right="49"/>
        <w:jc w:val="center"/>
        <w:spacing w:before="240" w:after="120" w:line="276" w:lineRule="auto"/>
        <w:rPr>
          <w:rFonts w:ascii="Arial" w:hAnsi="Arial" w:eastAsia="Arial" w:cs="Arial"/>
          <w:sz w:val="24"/>
          <w:szCs w:val="24"/>
        </w:rPr>
      </w:pPr>
      <w:r>
        <w:rPr>
          <w:rFonts w:ascii="Arial" w:hAnsi="Arial" w:eastAsia="Arial" w:cs="Arial"/>
          <w:sz w:val="24"/>
          <w:szCs w:val="24"/>
        </w:rPr>
        <w:t xml:space="preserve">365</w:t>
      </w:r>
      <w:r/>
    </w:p>
    <w:p>
      <w:pPr>
        <w:numPr>
          <w:ilvl w:val="0"/>
          <w:numId w:val="1"/>
        </w:numPr>
        <w:ind w:left="284" w:right="49"/>
        <w:jc w:val="both"/>
        <w:spacing w:after="120" w:line="276" w:lineRule="auto"/>
        <w:rPr>
          <w:rFonts w:ascii="Arial" w:hAnsi="Arial" w:eastAsia="Arial" w:cs="Arial"/>
          <w:b/>
          <w:bCs/>
          <w:sz w:val="24"/>
          <w:szCs w:val="24"/>
        </w:rPr>
      </w:pPr>
      <w:r>
        <w:rPr>
          <w:rFonts w:ascii="Arial" w:hAnsi="Arial" w:eastAsia="Arial" w:cs="Arial"/>
          <w:b/>
          <w:bCs/>
          <w:sz w:val="24"/>
          <w:szCs w:val="24"/>
        </w:rPr>
        <w:t xml:space="preserve">DAS SANÇÕES ADMINISTRATIVAS:</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Comete infração administrativa, a Contratada que praticar qualquer ato previsto no art. 7º da Lei nº 10.520, de 2002, notadamente os abaixo descritos:</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Inexecutar</w:t>
      </w:r>
      <w:r>
        <w:rPr>
          <w:rFonts w:ascii="Arial" w:hAnsi="Arial" w:eastAsia="Arial" w:cs="Arial"/>
          <w:sz w:val="24"/>
          <w:szCs w:val="24"/>
        </w:rPr>
        <w:t xml:space="preserve"> total ou parcialmente qualquer das obrigações assumida</w:t>
      </w:r>
      <w:r>
        <w:rPr>
          <w:rFonts w:ascii="Arial" w:hAnsi="Arial" w:eastAsia="Arial" w:cs="Arial"/>
          <w:sz w:val="24"/>
          <w:szCs w:val="24"/>
        </w:rPr>
        <w:t xml:space="preserve">s em decorrência da contratação;</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Ensejar o ret</w:t>
      </w:r>
      <w:r>
        <w:rPr>
          <w:rFonts w:ascii="Arial" w:hAnsi="Arial" w:eastAsia="Arial" w:cs="Arial"/>
          <w:sz w:val="24"/>
          <w:szCs w:val="24"/>
        </w:rPr>
        <w:t xml:space="preserve">ardamento da execução do objeto;</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Falhar ou </w:t>
      </w:r>
      <w:r>
        <w:rPr>
          <w:rFonts w:ascii="Arial" w:hAnsi="Arial" w:eastAsia="Arial" w:cs="Arial"/>
          <w:sz w:val="24"/>
          <w:szCs w:val="24"/>
        </w:rPr>
        <w:t xml:space="preserve">fraudar na execução do contrato;</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Comportar-se de modo inidôneo.</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Cometer fraude fiscal;</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Deixar de apresentar a</w:t>
      </w:r>
      <w:r>
        <w:rPr>
          <w:rFonts w:ascii="Arial" w:hAnsi="Arial" w:eastAsia="Arial" w:cs="Arial"/>
          <w:sz w:val="24"/>
          <w:szCs w:val="24"/>
        </w:rPr>
        <w:t xml:space="preserve">mostras, quando solicitadas;</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Deixar de entregar ou apresentar documentação falsa exigida para o certame.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Multa moratória de 0,5% (meio por cento) calculada sobre a parte não cumprida do contrato, até o limite de 30 (trinta) dias, </w:t>
      </w:r>
      <w:r>
        <w:rPr>
          <w:rFonts w:ascii="Arial" w:hAnsi="Arial" w:eastAsia="Arial" w:cs="Arial"/>
          <w:sz w:val="24"/>
          <w:szCs w:val="24"/>
        </w:rPr>
        <w:t xml:space="preserve">quando se configurará a inexecução total ou parcial do ajuste, </w:t>
      </w:r>
      <w:r>
        <w:rPr>
          <w:rFonts w:ascii="Arial" w:hAnsi="Arial" w:eastAsia="Arial" w:cs="Arial"/>
          <w:sz w:val="24"/>
          <w:szCs w:val="24"/>
        </w:rPr>
        <w:t xml:space="preserve">na dependência da gravidade do dano, tudo de acordo com a decisão da autoridade competente.</w:t>
      </w:r>
      <w:r/>
    </w:p>
    <w:p>
      <w:pPr>
        <w:numPr>
          <w:ilvl w:val="2"/>
          <w:numId w:val="1"/>
        </w:numPr>
        <w:ind w:left="1701" w:right="49" w:hanging="851"/>
        <w:jc w:val="both"/>
        <w:spacing w:after="120" w:line="276" w:lineRule="auto"/>
        <w:tabs>
          <w:tab w:val="left" w:pos="1701" w:leader="none"/>
        </w:tabs>
        <w:rPr>
          <w:rFonts w:ascii="Arial" w:hAnsi="Arial" w:eastAsia="Arial" w:cs="Arial"/>
          <w:sz w:val="24"/>
          <w:szCs w:val="24"/>
        </w:rPr>
      </w:pPr>
      <w:r>
        <w:rPr>
          <w:rFonts w:ascii="Arial" w:hAnsi="Arial" w:eastAsia="Arial" w:cs="Arial"/>
          <w:sz w:val="24"/>
          <w:szCs w:val="24"/>
        </w:rPr>
        <w:t xml:space="preserve">Multa compensatória de 1</w:t>
      </w:r>
      <w:r>
        <w:rPr>
          <w:rFonts w:ascii="Arial" w:hAnsi="Arial" w:eastAsia="Arial" w:cs="Arial"/>
          <w:sz w:val="24"/>
          <w:szCs w:val="24"/>
        </w:rPr>
        <w:t xml:space="preserve">0% (</w:t>
      </w:r>
      <w:r>
        <w:rPr>
          <w:rFonts w:ascii="Arial" w:hAnsi="Arial" w:eastAsia="Arial" w:cs="Arial"/>
          <w:sz w:val="24"/>
          <w:szCs w:val="24"/>
        </w:rPr>
        <w:t xml:space="preserve">dez</w:t>
      </w:r>
      <w:r>
        <w:rPr>
          <w:rFonts w:ascii="Arial" w:hAnsi="Arial" w:eastAsia="Arial" w:cs="Arial"/>
          <w:sz w:val="24"/>
          <w:szCs w:val="24"/>
        </w:rPr>
        <w:t xml:space="preserve"> por cento) sobre o valor total do contrato, no caso de inexecução total do objeto.</w:t>
      </w:r>
      <w:r/>
    </w:p>
    <w:p>
      <w:pPr>
        <w:numPr>
          <w:ilvl w:val="3"/>
          <w:numId w:val="1"/>
        </w:numPr>
        <w:ind w:left="2694" w:right="49" w:hanging="993"/>
        <w:jc w:val="both"/>
        <w:spacing w:after="12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Multa de 0,01%, calculada sobre o valor da proposta apresentada no certame pelo licitante, </w:t>
      </w:r>
      <w:r>
        <w:rPr>
          <w:rFonts w:ascii="Arial" w:hAnsi="Arial" w:eastAsia="Arial" w:cs="Arial"/>
          <w:sz w:val="24"/>
          <w:szCs w:val="24"/>
        </w:rPr>
        <w:t xml:space="preserve">caso este não apresente amostras, quando solicitadas.</w:t>
      </w:r>
      <w:r/>
    </w:p>
    <w:p>
      <w:pPr>
        <w:numPr>
          <w:ilvl w:val="2"/>
          <w:numId w:val="1"/>
        </w:numPr>
        <w:ind w:left="1701" w:right="49" w:hanging="851"/>
        <w:jc w:val="both"/>
        <w:spacing w:after="120" w:line="276" w:lineRule="auto"/>
        <w:tabs>
          <w:tab w:val="left" w:pos="2127" w:leader="none"/>
        </w:tabs>
        <w:rPr>
          <w:rFonts w:ascii="Arial" w:hAnsi="Arial" w:eastAsia="Arial" w:cs="Arial"/>
          <w:sz w:val="24"/>
          <w:szCs w:val="24"/>
        </w:rPr>
      </w:pPr>
      <w:r>
        <w:rPr>
          <w:rFonts w:ascii="Arial" w:hAnsi="Arial" w:eastAsia="Arial" w:cs="Arial"/>
          <w:sz w:val="24"/>
          <w:szCs w:val="24"/>
        </w:rPr>
        <w:t xml:space="preserve">Impedimento de licitar e contratar com órgãos e entidades da União com o consequente descredenciamento no SICAF pelo prazo de até </w:t>
      </w:r>
      <w:r>
        <w:rPr>
          <w:rFonts w:ascii="Arial" w:hAnsi="Arial" w:eastAsia="Arial" w:cs="Arial"/>
          <w:sz w:val="24"/>
          <w:szCs w:val="24"/>
        </w:rPr>
        <w:t xml:space="preserve">5 (</w:t>
      </w:r>
      <w:r>
        <w:rPr>
          <w:rFonts w:ascii="Arial" w:hAnsi="Arial" w:eastAsia="Arial" w:cs="Arial"/>
          <w:sz w:val="24"/>
          <w:szCs w:val="24"/>
        </w:rPr>
        <w:t xml:space="preserve">cinco</w:t>
      </w:r>
      <w:r>
        <w:rPr>
          <w:rFonts w:ascii="Arial" w:hAnsi="Arial" w:eastAsia="Arial" w:cs="Arial"/>
          <w:sz w:val="24"/>
          <w:szCs w:val="24"/>
        </w:rPr>
        <w:t xml:space="preserve">)</w:t>
      </w:r>
      <w:r>
        <w:rPr>
          <w:rFonts w:ascii="Arial" w:hAnsi="Arial" w:eastAsia="Arial" w:cs="Arial"/>
          <w:sz w:val="24"/>
          <w:szCs w:val="24"/>
        </w:rPr>
        <w:t xml:space="preserve"> anos.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788"/>
        <w:numPr>
          <w:ilvl w:val="2"/>
          <w:numId w:val="1"/>
        </w:numPr>
        <w:contextualSpacing w:val="0"/>
        <w:ind w:left="1701" w:right="51" w:hanging="851"/>
        <w:jc w:val="both"/>
        <w:spacing w:line="276" w:lineRule="auto"/>
        <w:rPr>
          <w:rFonts w:ascii="Arial" w:hAnsi="Arial" w:eastAsia="Arial" w:cs="Arial"/>
          <w:sz w:val="24"/>
          <w:szCs w:val="24"/>
        </w:rPr>
      </w:pPr>
      <w:r>
        <w:rPr>
          <w:rFonts w:ascii="Arial" w:hAnsi="Arial" w:eastAsia="Arial" w:cs="Arial"/>
          <w:sz w:val="24"/>
          <w:szCs w:val="24"/>
        </w:rPr>
        <w:t xml:space="preserve">As notificações decorrentes de procedimentos de punições administrativas serão feitas através de carta registrada, publicação dos </w:t>
      </w:r>
      <w:r>
        <w:rPr>
          <w:rFonts w:ascii="Arial" w:hAnsi="Arial" w:eastAsia="Arial" w:cs="Arial"/>
          <w:sz w:val="24"/>
          <w:szCs w:val="24"/>
        </w:rPr>
        <w:t xml:space="preserve">atos no D.O.E do município ou</w:t>
      </w:r>
      <w:r>
        <w:rPr>
          <w:rFonts w:ascii="Arial" w:hAnsi="Arial" w:eastAsia="Arial" w:cs="Arial"/>
          <w:sz w:val="24"/>
          <w:szCs w:val="24"/>
        </w:rPr>
        <w:t xml:space="preserve"> pelos e-mails informados pelo fornecedor no certame e no decorrer da contratação.</w:t>
      </w:r>
      <w:r/>
    </w:p>
    <w:p>
      <w:pPr>
        <w:pStyle w:val="1788"/>
        <w:numPr>
          <w:ilvl w:val="2"/>
          <w:numId w:val="1"/>
        </w:numPr>
        <w:contextualSpacing w:val="0"/>
        <w:ind w:left="1701" w:right="51" w:hanging="851"/>
        <w:jc w:val="both"/>
        <w:spacing w:line="276" w:lineRule="auto"/>
        <w:rPr>
          <w:rFonts w:ascii="Arial" w:hAnsi="Arial" w:eastAsia="Arial" w:cs="Arial"/>
          <w:sz w:val="24"/>
          <w:szCs w:val="24"/>
        </w:rPr>
      </w:pPr>
      <w:r>
        <w:rPr>
          <w:rFonts w:ascii="Arial" w:hAnsi="Arial" w:eastAsia="Arial" w:cs="Arial"/>
          <w:sz w:val="24"/>
          <w:szCs w:val="24"/>
        </w:rPr>
        <w:t xml:space="preserve">Após a instauração do procedimento, a empresa será notificada através de u</w:t>
      </w:r>
      <w:r>
        <w:rPr>
          <w:rFonts w:ascii="Arial" w:hAnsi="Arial" w:eastAsia="Arial" w:cs="Arial"/>
          <w:sz w:val="24"/>
          <w:szCs w:val="24"/>
        </w:rPr>
        <w:t xml:space="preserve">m </w:t>
      </w:r>
      <w:r>
        <w:rPr>
          <w:rFonts w:ascii="Arial" w:hAnsi="Arial" w:eastAsia="Arial" w:cs="Arial"/>
          <w:sz w:val="24"/>
          <w:szCs w:val="24"/>
        </w:rPr>
        <w:t xml:space="preserve">dos meios previstos no item 22</w:t>
      </w:r>
      <w:r>
        <w:rPr>
          <w:rFonts w:ascii="Arial" w:hAnsi="Arial" w:eastAsia="Arial" w:cs="Arial"/>
          <w:sz w:val="24"/>
          <w:szCs w:val="24"/>
        </w:rPr>
        <w:t xml:space="preserve">.4.1</w:t>
      </w:r>
      <w:r>
        <w:rPr>
          <w:rFonts w:ascii="Arial" w:hAnsi="Arial" w:eastAsia="Arial" w:cs="Arial"/>
          <w:sz w:val="24"/>
          <w:szCs w:val="24"/>
        </w:rPr>
        <w:t xml:space="preserve"> </w:t>
      </w:r>
      <w:r>
        <w:rPr>
          <w:rFonts w:ascii="Arial" w:hAnsi="Arial" w:eastAsia="Arial" w:cs="Arial"/>
          <w:sz w:val="24"/>
          <w:szCs w:val="24"/>
        </w:rPr>
        <w:t xml:space="preserve">para apresentar sua defesa prévia, no prazo de 5 (cinco) dias úteis.</w:t>
      </w:r>
      <w:r/>
    </w:p>
    <w:p>
      <w:pPr>
        <w:pStyle w:val="1788"/>
        <w:numPr>
          <w:ilvl w:val="2"/>
          <w:numId w:val="1"/>
        </w:numPr>
        <w:contextualSpacing w:val="0"/>
        <w:ind w:left="1701" w:right="51" w:hanging="851"/>
        <w:jc w:val="both"/>
        <w:spacing w:line="276" w:lineRule="auto"/>
        <w:rPr>
          <w:rFonts w:ascii="Arial" w:hAnsi="Arial" w:eastAsia="Arial" w:cs="Arial"/>
          <w:sz w:val="24"/>
          <w:szCs w:val="24"/>
        </w:rPr>
      </w:pPr>
      <w:r>
        <w:rPr>
          <w:rFonts w:ascii="Arial" w:hAnsi="Arial" w:eastAsia="Arial" w:cs="Arial"/>
          <w:sz w:val="24"/>
          <w:szCs w:val="24"/>
        </w:rPr>
        <w:t xml:space="preserve">Caso, após a defesa prévia da empresa, a administração pública apresente novas provas ou argumentos, a empresa será notificada para aprese</w:t>
      </w:r>
      <w:r>
        <w:rPr>
          <w:rFonts w:ascii="Arial" w:hAnsi="Arial" w:eastAsia="Arial" w:cs="Arial"/>
          <w:sz w:val="24"/>
          <w:szCs w:val="24"/>
        </w:rPr>
        <w:t xml:space="preserve">ntar suas alegações finais, no</w:t>
      </w:r>
      <w:r>
        <w:rPr>
          <w:rFonts w:ascii="Arial" w:hAnsi="Arial" w:eastAsia="Arial" w:cs="Arial"/>
          <w:sz w:val="24"/>
          <w:szCs w:val="24"/>
        </w:rPr>
        <w:t xml:space="preserve"> prazo </w:t>
      </w:r>
      <w:r>
        <w:rPr>
          <w:rFonts w:ascii="Arial" w:hAnsi="Arial" w:eastAsia="Arial" w:cs="Arial"/>
          <w:sz w:val="24"/>
          <w:szCs w:val="24"/>
        </w:rPr>
        <w:t xml:space="preserve">de </w:t>
      </w:r>
      <w:r>
        <w:rPr>
          <w:rFonts w:ascii="Arial" w:hAnsi="Arial" w:eastAsia="Arial" w:cs="Arial"/>
          <w:sz w:val="24"/>
          <w:szCs w:val="24"/>
        </w:rPr>
        <w:t xml:space="preserve">10 </w:t>
      </w:r>
      <w:r>
        <w:rPr>
          <w:rFonts w:ascii="Arial" w:hAnsi="Arial" w:eastAsia="Arial" w:cs="Arial"/>
          <w:sz w:val="24"/>
          <w:szCs w:val="24"/>
        </w:rPr>
        <w:t xml:space="preserve">(</w:t>
      </w:r>
      <w:r>
        <w:rPr>
          <w:rFonts w:ascii="Arial" w:hAnsi="Arial" w:eastAsia="Arial" w:cs="Arial"/>
          <w:sz w:val="24"/>
          <w:szCs w:val="24"/>
        </w:rPr>
        <w:t xml:space="preserve">dez</w:t>
      </w:r>
      <w:r>
        <w:rPr>
          <w:rFonts w:ascii="Arial" w:hAnsi="Arial" w:eastAsia="Arial" w:cs="Arial"/>
          <w:sz w:val="24"/>
          <w:szCs w:val="24"/>
        </w:rPr>
        <w:t xml:space="preserve">)</w:t>
      </w:r>
      <w:r>
        <w:rPr>
          <w:rFonts w:ascii="Arial" w:hAnsi="Arial" w:eastAsia="Arial" w:cs="Arial"/>
          <w:sz w:val="24"/>
          <w:szCs w:val="24"/>
        </w:rPr>
        <w:t xml:space="preserve"> dias úteis</w:t>
      </w:r>
      <w:r>
        <w:rPr>
          <w:rFonts w:ascii="Arial" w:hAnsi="Arial" w:eastAsia="Arial" w:cs="Arial"/>
          <w:sz w:val="24"/>
          <w:szCs w:val="24"/>
        </w:rPr>
        <w:t xml:space="preserve">.</w:t>
      </w:r>
      <w:r/>
    </w:p>
    <w:p>
      <w:pPr>
        <w:pStyle w:val="1788"/>
        <w:numPr>
          <w:ilvl w:val="2"/>
          <w:numId w:val="1"/>
        </w:numPr>
        <w:contextualSpacing w:val="0"/>
        <w:ind w:left="1701" w:right="51" w:hanging="851"/>
        <w:jc w:val="both"/>
        <w:spacing w:line="276" w:lineRule="auto"/>
        <w:rPr>
          <w:rFonts w:ascii="Arial" w:hAnsi="Arial" w:eastAsia="Arial" w:cs="Arial"/>
          <w:sz w:val="24"/>
          <w:szCs w:val="24"/>
        </w:rPr>
      </w:pPr>
      <w:r>
        <w:rPr>
          <w:rFonts w:ascii="Arial" w:hAnsi="Arial" w:eastAsia="Arial" w:cs="Arial"/>
          <w:sz w:val="24"/>
          <w:szCs w:val="24"/>
        </w:rPr>
        <w:t xml:space="preserve">Após a decisão, independente da aplicação ou não de sanções, a empresa se</w:t>
      </w:r>
      <w:r>
        <w:rPr>
          <w:rFonts w:ascii="Arial" w:hAnsi="Arial" w:eastAsia="Arial" w:cs="Arial"/>
          <w:sz w:val="24"/>
          <w:szCs w:val="24"/>
        </w:rPr>
        <w:t xml:space="preserve">rá cientificada</w:t>
      </w:r>
      <w:r>
        <w:rPr>
          <w:rFonts w:ascii="Arial" w:hAnsi="Arial" w:eastAsia="Arial" w:cs="Arial"/>
          <w:sz w:val="24"/>
          <w:szCs w:val="24"/>
        </w:rPr>
        <w:t xml:space="preserve"> através de u</w:t>
      </w:r>
      <w:r>
        <w:rPr>
          <w:rFonts w:ascii="Arial" w:hAnsi="Arial" w:eastAsia="Arial" w:cs="Arial"/>
          <w:sz w:val="24"/>
          <w:szCs w:val="24"/>
        </w:rPr>
        <w:t xml:space="preserve">m dos meios previstos no item 22</w:t>
      </w:r>
      <w:r>
        <w:rPr>
          <w:rFonts w:ascii="Arial" w:hAnsi="Arial" w:eastAsia="Arial" w:cs="Arial"/>
          <w:sz w:val="24"/>
          <w:szCs w:val="24"/>
        </w:rPr>
        <w:t xml:space="preserve">.4.1, sendo certo que terá outros 5 (cinco) dias úteis para apresentação</w:t>
      </w:r>
      <w:r>
        <w:rPr>
          <w:rFonts w:ascii="Arial" w:hAnsi="Arial" w:eastAsia="Arial" w:cs="Arial"/>
          <w:sz w:val="24"/>
          <w:szCs w:val="24"/>
        </w:rPr>
        <w:t xml:space="preserve"> de recurso à autoridade máxima</w:t>
      </w:r>
      <w:r>
        <w:rPr>
          <w:rFonts w:ascii="Arial" w:hAnsi="Arial" w:eastAsia="Arial" w:cs="Arial"/>
          <w:sz w:val="24"/>
          <w:szCs w:val="24"/>
        </w:rPr>
        <w:t xml:space="preserve">, que decidirá no prazo máximo de 30 (trinta) </w:t>
      </w:r>
      <w:r>
        <w:rPr>
          <w:rFonts w:ascii="Arial" w:hAnsi="Arial" w:eastAsia="Arial" w:cs="Arial"/>
          <w:sz w:val="24"/>
          <w:szCs w:val="24"/>
        </w:rPr>
        <w:t xml:space="preserve">dias</w:t>
      </w:r>
      <w:r>
        <w:rPr>
          <w:rFonts w:ascii="Arial" w:hAnsi="Arial" w:eastAsia="Arial" w:cs="Arial"/>
          <w:sz w:val="24"/>
          <w:szCs w:val="24"/>
        </w:rPr>
        <w:t xml:space="preserve">.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As penalidades serão obrigatoriamente registradas no SICAF.</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As </w:t>
      </w:r>
      <w:r>
        <w:rPr>
          <w:rFonts w:ascii="Arial" w:hAnsi="Arial" w:eastAsia="Arial" w:cs="Arial"/>
          <w:sz w:val="24"/>
          <w:szCs w:val="24"/>
        </w:rPr>
        <w:t xml:space="preserve">demais </w:t>
      </w:r>
      <w:r>
        <w:rPr>
          <w:rFonts w:ascii="Arial" w:hAnsi="Arial" w:eastAsia="Arial" w:cs="Arial"/>
          <w:sz w:val="24"/>
          <w:szCs w:val="24"/>
        </w:rPr>
        <w:t xml:space="preserve">sanções por atos praticados no decorrer da contratação </w:t>
      </w:r>
      <w:r>
        <w:rPr>
          <w:rFonts w:ascii="Arial" w:hAnsi="Arial" w:eastAsia="Arial" w:cs="Arial"/>
          <w:sz w:val="24"/>
          <w:szCs w:val="24"/>
        </w:rPr>
        <w:t xml:space="preserve">poderão estar</w:t>
      </w:r>
      <w:r>
        <w:rPr>
          <w:rFonts w:ascii="Arial" w:hAnsi="Arial" w:eastAsia="Arial" w:cs="Arial"/>
          <w:sz w:val="24"/>
          <w:szCs w:val="24"/>
        </w:rPr>
        <w:t xml:space="preserve"> </w:t>
      </w:r>
      <w:r>
        <w:rPr>
          <w:rFonts w:ascii="Arial" w:hAnsi="Arial" w:eastAsia="Arial" w:cs="Arial"/>
          <w:sz w:val="24"/>
          <w:szCs w:val="24"/>
        </w:rPr>
        <w:t xml:space="preserve">previstas no Termo de Referência</w:t>
      </w:r>
      <w:r>
        <w:rPr>
          <w:rFonts w:ascii="Arial" w:hAnsi="Arial" w:eastAsia="Arial" w:cs="Arial"/>
          <w:sz w:val="24"/>
          <w:szCs w:val="24"/>
        </w:rPr>
        <w:t xml:space="preserve"> (Anexo I)</w:t>
      </w:r>
      <w:r>
        <w:rPr>
          <w:rFonts w:ascii="Arial" w:hAnsi="Arial" w:eastAsia="Arial" w:cs="Arial"/>
          <w:sz w:val="24"/>
          <w:szCs w:val="24"/>
        </w:rPr>
        <w:t xml:space="preserve">.</w:t>
      </w:r>
      <w:r>
        <w:rPr>
          <w:rFonts w:ascii="Arial" w:hAnsi="Arial" w:eastAsia="Arial" w:cs="Arial"/>
          <w:sz w:val="24"/>
          <w:szCs w:val="24"/>
        </w:rPr>
        <w:t xml:space="preserve">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prazo para </w:t>
      </w:r>
      <w:r>
        <w:rPr>
          <w:rFonts w:ascii="Arial" w:hAnsi="Arial" w:eastAsia="Arial" w:cs="Arial"/>
          <w:sz w:val="24"/>
          <w:szCs w:val="24"/>
        </w:rPr>
        <w:t xml:space="preserve">pagamento de multas será de 05 (cinco) dias úteis a contar da intimação da empresa apenada, sendo possível, a critério da Administração, o desconto das respectivas importâncias do valor eventualmente devido.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não pagamento </w:t>
      </w:r>
      <w:r>
        <w:rPr>
          <w:rFonts w:ascii="Arial" w:hAnsi="Arial" w:eastAsia="Arial" w:cs="Arial"/>
          <w:sz w:val="24"/>
          <w:szCs w:val="24"/>
        </w:rPr>
        <w:t xml:space="preserve">de multas no prazo previsto ensejará a inscrição do respectivo valor como dívida ativa, sujeitando-se a </w:t>
      </w:r>
      <w:r>
        <w:rPr>
          <w:rFonts w:ascii="Arial" w:hAnsi="Arial" w:eastAsia="Arial" w:cs="Arial"/>
          <w:sz w:val="24"/>
          <w:szCs w:val="24"/>
        </w:rPr>
        <w:t xml:space="preserve">Licitante</w:t>
      </w:r>
      <w:r>
        <w:rPr>
          <w:rFonts w:ascii="Arial" w:hAnsi="Arial" w:eastAsia="Arial" w:cs="Arial"/>
          <w:sz w:val="24"/>
          <w:szCs w:val="24"/>
        </w:rPr>
        <w:t xml:space="preserve"> ao processo judicial de execução.</w:t>
      </w:r>
      <w:r/>
    </w:p>
    <w:p>
      <w:pPr>
        <w:numPr>
          <w:ilvl w:val="0"/>
          <w:numId w:val="1"/>
        </w:numPr>
        <w:ind w:left="284" w:right="49"/>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t xml:space="preserve">A impugnação deverá ser realizada por forma eletrônica, pelo e-mail licitacao.impugnacao@teresopolis.rj.gov.br, ou por petição protocolada através do link: https://teresopolis.1doc.com.br/b.php?pg=wp/wp&amp;itd=5.</w:t>
      </w:r>
      <w:r>
        <w:rPr>
          <w:rFonts w:ascii="Arial" w:hAnsi="Arial" w:eastAsia="Arial" w:cs="Arial"/>
          <w:sz w:val="24"/>
          <w:szCs w:val="24"/>
        </w:rPr>
        <w:t xml:space="preserve">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Acolhida a impugnação, será definida e publicada nova data para a realização do certame.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Os pedidos de</w:t>
      </w:r>
      <w:r>
        <w:rPr>
          <w:rFonts w:ascii="Arial" w:hAnsi="Arial" w:eastAsia="Arial" w:cs="Arial"/>
          <w:sz w:val="24"/>
          <w:szCs w:val="24"/>
        </w:rPr>
        <w:t xml:space="preserve"> esclarecimentos referentes a este processo licitatório deverão ser enviados o Pregoeiro, até 03 (três) dias úteis anteriores à data designada para abertura da sessão pública, exclusivamente por meio eletrônico via internet, no endereço indicado no Edital.</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eastAsia="Arial" w:cs="Arial"/>
          <w:sz w:val="24"/>
          <w:szCs w:val="24"/>
        </w:rPr>
      </w:pPr>
      <w:r>
        <w:rPr>
          <w:rFonts w:ascii="Arial" w:hAnsi="Arial" w:eastAsia="Arial" w:cs="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eastAsia="Arial" w:cs="Arial"/>
          <w:sz w:val="24"/>
          <w:szCs w:val="24"/>
        </w:rPr>
      </w:pPr>
      <w:r>
        <w:rPr>
          <w:rFonts w:ascii="Arial" w:hAnsi="Arial" w:eastAsia="Arial" w:cs="Arial"/>
          <w:sz w:val="24"/>
          <w:szCs w:val="24"/>
        </w:rPr>
        <w:t xml:space="preserve">As respostas aos pedidos de esclarecimentos serão divulgadas pelo sistema e vincularão os participantes e a administração.</w:t>
      </w:r>
      <w:r/>
    </w:p>
    <w:p>
      <w:pPr>
        <w:numPr>
          <w:ilvl w:val="0"/>
          <w:numId w:val="1"/>
        </w:numPr>
        <w:ind w:left="284" w:right="49" w:hanging="426"/>
        <w:jc w:val="both"/>
        <w:spacing w:before="240" w:after="120" w:line="276" w:lineRule="auto"/>
        <w:rPr>
          <w:rFonts w:ascii="Arial" w:hAnsi="Arial" w:eastAsia="Arial" w:cs="Arial"/>
          <w:b/>
          <w:bCs/>
          <w:sz w:val="24"/>
          <w:szCs w:val="24"/>
        </w:rPr>
      </w:pPr>
      <w:r>
        <w:rPr>
          <w:rFonts w:ascii="Arial" w:hAnsi="Arial" w:eastAsia="Arial" w:cs="Arial"/>
          <w:b/>
          <w:bCs/>
          <w:sz w:val="24"/>
          <w:szCs w:val="24"/>
        </w:rPr>
        <w:t xml:space="preserve">DAS DISPOSIÇÕES GERAIS:</w:t>
      </w:r>
      <w:r/>
    </w:p>
    <w:p>
      <w:pPr>
        <w:numPr>
          <w:ilvl w:val="1"/>
          <w:numId w:val="1"/>
        </w:numPr>
        <w:ind w:left="993" w:right="49" w:hanging="709"/>
        <w:jc w:val="both"/>
        <w:spacing w:before="240" w:after="120" w:line="240" w:lineRule="auto"/>
        <w:rPr>
          <w:rFonts w:ascii="Arial" w:hAnsi="Arial" w:eastAsia="Arial" w:cs="Arial"/>
          <w:sz w:val="24"/>
          <w:szCs w:val="24"/>
        </w:rPr>
      </w:pPr>
      <w:r>
        <w:rPr>
          <w:rFonts w:ascii="Arial" w:hAnsi="Arial" w:eastAsia="Arial" w:cs="Arial"/>
          <w:sz w:val="24"/>
          <w:szCs w:val="24"/>
        </w:rPr>
        <w:t xml:space="preserve">Em nenhuma hipótese a licitante poderá alegar desconhecimento das condições existentes para a elaboração da proposta, bem como para a execução do contrato e o cumprimento das obrigações decorrentes.</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 apresentação das propostas de preço deverá seguir as </w:t>
      </w:r>
      <w:r>
        <w:rPr>
          <w:rFonts w:ascii="Arial" w:hAnsi="Arial" w:eastAsia="Arial" w:cs="Arial"/>
          <w:sz w:val="24"/>
          <w:szCs w:val="24"/>
        </w:rPr>
        <w:t xml:space="preserve">regras dispostas no Edital de L</w:t>
      </w:r>
      <w:r>
        <w:rPr>
          <w:rFonts w:ascii="Arial" w:hAnsi="Arial" w:eastAsia="Arial" w:cs="Arial"/>
          <w:sz w:val="24"/>
          <w:szCs w:val="24"/>
        </w:rPr>
        <w:t xml:space="preserve">icitação, respeitando </w:t>
      </w:r>
      <w:r>
        <w:rPr>
          <w:rFonts w:ascii="Arial" w:hAnsi="Arial" w:eastAsia="Arial" w:cs="Arial"/>
          <w:sz w:val="24"/>
          <w:szCs w:val="24"/>
        </w:rPr>
        <w:t xml:space="preserve">as condições estabelecidas no</w:t>
      </w:r>
      <w:r>
        <w:rPr>
          <w:rFonts w:ascii="Arial" w:hAnsi="Arial" w:eastAsia="Arial" w:cs="Arial"/>
          <w:sz w:val="24"/>
          <w:szCs w:val="24"/>
        </w:rPr>
        <w:t xml:space="preserve"> Termo de Referênci</w:t>
      </w:r>
      <w:r>
        <w:rPr>
          <w:rFonts w:ascii="Arial" w:hAnsi="Arial" w:eastAsia="Arial" w:cs="Arial"/>
          <w:sz w:val="24"/>
          <w:szCs w:val="24"/>
        </w:rPr>
        <w:t xml:space="preserve">a e apresentando a planilha de custos e formação de p</w:t>
      </w:r>
      <w:r>
        <w:rPr>
          <w:rFonts w:ascii="Arial" w:hAnsi="Arial" w:eastAsia="Arial" w:cs="Arial"/>
          <w:sz w:val="24"/>
          <w:szCs w:val="24"/>
        </w:rPr>
        <w:t xml:space="preserve">reços.</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Da sessão pública do Pregão divulgar-se-á Ata no sistema eletrônico.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Não havendo expediente ou ocorrendo qualquer fa</w:t>
      </w:r>
      <w:r>
        <w:rPr>
          <w:rFonts w:ascii="Arial" w:hAnsi="Arial" w:eastAsia="Arial" w:cs="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In</w:t>
      </w:r>
      <w:r>
        <w:rPr>
          <w:rFonts w:ascii="Arial" w:hAnsi="Arial" w:eastAsia="Arial" w:cs="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No julgamento das propostas e da habilitação, o Pregoeiro poderá sanar erros ou falhas que não alterem a substância das propostas, dos documentos e sua validade jurídica, mediante despacho fundamentado, registrado em ata e </w:t>
      </w:r>
      <w:r>
        <w:rPr>
          <w:rFonts w:ascii="Arial" w:hAnsi="Arial" w:eastAsia="Arial" w:cs="Arial"/>
          <w:sz w:val="24"/>
          <w:szCs w:val="24"/>
        </w:rPr>
        <w:t xml:space="preserve">acessível a todos, atribuindo-lhes validade e eficácia para fins de habilitação e classificação.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 homologação do resultado desta licitação não implicará direito à contratação.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Para fins de contratação, os interessados devem estar em dia com os recolhimentos fiscais do Município, Estado e com a União, INSS, FGTS, apresentando a documentação solicitada para comprovação de quitação de todos os encargos, no momento oportuno</w:t>
      </w:r>
      <w:r>
        <w:rPr>
          <w:rFonts w:ascii="Arial" w:hAnsi="Arial" w:eastAsia="Arial" w:cs="Arial"/>
          <w:sz w:val="24"/>
          <w:szCs w:val="24"/>
        </w:rPr>
        <w:t xml:space="preserve">.</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t xml:space="preserve">T</w:t>
      </w:r>
      <w:r>
        <w:rPr>
          <w:rFonts w:ascii="Arial" w:hAnsi="Arial" w:eastAsia="Arial" w:cs="Arial"/>
          <w:sz w:val="24"/>
          <w:szCs w:val="24"/>
        </w:rPr>
        <w:t xml:space="preserve">odos os requerimentos a serem realizados pelo contratado ou detentor de atas de registro de preços, decorrentes ou não de contratações posteriores à assinatura da ata, deverão ser formalizados através do link: https://teresopolis.1doc.com.br/b.php?pg=wp/wp</w:t>
      </w:r>
      <w:r>
        <w:rPr>
          <w:rFonts w:ascii="Arial" w:hAnsi="Arial" w:eastAsia="Arial" w:cs="Arial"/>
          <w:sz w:val="24"/>
          <w:szCs w:val="24"/>
        </w:rPr>
        <w:t xml:space="preserve">&amp;itd=5</w:t>
      </w:r>
      <w:r>
        <w:rPr>
          <w:rFonts w:ascii="Arial" w:hAnsi="Arial" w:eastAsia="Arial" w:cs="Arial"/>
          <w:sz w:val="24"/>
          <w:szCs w:val="24"/>
        </w:rPr>
        <w:t xml:space="preserve">.</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 Edital está disponibilizado, na íntegra, no endereço eletrônico </w:t>
      </w:r>
      <w:hyperlink r:id="rId28" w:tooltip="file:///C:\Users\Letícia\Desktop\www.licitacao.teresopolis.rj.gov.br" w:history="1">
        <w:r>
          <w:rPr>
            <w:rStyle w:val="1784"/>
            <w:rFonts w:ascii="Arial" w:hAnsi="Arial" w:eastAsia="Arial" w:cs="Arial"/>
            <w:sz w:val="24"/>
            <w:szCs w:val="24"/>
          </w:rPr>
          <w:t xml:space="preserve">www.licitacao.teresopolis.rj.gov.br</w:t>
        </w:r>
      </w:hyperlink>
      <w:r>
        <w:rPr>
          <w:rFonts w:ascii="Arial" w:hAnsi="Arial" w:eastAsia="Arial" w:cs="Arial"/>
          <w:sz w:val="24"/>
          <w:szCs w:val="24"/>
        </w:rPr>
        <w:t xml:space="preserve">, e também poderão ser lidos e/ou obtidos no e</w:t>
      </w:r>
      <w:r>
        <w:rPr>
          <w:rFonts w:ascii="Arial" w:hAnsi="Arial" w:eastAsia="Arial" w:cs="Arial"/>
          <w:sz w:val="24"/>
          <w:szCs w:val="24"/>
        </w:rPr>
        <w:t xml:space="preserve">ndereço Avenida Feliciano Sodré</w:t>
      </w:r>
      <w:r>
        <w:rPr>
          <w:rFonts w:ascii="Arial" w:hAnsi="Arial" w:eastAsia="Arial" w:cs="Arial"/>
          <w:sz w:val="24"/>
          <w:szCs w:val="24"/>
        </w:rPr>
        <w:t xml:space="preserve"> </w:t>
      </w:r>
      <w:r>
        <w:rPr>
          <w:rFonts w:ascii="Arial" w:hAnsi="Arial" w:eastAsia="Arial" w:cs="Arial"/>
          <w:sz w:val="24"/>
          <w:szCs w:val="24"/>
        </w:rPr>
        <w:t xml:space="preserve">595, 1º </w:t>
      </w:r>
      <w:r>
        <w:rPr>
          <w:rFonts w:ascii="Arial" w:hAnsi="Arial" w:eastAsia="Arial" w:cs="Arial"/>
          <w:sz w:val="24"/>
          <w:szCs w:val="24"/>
        </w:rPr>
        <w:t xml:space="preserve">andar, Várzea, Teresópolis, RJ, n</w:t>
      </w:r>
      <w:r>
        <w:rPr>
          <w:rFonts w:ascii="Arial" w:hAnsi="Arial" w:eastAsia="Arial" w:cs="Arial"/>
          <w:sz w:val="24"/>
          <w:szCs w:val="24"/>
        </w:rPr>
        <w:t xml:space="preserve">os dias úteis, no horário das 09</w:t>
      </w:r>
      <w:r>
        <w:rPr>
          <w:rFonts w:ascii="Arial" w:hAnsi="Arial" w:eastAsia="Arial" w:cs="Arial"/>
          <w:sz w:val="24"/>
          <w:szCs w:val="24"/>
        </w:rPr>
        <w:t xml:space="preserve">:00 horas às 18:00 horas, mesmo endereço e período no qual os autos do processo administrativo permanecerão com vista franqueada aos interessados.</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O foro da Cidade de Teresópolis, será o único competente para dirimir e julgar toda e qualquer dúvida relativa ao presente procedimento, com exclusão de qualquer outro.</w:t>
      </w:r>
      <w:r/>
    </w:p>
    <w:p>
      <w:pPr>
        <w:numPr>
          <w:ilvl w:val="1"/>
          <w:numId w:val="1"/>
        </w:numPr>
        <w:ind w:left="993" w:right="49" w:hanging="709"/>
        <w:jc w:val="both"/>
        <w:spacing w:after="120" w:line="240" w:lineRule="auto"/>
        <w:rPr>
          <w:rFonts w:ascii="Arial" w:hAnsi="Arial" w:eastAsia="Arial" w:cs="Arial"/>
          <w:sz w:val="24"/>
          <w:szCs w:val="24"/>
        </w:rPr>
      </w:pPr>
      <w:r>
        <w:rPr>
          <w:rFonts w:ascii="Arial" w:hAnsi="Arial" w:eastAsia="Arial" w:cs="Arial"/>
          <w:sz w:val="24"/>
          <w:szCs w:val="24"/>
        </w:rPr>
        <w:t xml:space="preserve">São integrantes deste Edital: </w:t>
      </w:r>
      <w:r/>
    </w:p>
    <w:p>
      <w:pPr>
        <w:ind w:left="993" w:right="49"/>
        <w:spacing w:after="120" w:line="240"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ind w:left="993" w:right="49"/>
        <w:spacing w:after="120" w:line="240"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ind w:left="993" w:right="49"/>
        <w:spacing w:after="120" w:line="240"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t xml:space="preserve">Modelo análise econômico-financeiro;</w:t>
      </w:r>
      <w:r/>
    </w:p>
    <w:p>
      <w:pPr>
        <w:ind w:left="993" w:right="49"/>
        <w:spacing w:after="120" w:line="240"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ata de registro de preços</w:t>
      </w:r>
      <w:r>
        <w:rPr>
          <w:rFonts w:ascii="Arial" w:hAnsi="Arial" w:eastAsia="Arial" w:cs="Arial"/>
          <w:sz w:val="24"/>
          <w:szCs w:val="24"/>
        </w:rPr>
        <w:t xml:space="preserve">;</w:t>
      </w:r>
      <w:r/>
    </w:p>
    <w:p>
      <w:pPr>
        <w:ind w:left="1276" w:right="49" w:hanging="283"/>
        <w:spacing w:after="120" w:line="240"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 xml:space="preserve">    </w:t>
      </w:r>
      <w:r>
        <w:rPr>
          <w:rFonts w:ascii="Arial" w:hAnsi="Arial" w:eastAsia="Arial" w:cs="Arial"/>
          <w:sz w:val="24"/>
          <w:szCs w:val="24"/>
        </w:rPr>
        <w:t xml:space="preserve">Minuta</w:t>
      </w:r>
      <w:r>
        <w:rPr>
          <w:rFonts w:ascii="Arial" w:hAnsi="Arial" w:eastAsia="Arial" w:cs="Arial"/>
          <w:sz w:val="24"/>
          <w:szCs w:val="24"/>
        </w:rPr>
        <w:t xml:space="preserve"> do contrato;</w:t>
      </w:r>
      <w:r/>
    </w:p>
    <w:p>
      <w:pPr>
        <w:ind w:left="2127" w:right="49" w:hanging="1134"/>
        <w:spacing w:after="120" w:line="240"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 xml:space="preserve">I</w:t>
      </w:r>
      <w:r>
        <w:rPr>
          <w:rFonts w:ascii="Arial" w:hAnsi="Arial" w:eastAsia="Arial" w:cs="Arial"/>
          <w:sz w:val="24"/>
          <w:szCs w:val="24"/>
        </w:rPr>
        <w:tab/>
        <w:t xml:space="preserve">Modelo de declaração conjunta sobre funcionário inelegível; prazo de entrega e do Artigo 88 da Lei Orgânica Municipal.</w:t>
      </w:r>
      <w:r/>
    </w:p>
    <w:p>
      <w:pPr>
        <w:ind w:left="720" w:right="49"/>
        <w:jc w:val="center"/>
        <w:spacing w:after="120" w:line="240" w:lineRule="auto"/>
        <w:rPr>
          <w:rFonts w:ascii="Arial" w:hAnsi="Arial" w:eastAsia="Arial" w:cs="Arial"/>
          <w:b/>
          <w:bCs/>
          <w:sz w:val="24"/>
          <w:szCs w:val="24"/>
        </w:rPr>
      </w:pPr>
      <w:r>
        <w:rPr>
          <w:rFonts w:ascii="Arial" w:hAnsi="Arial" w:eastAsia="Arial" w:cs="Arial"/>
          <w:b/>
          <w:bCs/>
          <w:sz w:val="24"/>
          <w:szCs w:val="24"/>
          <w:highlight w:val="none"/>
        </w:rPr>
      </w:r>
      <w:r>
        <w:rPr>
          <w:rFonts w:ascii="Arial" w:hAnsi="Arial" w:eastAsia="Arial" w:cs="Arial"/>
          <w:b/>
          <w:bCs/>
          <w:sz w:val="24"/>
          <w:szCs w:val="24"/>
          <w:highlight w:val="none"/>
        </w:rPr>
      </w:r>
    </w:p>
    <w:p>
      <w:pPr>
        <w:ind w:left="720" w:right="49"/>
        <w:jc w:val="center"/>
        <w:spacing w:after="120" w:line="240" w:lineRule="auto"/>
        <w:rPr>
          <w:rFonts w:ascii="Arial" w:hAnsi="Arial" w:eastAsia="Arial" w:cs="Arial"/>
          <w:b/>
          <w:bCs/>
          <w:sz w:val="24"/>
          <w:szCs w:val="24"/>
          <w:highlight w:val="none"/>
        </w:rPr>
      </w:pPr>
      <w:r>
        <w:rPr>
          <w:rFonts w:ascii="Arial" w:hAnsi="Arial" w:eastAsia="Arial" w:cs="Arial"/>
          <w:b/>
          <w:bCs/>
          <w:sz w:val="24"/>
          <w:szCs w:val="24"/>
        </w:rPr>
        <w:t xml:space="preserve">Teresópolis, 26 de outubro de 202</w:t>
      </w:r>
      <w:r>
        <w:rPr>
          <w:rFonts w:ascii="Arial" w:hAnsi="Arial" w:eastAsia="Arial" w:cs="Arial"/>
          <w:b/>
          <w:bCs/>
          <w:sz w:val="24"/>
          <w:szCs w:val="24"/>
        </w:rPr>
        <w:t xml:space="preserve">2</w:t>
      </w:r>
      <w:r>
        <w:rPr>
          <w:rFonts w:ascii="Arial" w:hAnsi="Arial" w:eastAsia="Arial" w:cs="Arial"/>
          <w:b/>
          <w:bCs/>
          <w:sz w:val="24"/>
          <w:szCs w:val="24"/>
        </w:rPr>
        <w:t xml:space="preserve">.</w:t>
      </w:r>
      <w:r>
        <w:rPr>
          <w:rFonts w:ascii="Arial" w:hAnsi="Arial" w:eastAsia="Arial" w:cs="Arial"/>
          <w:b/>
          <w:bCs/>
          <w:sz w:val="24"/>
          <w:szCs w:val="24"/>
        </w:rPr>
      </w:r>
      <w:r/>
    </w:p>
    <w:p>
      <w:pPr>
        <w:sectPr>
          <w:headerReference w:type="default" r:id="rId9"/>
          <w:headerReference w:type="first" r:id="rId10"/>
          <w:footerReference w:type="default" r:id="rId15"/>
          <w:footerReference w:type="first" r:id="rId16"/>
          <w:footnotePr/>
          <w:endnotePr/>
          <w:type w:val="nextPage"/>
          <w:pgSz w:w="11907" w:h="16839" w:orient="portrait"/>
          <w:pgMar w:top="1417" w:right="900" w:bottom="1417" w:left="1701" w:header="709" w:footer="709" w:gutter="0"/>
          <w:cols w:num="1" w:sep="0" w:space="708" w:equalWidth="1"/>
          <w:docGrid w:linePitch="360"/>
          <w:titlePg/>
        </w:sectPr>
      </w:pPr>
      <w:r/>
    </w:p>
    <w:p>
      <w:pPr>
        <w:ind w:left="720" w:right="49"/>
        <w:jc w:val="center"/>
        <w:spacing w:after="120" w:line="240" w:lineRule="auto"/>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ind w:left="720" w:right="49"/>
        <w:jc w:val="center"/>
        <w:spacing w:after="120" w:line="240" w:lineRule="auto"/>
        <w:rPr>
          <w:rFonts w:ascii="Arial" w:hAnsi="Arial" w:eastAsia="Arial" w:cs="Arial"/>
          <w:b/>
          <w:bCs/>
          <w:sz w:val="24"/>
          <w:szCs w:val="24"/>
        </w:rPr>
      </w:pPr>
      <w:r>
        <w:rPr>
          <w:rFonts w:ascii="Arial" w:hAnsi="Arial" w:cs="Arial"/>
          <w:b/>
          <w:iCs/>
          <w:sz w:val="24"/>
          <w:szCs w:val="24"/>
          <w:highlight w:val="none"/>
        </w:rPr>
      </w:r>
      <w:r>
        <w:rPr>
          <w:rFonts w:ascii="Arial" w:hAnsi="Arial" w:cs="Arial"/>
          <w:b/>
          <w:iCs/>
          <w:sz w:val="24"/>
          <w:szCs w:val="24"/>
          <w:highlight w:val="none"/>
        </w:rPr>
      </w:r>
      <w:r/>
    </w:p>
    <w:p>
      <w:pPr>
        <w:ind w:left="720" w:right="49"/>
        <w:jc w:val="center"/>
        <w:spacing w:after="120" w:line="240" w:lineRule="auto"/>
        <w:rPr>
          <w:rFonts w:ascii="Arial" w:hAnsi="Arial" w:cs="Arial"/>
          <w:b/>
          <w:bCs/>
          <w:sz w:val="24"/>
          <w:szCs w:val="24"/>
        </w:rPr>
      </w:pPr>
      <w:r>
        <w:rPr>
          <w:rFonts w:ascii="Arial" w:hAnsi="Arial" w:eastAsia="Arial" w:cs="Arial"/>
          <w:b/>
          <w:bCs/>
          <w:sz w:val="24"/>
          <w:szCs w:val="24"/>
        </w:rPr>
      </w:r>
      <w:r>
        <w:rPr>
          <w:rFonts w:ascii="Arial" w:hAnsi="Arial" w:cs="Arial"/>
          <w:b/>
          <w:iCs/>
          <w:sz w:val="24"/>
          <w:szCs w:val="24"/>
        </w:rPr>
        <w:t xml:space="preserve">Cleonice Jordão Rezende</w:t>
      </w:r>
      <w:r>
        <w:rPr>
          <w:rFonts w:ascii="Arial" w:hAnsi="Arial" w:cs="Arial"/>
          <w:b/>
          <w:bCs/>
          <w:sz w:val="24"/>
          <w:szCs w:val="24"/>
          <w:highlight w:val="none"/>
        </w:rPr>
      </w:r>
      <w:r/>
    </w:p>
    <w:p>
      <w:pPr>
        <w:ind w:left="720" w:right="49"/>
        <w:jc w:val="center"/>
        <w:spacing w:after="120" w:line="240" w:lineRule="auto"/>
        <w:rPr>
          <w:rFonts w:ascii="Arial" w:hAnsi="Arial" w:cs="Arial"/>
          <w:b/>
          <w:bCs/>
          <w:sz w:val="24"/>
          <w:szCs w:val="24"/>
        </w:rPr>
      </w:pPr>
      <w:r>
        <w:rPr>
          <w:rFonts w:ascii="Arial" w:hAnsi="Arial" w:cs="Arial"/>
          <w:b/>
          <w:iCs/>
          <w:sz w:val="24"/>
          <w:szCs w:val="24"/>
        </w:rPr>
        <w:t xml:space="preserve">Secretári</w:t>
      </w:r>
      <w:r>
        <w:rPr>
          <w:rFonts w:ascii="Arial" w:hAnsi="Arial" w:cs="Arial"/>
          <w:b/>
          <w:iCs/>
          <w:sz w:val="24"/>
          <w:szCs w:val="24"/>
        </w:rPr>
        <w:t xml:space="preserve">a</w:t>
      </w:r>
      <w:r>
        <w:rPr>
          <w:rFonts w:ascii="Arial" w:hAnsi="Arial" w:cs="Arial"/>
          <w:b/>
          <w:iCs/>
          <w:sz w:val="24"/>
          <w:szCs w:val="24"/>
        </w:rPr>
        <w:t xml:space="preserve"> Municipal de </w:t>
      </w:r>
      <w:r>
        <w:rPr>
          <w:rFonts w:ascii="Arial" w:hAnsi="Arial" w:cs="Arial"/>
          <w:b/>
          <w:iCs/>
          <w:sz w:val="24"/>
          <w:szCs w:val="24"/>
        </w:rPr>
        <w:t xml:space="preserve">Cultura</w:t>
      </w:r>
      <w:r>
        <w:rPr>
          <w:rFonts w:ascii="Arial" w:hAnsi="Arial" w:cs="Arial"/>
          <w:b/>
          <w:bCs/>
          <w:sz w:val="24"/>
          <w:szCs w:val="24"/>
          <w:highlight w:val="none"/>
        </w:rPr>
      </w:r>
      <w:r/>
    </w:p>
    <w:p>
      <w:pPr>
        <w:ind w:left="720" w:right="49"/>
        <w:jc w:val="center"/>
        <w:spacing w:after="120" w:line="240" w:lineRule="auto"/>
        <w:rPr>
          <w:rFonts w:ascii="Arial" w:hAnsi="Arial" w:cs="Arial"/>
          <w:b/>
          <w:bCs/>
          <w:sz w:val="24"/>
          <w:szCs w:val="24"/>
        </w:rPr>
      </w:pPr>
      <w:r>
        <w:rPr>
          <w:rFonts w:ascii="Arial" w:hAnsi="Arial" w:cs="Arial"/>
          <w:b/>
          <w:iCs/>
          <w:sz w:val="24"/>
          <w:szCs w:val="24"/>
        </w:rPr>
      </w:r>
      <w:r>
        <w:rPr>
          <w:rFonts w:ascii="Arial" w:hAnsi="Arial" w:cs="Arial"/>
          <w:b/>
          <w:iCs/>
          <w:sz w:val="24"/>
          <w:szCs w:val="24"/>
        </w:rPr>
        <w:t xml:space="preserve">Mat. 1.</w:t>
      </w:r>
      <w:r>
        <w:rPr>
          <w:rFonts w:ascii="Arial" w:hAnsi="Arial" w:cs="Arial"/>
          <w:b/>
          <w:iCs/>
          <w:sz w:val="24"/>
          <w:szCs w:val="24"/>
        </w:rPr>
        <w:t xml:space="preserve">07011-9</w:t>
      </w:r>
      <w:r>
        <w:rPr>
          <w:rFonts w:ascii="Arial" w:hAnsi="Arial" w:cs="Arial"/>
          <w:b/>
          <w:bCs/>
          <w:sz w:val="24"/>
          <w:szCs w:val="24"/>
          <w:highlight w:val="none"/>
        </w:rPr>
      </w:r>
      <w:r/>
    </w:p>
    <w:p>
      <w:pPr>
        <w:ind w:left="720" w:right="49"/>
        <w:jc w:val="center"/>
        <w:spacing w:after="120" w:line="240" w:lineRule="auto"/>
        <w:rPr>
          <w:rFonts w:ascii="Arial" w:hAnsi="Arial" w:cs="Arial"/>
          <w:b/>
          <w:bCs/>
          <w:sz w:val="24"/>
          <w:szCs w:val="24"/>
          <w:highlight w:val="none"/>
        </w:rPr>
      </w:pPr>
      <w:r>
        <w:rPr>
          <w:rFonts w:ascii="Arial" w:hAnsi="Arial" w:cs="Arial"/>
          <w:b/>
          <w:bCs/>
          <w:sz w:val="24"/>
          <w:szCs w:val="24"/>
          <w:highlight w:val="none"/>
        </w:rPr>
      </w:r>
      <w:r>
        <w:rPr>
          <w:rFonts w:ascii="Arial" w:hAnsi="Arial" w:cs="Arial"/>
          <w:b/>
          <w:bCs/>
          <w:sz w:val="24"/>
          <w:szCs w:val="24"/>
          <w:highlight w:val="none"/>
        </w:rPr>
      </w:r>
    </w:p>
    <w:p>
      <w:pPr>
        <w:ind w:left="720" w:right="49"/>
        <w:jc w:val="center"/>
        <w:spacing w:after="120" w:line="240" w:lineRule="auto"/>
        <w:rPr>
          <w:rFonts w:ascii="Arial" w:hAnsi="Arial" w:cs="Arial"/>
          <w:b/>
          <w:bCs/>
          <w:sz w:val="24"/>
          <w:szCs w:val="24"/>
          <w:highlight w:val="none"/>
        </w:rPr>
      </w:pPr>
      <w:r>
        <w:rPr>
          <w:rFonts w:ascii="Arial" w:hAnsi="Arial" w:cs="Arial"/>
          <w:b/>
          <w:bCs/>
          <w:sz w:val="24"/>
          <w:szCs w:val="24"/>
          <w:highlight w:val="none"/>
        </w:rPr>
      </w:r>
      <w:r>
        <w:rPr>
          <w:rFonts w:ascii="Arial" w:hAnsi="Arial" w:cs="Arial"/>
          <w:b/>
          <w:bCs/>
          <w:sz w:val="24"/>
          <w:szCs w:val="24"/>
          <w:highlight w:val="none"/>
        </w:rPr>
      </w:r>
    </w:p>
    <w:p>
      <w:pPr>
        <w:ind w:left="720" w:right="49"/>
        <w:jc w:val="center"/>
        <w:spacing w:after="120" w:line="240" w:lineRule="auto"/>
        <w:rPr>
          <w:rFonts w:ascii="Arial" w:hAnsi="Arial" w:cs="Arial"/>
          <w:b/>
          <w:bCs/>
          <w:sz w:val="24"/>
          <w:szCs w:val="24"/>
          <w:highlight w:val="none"/>
        </w:rPr>
      </w:pPr>
      <w:r>
        <w:rPr>
          <w:rFonts w:ascii="Arial" w:hAnsi="Arial" w:cs="Arial"/>
          <w:b/>
          <w:iCs/>
          <w:sz w:val="24"/>
          <w:szCs w:val="24"/>
          <w:highlight w:val="none"/>
        </w:rPr>
      </w:r>
      <w:r>
        <w:rPr>
          <w:rFonts w:ascii="Arial" w:hAnsi="Arial" w:cs="Arial"/>
          <w:b/>
          <w:iCs/>
          <w:sz w:val="24"/>
          <w:szCs w:val="24"/>
          <w:highlight w:val="none"/>
        </w:rPr>
      </w:r>
    </w:p>
    <w:p>
      <w:pPr>
        <w:ind w:left="720" w:right="49"/>
        <w:jc w:val="center"/>
        <w:spacing w:after="120" w:line="240" w:lineRule="auto"/>
        <w:rPr>
          <w:rFonts w:ascii="Arial" w:hAnsi="Arial" w:cs="Arial"/>
          <w:b/>
          <w:bCs/>
          <w:sz w:val="24"/>
          <w:szCs w:val="24"/>
          <w:highlight w:val="none"/>
        </w:rPr>
      </w:pPr>
      <w:r>
        <w:rPr>
          <w:rFonts w:ascii="Arial" w:hAnsi="Arial" w:cs="Arial"/>
          <w:b/>
          <w:iCs/>
          <w:sz w:val="24"/>
          <w:szCs w:val="24"/>
        </w:rPr>
      </w:r>
      <w:r>
        <w:rPr>
          <w:rFonts w:ascii="Arial" w:hAnsi="Arial" w:cs="Arial"/>
          <w:b/>
          <w:iCs/>
          <w:sz w:val="24"/>
          <w:szCs w:val="24"/>
        </w:rPr>
        <w:t xml:space="preserve">Elizabeth Mazzi Wanderley</w:t>
      </w:r>
      <w:r>
        <w:rPr>
          <w:rFonts w:ascii="Arial" w:hAnsi="Arial" w:cs="Arial"/>
          <w:b/>
          <w:bCs/>
          <w:sz w:val="24"/>
          <w:szCs w:val="24"/>
          <w:highlight w:val="none"/>
        </w:rPr>
      </w:r>
      <w:r/>
    </w:p>
    <w:p>
      <w:pPr>
        <w:ind w:left="720" w:right="49"/>
        <w:jc w:val="center"/>
        <w:spacing w:after="120" w:line="240" w:lineRule="auto"/>
        <w:rPr>
          <w:rFonts w:ascii="Arial" w:hAnsi="Arial" w:cs="Arial"/>
          <w:b/>
          <w:bCs/>
          <w:sz w:val="24"/>
          <w:szCs w:val="24"/>
          <w:highlight w:val="none"/>
        </w:rPr>
      </w:pPr>
      <w:r>
        <w:rPr>
          <w:rFonts w:ascii="Arial" w:hAnsi="Arial" w:cs="Arial"/>
          <w:b/>
          <w:iCs/>
          <w:sz w:val="24"/>
          <w:szCs w:val="24"/>
          <w:highlight w:val="none"/>
        </w:rPr>
      </w:r>
      <w:r>
        <w:rPr>
          <w:rFonts w:ascii="Arial" w:hAnsi="Arial" w:cs="Arial"/>
          <w:b/>
          <w:iCs/>
          <w:sz w:val="24"/>
          <w:szCs w:val="24"/>
        </w:rPr>
        <w:t xml:space="preserve">Secretári</w:t>
      </w:r>
      <w:r>
        <w:rPr>
          <w:rFonts w:ascii="Arial" w:hAnsi="Arial" w:cs="Arial"/>
          <w:b/>
          <w:iCs/>
          <w:sz w:val="24"/>
          <w:szCs w:val="24"/>
        </w:rPr>
        <w:t xml:space="preserve">a</w:t>
      </w:r>
      <w:r>
        <w:rPr>
          <w:rFonts w:ascii="Arial" w:hAnsi="Arial" w:cs="Arial"/>
          <w:b/>
          <w:iCs/>
          <w:sz w:val="24"/>
          <w:szCs w:val="24"/>
        </w:rPr>
        <w:t xml:space="preserve"> Municipal de</w:t>
      </w:r>
      <w:r>
        <w:rPr>
          <w:rFonts w:ascii="Arial" w:hAnsi="Arial" w:cs="Arial"/>
          <w:b/>
          <w:iCs/>
          <w:sz w:val="24"/>
          <w:szCs w:val="24"/>
          <w:highlight w:val="none"/>
        </w:rPr>
        <w:t xml:space="preserve"> Turismo</w:t>
      </w:r>
      <w:r>
        <w:rPr>
          <w:rFonts w:ascii="Arial" w:hAnsi="Arial" w:cs="Arial"/>
          <w:b/>
          <w:iCs/>
          <w:sz w:val="24"/>
          <w:szCs w:val="24"/>
          <w:highlight w:val="none"/>
        </w:rPr>
      </w:r>
      <w:r/>
    </w:p>
    <w:p>
      <w:pPr>
        <w:ind w:left="720" w:right="49"/>
        <w:jc w:val="center"/>
        <w:spacing w:after="120" w:line="240" w:lineRule="auto"/>
        <w:rPr>
          <w:rFonts w:ascii="Arial" w:hAnsi="Arial" w:cs="Arial"/>
          <w:b/>
          <w:bCs/>
          <w:sz w:val="24"/>
          <w:szCs w:val="24"/>
        </w:rPr>
      </w:pPr>
      <w:r>
        <w:rPr>
          <w:rFonts w:ascii="Arial" w:hAnsi="Arial" w:cs="Arial"/>
          <w:b/>
          <w:iCs/>
          <w:sz w:val="24"/>
          <w:szCs w:val="24"/>
          <w:highlight w:val="none"/>
        </w:rPr>
        <w:t xml:space="preserve">Mat. </w:t>
      </w:r>
      <w:r>
        <w:rPr>
          <w:rFonts w:ascii="Arial" w:hAnsi="Arial" w:cs="Arial"/>
          <w:b/>
          <w:iCs/>
          <w:sz w:val="24"/>
          <w:szCs w:val="24"/>
          <w:highlight w:val="none"/>
        </w:rPr>
        <w:t xml:space="preserve">4.19943-9</w:t>
      </w:r>
      <w:r>
        <w:rPr>
          <w:rFonts w:ascii="Arial" w:hAnsi="Arial" w:cs="Arial"/>
          <w:b/>
          <w:iCs/>
          <w:sz w:val="24"/>
          <w:szCs w:val="24"/>
          <w:highlight w:val="none"/>
        </w:rPr>
      </w:r>
      <w:r/>
    </w:p>
    <w:p>
      <w:pPr>
        <w:ind w:left="720" w:right="49"/>
        <w:jc w:val="center"/>
        <w:spacing w:after="120" w:line="240" w:lineRule="auto"/>
        <w:rPr>
          <w:rFonts w:ascii="Arial" w:hAnsi="Arial" w:cs="Arial"/>
          <w:b/>
          <w:bCs/>
          <w:sz w:val="24"/>
          <w:szCs w:val="24"/>
          <w:highlight w:val="none"/>
        </w:rPr>
        <w:sectPr>
          <w:headerReference w:type="default" r:id="rId11"/>
          <w:headerReference w:type="first" r:id="rId12"/>
          <w:footerReference w:type="default" r:id="rId17"/>
          <w:footerReference w:type="first" r:id="rId18"/>
          <w:footnotePr/>
          <w:endnotePr/>
          <w:type w:val="continuous"/>
          <w:pgSz w:w="11907" w:h="16839" w:orient="portrait"/>
          <w:pgMar w:top="1417" w:right="900" w:bottom="1417" w:left="1701" w:header="709" w:footer="709" w:gutter="0"/>
          <w:cols w:num="2" w:sep="0" w:space="709" w:equalWidth="1"/>
          <w:docGrid w:linePitch="360"/>
          <w:titlePg/>
        </w:sectPr>
      </w:pPr>
      <w:r>
        <w:rPr>
          <w:rFonts w:ascii="Arial" w:hAnsi="Arial" w:cs="Arial"/>
          <w:b/>
          <w:iCs/>
          <w:sz w:val="24"/>
          <w:szCs w:val="24"/>
        </w:rPr>
      </w:r>
      <w:r>
        <w:rPr>
          <w:rFonts w:ascii="Arial" w:hAnsi="Arial" w:cs="Arial"/>
          <w:b/>
          <w:iCs/>
          <w:sz w:val="24"/>
          <w:szCs w:val="24"/>
        </w:rPr>
        <w:t xml:space="preserve">                                      </w:t>
      </w:r>
      <w:r/>
    </w:p>
    <w:p>
      <w:pPr>
        <w:ind w:left="360" w:right="49"/>
        <w:jc w:val="center"/>
        <w:spacing w:before="240" w:after="120" w:line="276" w:lineRule="auto"/>
        <w:rPr>
          <w:rFonts w:ascii="Arial" w:hAnsi="Arial" w:eastAsia="Arial" w:cs="Arial"/>
          <w:b/>
          <w:sz w:val="24"/>
          <w:szCs w:val="24"/>
        </w:rPr>
      </w:pPr>
      <w:r>
        <w:rPr>
          <w:rFonts w:ascii="Arial" w:hAnsi="Arial" w:eastAsia="Arial" w:cs="Arial"/>
          <w:b/>
          <w:sz w:val="24"/>
          <w:szCs w:val="24"/>
        </w:rPr>
        <w:t xml:space="preserve">ANEXO I</w:t>
      </w:r>
      <w:r/>
    </w:p>
    <w:p>
      <w:pPr>
        <w:pStyle w:val="1788"/>
        <w:numPr>
          <w:ilvl w:val="0"/>
          <w:numId w:val="10"/>
        </w:numPr>
        <w:ind w:left="284" w:hanging="284"/>
        <w:jc w:val="both"/>
        <w:spacing w:before="240" w:line="276" w:lineRule="auto"/>
        <w:tabs>
          <w:tab w:val="left" w:pos="284" w:leader="none"/>
        </w:tabs>
        <w:rPr>
          <w:rFonts w:ascii="Arial" w:hAnsi="Arial" w:cs="Arial"/>
          <w:b/>
          <w:sz w:val="24"/>
          <w:szCs w:val="24"/>
          <w:u w:val="single"/>
        </w:rPr>
      </w:pPr>
      <w:r>
        <w:rPr>
          <w:rFonts w:ascii="Arial" w:hAnsi="Arial" w:cs="Arial"/>
          <w:b/>
          <w:sz w:val="24"/>
          <w:szCs w:val="24"/>
          <w:u w:val="single"/>
        </w:rPr>
        <w:t xml:space="preserve">DO OBJETO</w:t>
      </w:r>
      <w:r/>
    </w:p>
    <w:p>
      <w:pPr>
        <w:pStyle w:val="1788"/>
        <w:ind w:left="0"/>
        <w:jc w:val="both"/>
        <w:spacing w:before="240" w:line="276" w:lineRule="auto"/>
        <w:tabs>
          <w:tab w:val="left" w:pos="567" w:leader="none"/>
        </w:tabs>
        <w:rPr>
          <w:rFonts w:ascii="Arial" w:hAnsi="Arial" w:cs="Arial"/>
          <w:b/>
          <w:sz w:val="24"/>
          <w:szCs w:val="24"/>
          <w:u w:val="single"/>
        </w:rPr>
      </w:pPr>
      <w:r>
        <w:rPr>
          <w:rFonts w:ascii="Arial" w:hAnsi="Arial" w:cs="Arial"/>
          <w:b/>
          <w:sz w:val="24"/>
          <w:szCs w:val="24"/>
          <w:u w:val="single"/>
        </w:rPr>
      </w:r>
      <w:r/>
    </w:p>
    <w:p>
      <w:pPr>
        <w:pStyle w:val="1788"/>
        <w:numPr>
          <w:ilvl w:val="1"/>
          <w:numId w:val="10"/>
        </w:numPr>
        <w:ind w:left="851" w:hanging="567"/>
        <w:jc w:val="both"/>
        <w:spacing w:before="240" w:line="276" w:lineRule="auto"/>
        <w:rPr>
          <w:rFonts w:ascii="Arial" w:hAnsi="Arial" w:cs="Arial"/>
          <w:sz w:val="24"/>
          <w:szCs w:val="24"/>
        </w:rPr>
      </w:pPr>
      <w:r>
        <w:rPr>
          <w:rFonts w:ascii="Arial" w:hAnsi="Arial" w:cs="Arial"/>
          <w:b/>
          <w:sz w:val="24"/>
          <w:szCs w:val="24"/>
        </w:rPr>
        <w:t xml:space="preserve">LOCAÇÃO DE ÔNIBUS</w:t>
      </w:r>
      <w:r>
        <w:rPr>
          <w:rFonts w:ascii="Arial" w:hAnsi="Arial" w:cs="Arial"/>
          <w:sz w:val="24"/>
          <w:szCs w:val="24"/>
        </w:rPr>
        <w:t xml:space="preserve">, consoante quantitativos dispostos neste Termo de Referência.</w:t>
      </w:r>
      <w:r/>
    </w:p>
    <w:p>
      <w:pPr>
        <w:pStyle w:val="1788"/>
        <w:numPr>
          <w:ilvl w:val="1"/>
          <w:numId w:val="10"/>
        </w:numPr>
        <w:ind w:left="851" w:hanging="567"/>
        <w:jc w:val="both"/>
        <w:spacing w:after="0" w:line="276" w:lineRule="auto"/>
        <w:rPr>
          <w:rFonts w:ascii="Arial" w:hAnsi="Arial" w:cs="Arial"/>
          <w:sz w:val="24"/>
          <w:szCs w:val="24"/>
        </w:rPr>
      </w:pPr>
      <w:r>
        <w:rPr>
          <w:rFonts w:ascii="Arial" w:hAnsi="Arial" w:cs="Arial"/>
          <w:b/>
          <w:sz w:val="24"/>
          <w:szCs w:val="24"/>
        </w:rPr>
        <w:t xml:space="preserve">Requisitantes</w:t>
      </w:r>
      <w:r>
        <w:rPr>
          <w:rFonts w:ascii="Arial" w:hAnsi="Arial" w:cs="Arial"/>
          <w:sz w:val="24"/>
          <w:szCs w:val="24"/>
        </w:rPr>
        <w:t xml:space="preserve">: Secretaria Municipal de Cultura </w:t>
      </w:r>
      <w:r/>
    </w:p>
    <w:p>
      <w:pPr>
        <w:pStyle w:val="1788"/>
        <w:numPr>
          <w:ilvl w:val="1"/>
          <w:numId w:val="10"/>
        </w:numPr>
        <w:ind w:left="851" w:hanging="567"/>
        <w:jc w:val="both"/>
        <w:spacing w:after="0" w:line="276" w:lineRule="auto"/>
        <w:rPr>
          <w:rFonts w:ascii="Arial" w:hAnsi="Arial" w:cs="Arial"/>
          <w:sz w:val="24"/>
          <w:szCs w:val="24"/>
        </w:rPr>
      </w:pPr>
      <w:r>
        <w:rPr>
          <w:rFonts w:ascii="Arial" w:hAnsi="Arial" w:cs="Arial"/>
          <w:b/>
          <w:sz w:val="24"/>
          <w:szCs w:val="24"/>
        </w:rPr>
        <w:t xml:space="preserve">Prazo para fornecimento:</w:t>
      </w:r>
      <w:r>
        <w:rPr>
          <w:rFonts w:ascii="Arial" w:hAnsi="Arial" w:cs="Arial"/>
          <w:sz w:val="24"/>
          <w:szCs w:val="24"/>
        </w:rPr>
        <w:t xml:space="preserve"> 8 (oito) dias após a emissão da Ordem de Compra e Empenho.</w:t>
      </w:r>
      <w:r/>
    </w:p>
    <w:p>
      <w:pPr>
        <w:pStyle w:val="1788"/>
        <w:numPr>
          <w:ilvl w:val="1"/>
          <w:numId w:val="10"/>
        </w:numPr>
        <w:ind w:left="851" w:hanging="567"/>
        <w:jc w:val="both"/>
        <w:spacing w:after="0" w:line="276" w:lineRule="auto"/>
        <w:rPr>
          <w:rFonts w:ascii="Arial" w:hAnsi="Arial" w:cs="Arial"/>
          <w:sz w:val="24"/>
          <w:szCs w:val="24"/>
        </w:rPr>
      </w:pPr>
      <w:r>
        <w:rPr>
          <w:rFonts w:ascii="Arial" w:hAnsi="Arial" w:cs="Arial"/>
          <w:b/>
          <w:sz w:val="24"/>
          <w:szCs w:val="24"/>
        </w:rPr>
        <w:t xml:space="preserve">Sugestão de Modalidade de Licitação</w:t>
      </w:r>
      <w:r>
        <w:rPr>
          <w:rFonts w:ascii="Arial" w:hAnsi="Arial" w:cs="Arial"/>
          <w:sz w:val="24"/>
          <w:szCs w:val="24"/>
        </w:rPr>
        <w:t xml:space="preserve">: Registro de Preço por 12 meses</w:t>
      </w:r>
      <w:r/>
    </w:p>
    <w:p>
      <w:pPr>
        <w:pStyle w:val="1788"/>
        <w:numPr>
          <w:ilvl w:val="1"/>
          <w:numId w:val="10"/>
        </w:numPr>
        <w:ind w:left="851" w:hanging="567"/>
        <w:jc w:val="both"/>
        <w:spacing w:after="0" w:line="276" w:lineRule="auto"/>
        <w:rPr>
          <w:rFonts w:ascii="Arial" w:hAnsi="Arial" w:cs="Arial"/>
          <w:sz w:val="24"/>
          <w:szCs w:val="24"/>
        </w:rPr>
      </w:pPr>
      <w:r>
        <w:rPr>
          <w:rFonts w:ascii="Arial" w:hAnsi="Arial" w:cs="Arial"/>
          <w:b/>
          <w:sz w:val="24"/>
          <w:szCs w:val="24"/>
        </w:rPr>
        <w:t xml:space="preserve">Sugestão de Critério de Julgamento (Tipo):</w:t>
      </w:r>
      <w:r>
        <w:rPr>
          <w:rFonts w:ascii="Arial" w:hAnsi="Arial" w:cs="Arial"/>
          <w:sz w:val="24"/>
          <w:szCs w:val="24"/>
        </w:rPr>
        <w:t xml:space="preserve"> Menor preço </w:t>
      </w:r>
      <w:r>
        <w:rPr>
          <w:rFonts w:ascii="Arial" w:hAnsi="Arial" w:cs="Arial"/>
          <w:sz w:val="24"/>
          <w:szCs w:val="24"/>
        </w:rPr>
        <w:t xml:space="preserve">POR ITEM</w:t>
      </w:r>
      <w:r>
        <w:rPr>
          <w:rFonts w:ascii="Arial" w:hAnsi="Arial" w:cs="Arial"/>
          <w:sz w:val="24"/>
          <w:szCs w:val="24"/>
        </w:rPr>
        <w:t xml:space="preserve">.</w:t>
      </w:r>
      <w:r/>
    </w:p>
    <w:p>
      <w:pPr>
        <w:pStyle w:val="1788"/>
        <w:numPr>
          <w:ilvl w:val="1"/>
          <w:numId w:val="10"/>
        </w:numPr>
        <w:ind w:left="851" w:hanging="567"/>
        <w:jc w:val="both"/>
        <w:spacing w:after="0" w:line="276" w:lineRule="auto"/>
        <w:rPr>
          <w:rFonts w:cs="Arial"/>
          <w:sz w:val="24"/>
          <w:szCs w:val="24"/>
        </w:rPr>
      </w:pPr>
      <w:r>
        <w:rPr>
          <w:rFonts w:ascii="Arial" w:hAnsi="Arial" w:cs="Arial"/>
          <w:b/>
          <w:sz w:val="24"/>
          <w:szCs w:val="24"/>
        </w:rPr>
        <w:t xml:space="preserve">Dotação Orçamentária:</w:t>
      </w:r>
      <w:r>
        <w:rPr>
          <w:rFonts w:ascii="Arial" w:hAnsi="Arial" w:cs="Arial"/>
          <w:sz w:val="24"/>
          <w:szCs w:val="24"/>
        </w:rPr>
        <w:t xml:space="preserve"> </w:t>
      </w:r>
      <w:r/>
    </w:p>
    <w:p>
      <w:pPr>
        <w:pStyle w:val="1788"/>
        <w:ind w:left="851"/>
        <w:jc w:val="both"/>
        <w:spacing w:after="0" w:line="276" w:lineRule="auto"/>
        <w:rPr>
          <w:rFonts w:cs="Arial"/>
          <w:sz w:val="24"/>
          <w:szCs w:val="24"/>
        </w:rPr>
      </w:pPr>
      <w:r>
        <w:rPr>
          <w:rFonts w:cs="Arial"/>
          <w:sz w:val="24"/>
          <w:szCs w:val="24"/>
        </w:rPr>
      </w:r>
      <w:r/>
    </w:p>
    <w:p>
      <w:pPr>
        <w:pStyle w:val="1788"/>
        <w:ind w:left="851"/>
        <w:jc w:val="both"/>
        <w:spacing w:after="0" w:line="276" w:lineRule="auto"/>
        <w:rPr>
          <w:rFonts w:ascii="Arial" w:hAnsi="Arial" w:cs="Arial"/>
          <w:b/>
          <w:bCs/>
          <w:sz w:val="24"/>
          <w:szCs w:val="24"/>
        </w:rPr>
      </w:pPr>
      <w:r>
        <w:rPr>
          <w:rFonts w:ascii="Arial" w:hAnsi="Arial" w:cs="Arial"/>
          <w:b/>
          <w:bCs/>
          <w:sz w:val="24"/>
          <w:szCs w:val="24"/>
        </w:rPr>
        <w:t xml:space="preserve">Secretaria Municipal de Cultura</w:t>
      </w:r>
      <w:r/>
    </w:p>
    <w:p>
      <w:pPr>
        <w:pStyle w:val="1788"/>
        <w:ind w:left="851"/>
        <w:jc w:val="both"/>
        <w:spacing w:after="0" w:line="276" w:lineRule="auto"/>
        <w:rPr>
          <w:rFonts w:ascii="Arial" w:hAnsi="Arial" w:cs="Arial"/>
          <w:sz w:val="24"/>
          <w:szCs w:val="24"/>
        </w:rPr>
      </w:pPr>
      <w:r>
        <w:rPr>
          <w:rFonts w:ascii="Arial" w:hAnsi="Arial" w:cs="Arial"/>
          <w:sz w:val="24"/>
          <w:szCs w:val="24"/>
        </w:rPr>
        <w:t xml:space="preserve">02.007.13.392.0020.2032 </w:t>
      </w:r>
      <w:r>
        <w:rPr>
          <w:rFonts w:ascii="Arial" w:hAnsi="Arial" w:cs="Arial"/>
          <w:sz w:val="24"/>
          <w:szCs w:val="24"/>
        </w:rPr>
        <w:tab/>
      </w:r>
      <w:r>
        <w:rPr>
          <w:rFonts w:ascii="Arial" w:hAnsi="Arial" w:cs="Arial"/>
          <w:sz w:val="24"/>
          <w:szCs w:val="24"/>
        </w:rPr>
        <w:t xml:space="preserve">1 3.3</w:t>
      </w:r>
      <w:r>
        <w:rPr>
          <w:rFonts w:ascii="Arial" w:hAnsi="Arial" w:cs="Arial"/>
          <w:sz w:val="24"/>
          <w:szCs w:val="24"/>
        </w:rPr>
        <w:t xml:space="preserve">.</w:t>
      </w:r>
      <w:r>
        <w:rPr>
          <w:rFonts w:ascii="Arial" w:hAnsi="Arial" w:cs="Arial"/>
          <w:sz w:val="24"/>
          <w:szCs w:val="24"/>
        </w:rPr>
        <w:t xml:space="preserve">90.39.00.00 </w:t>
      </w:r>
      <w:r>
        <w:rPr>
          <w:rFonts w:ascii="Arial" w:hAnsi="Arial" w:cs="Arial"/>
          <w:sz w:val="24"/>
          <w:szCs w:val="24"/>
        </w:rPr>
        <w:tab/>
      </w:r>
      <w:r>
        <w:rPr>
          <w:rFonts w:ascii="Arial" w:hAnsi="Arial" w:cs="Arial"/>
          <w:sz w:val="24"/>
          <w:szCs w:val="24"/>
        </w:rPr>
        <w:t xml:space="preserve">C</w:t>
      </w:r>
      <w:r>
        <w:rPr>
          <w:rFonts w:ascii="Arial" w:hAnsi="Arial" w:cs="Arial"/>
          <w:sz w:val="24"/>
          <w:szCs w:val="24"/>
        </w:rPr>
        <w:t xml:space="preserve">onta 265</w:t>
      </w:r>
      <w:r/>
    </w:p>
    <w:p>
      <w:pPr>
        <w:pStyle w:val="1788"/>
        <w:ind w:left="851"/>
        <w:jc w:val="both"/>
        <w:spacing w:after="0" w:line="276" w:lineRule="auto"/>
        <w:rPr>
          <w:rFonts w:ascii="Arial" w:hAnsi="Arial" w:cs="Arial"/>
          <w:sz w:val="24"/>
          <w:szCs w:val="24"/>
        </w:rPr>
      </w:pPr>
      <w:r>
        <w:rPr>
          <w:rFonts w:ascii="Arial" w:hAnsi="Arial" w:cs="Arial"/>
          <w:sz w:val="24"/>
          <w:szCs w:val="24"/>
        </w:rPr>
      </w:r>
      <w:r/>
    </w:p>
    <w:p>
      <w:pPr>
        <w:pStyle w:val="1788"/>
        <w:ind w:left="851"/>
        <w:jc w:val="both"/>
        <w:spacing w:after="0" w:line="276" w:lineRule="auto"/>
        <w:rPr>
          <w:rFonts w:ascii="Arial" w:hAnsi="Arial" w:cs="Arial"/>
          <w:b/>
          <w:bCs/>
          <w:sz w:val="24"/>
          <w:szCs w:val="24"/>
        </w:rPr>
      </w:pPr>
      <w:r>
        <w:rPr>
          <w:rFonts w:ascii="Arial" w:hAnsi="Arial" w:cs="Arial"/>
          <w:b/>
          <w:bCs/>
          <w:sz w:val="24"/>
          <w:szCs w:val="24"/>
        </w:rPr>
        <w:t xml:space="preserve">Secretaria Municipal de Turismo</w:t>
      </w:r>
      <w:r/>
    </w:p>
    <w:p>
      <w:pPr>
        <w:pStyle w:val="1807"/>
        <w:ind w:left="851"/>
        <w:jc w:val="both"/>
        <w:spacing w:before="40" w:beforeAutospacing="0" w:after="40" w:afterAutospacing="0" w:line="276" w:lineRule="auto"/>
        <w:rPr>
          <w:rFonts w:ascii="Arial" w:hAnsi="Arial" w:cs="Arial"/>
        </w:rPr>
      </w:pPr>
      <w:r>
        <w:rPr>
          <w:rFonts w:ascii="Arial" w:hAnsi="Arial" w:cs="Arial"/>
        </w:rPr>
        <w:t xml:space="preserve">02.014.23.695.0058.2068</w:t>
      </w:r>
      <w:r>
        <w:rPr>
          <w:rFonts w:ascii="Arial" w:hAnsi="Arial" w:cs="Arial"/>
        </w:rPr>
        <w:tab/>
      </w:r>
      <w:r>
        <w:rPr>
          <w:rFonts w:ascii="Arial" w:hAnsi="Arial" w:cs="Arial"/>
        </w:rPr>
        <w:t xml:space="preserve"> 1</w:t>
      </w:r>
      <w:r>
        <w:rPr>
          <w:rFonts w:ascii="Arial" w:hAnsi="Arial" w:cs="Arial"/>
        </w:rPr>
        <w:t xml:space="preserve"> </w:t>
      </w:r>
      <w:r>
        <w:rPr>
          <w:rFonts w:ascii="Arial" w:hAnsi="Arial" w:cs="Arial"/>
        </w:rPr>
        <w:t xml:space="preserve">3.3</w:t>
      </w:r>
      <w:r>
        <w:rPr>
          <w:rFonts w:ascii="Arial" w:hAnsi="Arial" w:cs="Arial"/>
        </w:rPr>
        <w:t xml:space="preserve">.</w:t>
      </w:r>
      <w:r>
        <w:rPr>
          <w:rFonts w:ascii="Arial" w:hAnsi="Arial" w:cs="Arial"/>
        </w:rPr>
        <w:t xml:space="preserve">90.39.00.00 </w:t>
      </w:r>
      <w:r>
        <w:rPr>
          <w:rFonts w:ascii="Arial" w:hAnsi="Arial" w:cs="Arial"/>
        </w:rPr>
        <w:tab/>
      </w:r>
      <w:r>
        <w:rPr>
          <w:rFonts w:ascii="Arial" w:hAnsi="Arial" w:cs="Arial"/>
        </w:rPr>
        <w:t xml:space="preserve">Conta: 737 </w:t>
      </w:r>
      <w:r/>
    </w:p>
    <w:p>
      <w:pPr>
        <w:pStyle w:val="1807"/>
        <w:ind w:left="851"/>
        <w:jc w:val="both"/>
        <w:spacing w:before="40" w:beforeAutospacing="0" w:after="40" w:afterAutospacing="0" w:line="276" w:lineRule="auto"/>
        <w:rPr>
          <w:rFonts w:cs="Arial"/>
        </w:rPr>
      </w:pPr>
      <w:r>
        <w:rPr>
          <w:rFonts w:cs="Arial"/>
        </w:rPr>
      </w:r>
      <w:r/>
    </w:p>
    <w:p>
      <w:pPr>
        <w:pStyle w:val="1788"/>
        <w:numPr>
          <w:ilvl w:val="1"/>
          <w:numId w:val="10"/>
        </w:numPr>
        <w:ind w:left="851" w:hanging="567"/>
        <w:jc w:val="both"/>
        <w:spacing w:after="0" w:line="276" w:lineRule="auto"/>
        <w:rPr>
          <w:rFonts w:ascii="Arial" w:hAnsi="Arial" w:cs="Arial"/>
          <w:sz w:val="24"/>
          <w:szCs w:val="24"/>
        </w:rPr>
      </w:pPr>
      <w:r>
        <w:rPr>
          <w:rFonts w:ascii="Arial" w:hAnsi="Arial" w:cs="Arial"/>
          <w:b/>
          <w:sz w:val="24"/>
          <w:szCs w:val="24"/>
        </w:rPr>
        <w:t xml:space="preserve">Justificativa:</w:t>
      </w:r>
      <w:r>
        <w:rPr>
          <w:rFonts w:ascii="Arial" w:hAnsi="Arial" w:cs="Arial"/>
          <w:sz w:val="24"/>
          <w:szCs w:val="24"/>
        </w:rPr>
        <w:t xml:space="preserve"> </w:t>
      </w:r>
      <w:r>
        <w:rPr>
          <w:rFonts w:ascii="Arial" w:hAnsi="Arial" w:cs="Arial"/>
          <w:sz w:val="24"/>
          <w:szCs w:val="24"/>
        </w:rPr>
        <w:t xml:space="preserve"> </w:t>
      </w:r>
      <w:r/>
    </w:p>
    <w:p>
      <w:pPr>
        <w:pStyle w:val="1788"/>
        <w:ind w:left="851"/>
        <w:jc w:val="both"/>
        <w:spacing w:after="0" w:line="276" w:lineRule="auto"/>
        <w:rPr>
          <w:rFonts w:ascii="Arial" w:hAnsi="Arial" w:cs="Arial"/>
          <w:sz w:val="24"/>
          <w:szCs w:val="24"/>
        </w:rPr>
      </w:pPr>
      <w:r>
        <w:rPr>
          <w:rFonts w:ascii="Arial" w:hAnsi="Arial" w:cs="Arial"/>
          <w:b/>
          <w:bCs/>
          <w:sz w:val="24"/>
          <w:szCs w:val="24"/>
        </w:rPr>
        <w:t xml:space="preserve">Secretaria Municipal de Cultura:</w:t>
      </w:r>
      <w:r>
        <w:rPr>
          <w:rFonts w:ascii="Arial" w:hAnsi="Arial" w:cs="Arial"/>
          <w:sz w:val="24"/>
          <w:szCs w:val="24"/>
        </w:rPr>
        <w:t xml:space="preserve"> </w:t>
      </w:r>
      <w:r>
        <w:rPr>
          <w:rFonts w:ascii="Arial" w:hAnsi="Arial" w:cs="Arial"/>
          <w:sz w:val="24"/>
          <w:szCs w:val="24"/>
        </w:rPr>
        <w:t xml:space="preserve">Transportar artistas locais ou de outros municípios para participam de eventos franqueados ao público, promovidos pela Secretaria de Cultura, como </w:t>
      </w:r>
      <w:r>
        <w:rPr>
          <w:rFonts w:ascii="Arial" w:hAnsi="Arial" w:cs="Arial"/>
          <w:sz w:val="24"/>
          <w:szCs w:val="24"/>
        </w:rPr>
        <w:t xml:space="preserve">Música</w:t>
      </w:r>
      <w:r>
        <w:rPr>
          <w:rFonts w:ascii="Arial" w:hAnsi="Arial" w:cs="Arial"/>
          <w:sz w:val="24"/>
          <w:szCs w:val="24"/>
        </w:rPr>
        <w:t xml:space="preserve"> na Matriz, Cultura de Raiz, Encontro de Folias de Reis, Festival de Música, Concertos Musicais, programação cul</w:t>
      </w:r>
      <w:r>
        <w:rPr>
          <w:rFonts w:ascii="Arial" w:hAnsi="Arial" w:cs="Arial"/>
          <w:sz w:val="24"/>
          <w:szCs w:val="24"/>
        </w:rPr>
        <w:t xml:space="preserve">tural de Natal e outros eventos que assim necessitarem de transporte. Informamos que na maioria das vezes os artistas participam dos eventos de forma gratuita, e quando essa apresentação é gratuita o Município em contrapartida, disponibiliza o transporte. </w:t>
      </w:r>
      <w:r/>
    </w:p>
    <w:p>
      <w:pPr>
        <w:pStyle w:val="1788"/>
        <w:ind w:left="851"/>
        <w:jc w:val="both"/>
        <w:spacing w:line="276" w:lineRule="auto"/>
        <w:rPr>
          <w:rFonts w:ascii="Arial" w:hAnsi="Arial" w:cs="Arial"/>
          <w:sz w:val="24"/>
          <w:szCs w:val="24"/>
        </w:rPr>
      </w:pPr>
      <w:r>
        <w:rPr>
          <w:rFonts w:ascii="Arial" w:hAnsi="Arial" w:cs="Arial"/>
          <w:sz w:val="24"/>
          <w:szCs w:val="24"/>
        </w:rPr>
        <w:t xml:space="preserve">Transportar artesãos cadastrados pela Secr</w:t>
      </w:r>
      <w:r>
        <w:rPr>
          <w:rFonts w:ascii="Arial" w:hAnsi="Arial" w:cs="Arial"/>
          <w:sz w:val="24"/>
          <w:szCs w:val="24"/>
        </w:rPr>
        <w:t xml:space="preserve">etaria Municipal de Cultura – Teresópolis Artes Manuais, para que possam participar de feiras estaduais e nacionais, a fim de aumentarem seus conhecimentos e valorizar o artesanato de nossa cidade, informamos que a secretaria de Cultura possui em seus regi</w:t>
      </w:r>
      <w:r>
        <w:rPr>
          <w:rFonts w:ascii="Arial" w:hAnsi="Arial" w:cs="Arial"/>
          <w:sz w:val="24"/>
          <w:szCs w:val="24"/>
        </w:rPr>
        <w:t xml:space="preserve">stros até o momento 620 artesãos cadastrados que participam de feiras promovidas periodicamente no Município. Transportar artistas locais ou de outros municípios para participam de eventos franqueados ao público promovidos pela Secretaria de Cultura, como </w:t>
      </w:r>
      <w:r>
        <w:rPr>
          <w:rFonts w:ascii="Arial" w:hAnsi="Arial" w:cs="Arial"/>
          <w:sz w:val="24"/>
          <w:szCs w:val="24"/>
        </w:rPr>
        <w:t xml:space="preserve">Música</w:t>
      </w:r>
      <w:r>
        <w:rPr>
          <w:rFonts w:ascii="Arial" w:hAnsi="Arial" w:cs="Arial"/>
          <w:sz w:val="24"/>
          <w:szCs w:val="24"/>
        </w:rPr>
        <w:t xml:space="preserve"> na Matriz, Cultura de Raiz, Encontro de Folias de Reis, festivais de música, concertos musicais, programação cultural de Natal e outros eventos que assim necessitarem de transporte. Informamos que na maioria das vezes os artistas participam dos </w:t>
      </w:r>
      <w:r>
        <w:rPr>
          <w:rFonts w:ascii="Arial" w:hAnsi="Arial" w:cs="Arial"/>
          <w:sz w:val="24"/>
          <w:szCs w:val="24"/>
        </w:rPr>
        <w:t xml:space="preserve">eventos de forma gratuita, e quando essa apresentação é gratuita o Município em contrapartida, disponibiliza o transporte. </w:t>
      </w:r>
      <w:r/>
    </w:p>
    <w:p>
      <w:pPr>
        <w:pStyle w:val="1788"/>
        <w:ind w:left="851"/>
        <w:jc w:val="both"/>
        <w:spacing w:line="276" w:lineRule="auto"/>
        <w:rPr>
          <w:rFonts w:ascii="Arial" w:hAnsi="Arial" w:cs="Arial"/>
          <w:color w:val="000000"/>
          <w:sz w:val="24"/>
          <w:szCs w:val="24"/>
        </w:rPr>
      </w:pPr>
      <w:r>
        <w:rPr>
          <w:rFonts w:ascii="Arial" w:hAnsi="Arial" w:cs="Arial"/>
          <w:b/>
          <w:bCs/>
          <w:sz w:val="24"/>
          <w:szCs w:val="24"/>
        </w:rPr>
        <w:t xml:space="preserve">Secretaria Municipal de</w:t>
      </w:r>
      <w:r>
        <w:rPr>
          <w:rFonts w:ascii="Arial" w:hAnsi="Arial" w:cs="Arial"/>
          <w:sz w:val="24"/>
          <w:szCs w:val="24"/>
        </w:rPr>
        <w:t xml:space="preserve"> </w:t>
      </w:r>
      <w:r>
        <w:rPr>
          <w:rFonts w:ascii="Arial" w:hAnsi="Arial" w:cs="Arial"/>
          <w:b/>
          <w:bCs/>
          <w:sz w:val="24"/>
          <w:szCs w:val="24"/>
        </w:rPr>
        <w:t xml:space="preserve">Turismo</w:t>
      </w:r>
      <w:r>
        <w:rPr>
          <w:rFonts w:ascii="Arial" w:hAnsi="Arial" w:cs="Arial"/>
          <w:sz w:val="24"/>
          <w:szCs w:val="24"/>
        </w:rPr>
        <w:t xml:space="preserve">: </w:t>
      </w:r>
      <w:r>
        <w:rPr>
          <w:rFonts w:ascii="Arial" w:hAnsi="Arial" w:cs="Arial"/>
          <w:color w:val="000000"/>
          <w:sz w:val="24"/>
          <w:szCs w:val="24"/>
        </w:rPr>
        <w:t xml:space="preserve">Faz-se necessário a prestação do serviço de locação de ônibus para acolher e atender as demandas visando que o município não dispõe de ônibus próprios para viabilizar a participação dos nossos artesãos, artistas</w:t>
      </w:r>
      <w:r>
        <w:rPr>
          <w:rFonts w:ascii="Arial" w:hAnsi="Arial" w:cs="Arial"/>
          <w:color w:val="000000"/>
        </w:rPr>
        <w:t xml:space="preserve"> </w:t>
      </w:r>
      <w:r>
        <w:rPr>
          <w:rFonts w:ascii="Arial" w:hAnsi="Arial" w:cs="Arial"/>
          <w:color w:val="000000"/>
          <w:sz w:val="24"/>
          <w:szCs w:val="24"/>
        </w:rPr>
        <w:t xml:space="preserve">e servid</w:t>
      </w:r>
      <w:r>
        <w:rPr>
          <w:rFonts w:ascii="Arial" w:hAnsi="Arial" w:cs="Arial"/>
          <w:color w:val="000000"/>
          <w:sz w:val="24"/>
          <w:szCs w:val="24"/>
        </w:rPr>
        <w:t xml:space="preserve">ores, em feiras, festivais, encontros, eventos culturais e turísticos, proporcionando assim lazer, cultura, qualificação e networking para os munícipes. Bem como atender aos dispositivos legais inerentes a contratação de serviços por parte do poder público</w:t>
      </w:r>
      <w:r/>
    </w:p>
    <w:p>
      <w:pPr>
        <w:pStyle w:val="1788"/>
        <w:ind w:left="1134"/>
        <w:jc w:val="both"/>
        <w:spacing w:line="276" w:lineRule="auto"/>
        <w:rPr>
          <w:rFonts w:ascii="Arial" w:hAnsi="Arial" w:cs="Arial"/>
          <w:b/>
          <w:sz w:val="24"/>
          <w:szCs w:val="24"/>
          <w:u w:val="single"/>
        </w:rPr>
      </w:pPr>
      <w:r>
        <w:rPr>
          <w:rFonts w:ascii="Arial" w:hAnsi="Arial" w:cs="Arial"/>
          <w:b/>
          <w:sz w:val="24"/>
          <w:szCs w:val="24"/>
          <w:u w:val="single"/>
        </w:rPr>
      </w:r>
      <w:r/>
    </w:p>
    <w:p>
      <w:pPr>
        <w:pStyle w:val="1788"/>
        <w:numPr>
          <w:ilvl w:val="0"/>
          <w:numId w:val="10"/>
        </w:numPr>
        <w:ind w:left="284" w:hanging="284"/>
        <w:jc w:val="both"/>
        <w:spacing w:after="0" w:line="360" w:lineRule="auto"/>
        <w:tabs>
          <w:tab w:val="left" w:pos="284" w:leader="none"/>
        </w:tabs>
        <w:rPr>
          <w:rFonts w:ascii="Arial" w:hAnsi="Arial" w:cs="Arial"/>
          <w:b/>
          <w:sz w:val="24"/>
          <w:szCs w:val="24"/>
          <w:u w:val="single"/>
        </w:rPr>
      </w:pPr>
      <w:r>
        <w:rPr>
          <w:rFonts w:ascii="Arial" w:hAnsi="Arial" w:cs="Arial"/>
          <w:b/>
          <w:sz w:val="24"/>
          <w:szCs w:val="24"/>
          <w:u w:val="single"/>
        </w:rPr>
        <w:t xml:space="preserve">DO QUANTITATIVO E ESPECIFICAÇÕES</w:t>
      </w:r>
      <w:r/>
    </w:p>
    <w:p>
      <w:pPr>
        <w:pStyle w:val="1788"/>
        <w:ind w:left="284"/>
        <w:jc w:val="both"/>
        <w:spacing w:after="0" w:line="360" w:lineRule="auto"/>
        <w:rPr>
          <w:rFonts w:ascii="Arial" w:hAnsi="Arial" w:cs="Arial"/>
          <w:sz w:val="24"/>
          <w:szCs w:val="24"/>
        </w:rPr>
      </w:pPr>
      <w:r>
        <w:rPr>
          <w:rFonts w:ascii="Arial" w:hAnsi="Arial" w:cs="Arial"/>
          <w:sz w:val="24"/>
          <w:szCs w:val="24"/>
        </w:rPr>
        <w:t xml:space="preserve">Segue o detalhamento, conforme necessidade desta secretaria</w:t>
      </w:r>
      <w:r/>
    </w:p>
    <w:p>
      <w:pPr>
        <w:pStyle w:val="1788"/>
        <w:ind w:left="1134"/>
        <w:jc w:val="both"/>
        <w:spacing w:after="0" w:line="360" w:lineRule="auto"/>
        <w:rPr>
          <w:rFonts w:ascii="Arial" w:hAnsi="Arial" w:cs="Arial"/>
        </w:rPr>
      </w:pPr>
      <w:r>
        <w:rPr>
          <w:rFonts w:ascii="Arial" w:hAnsi="Arial" w:cs="Arial"/>
        </w:rPr>
      </w:r>
      <w:r/>
    </w:p>
    <w:tbl>
      <w:tblPr>
        <w:tblStyle w:val="1798"/>
        <w:tblW w:w="9965" w:type="dxa"/>
        <w:tblInd w:w="-567" w:type="dxa"/>
        <w:tblLayout w:type="fixed"/>
        <w:tblLook w:val="04A0" w:firstRow="1" w:lastRow="0" w:firstColumn="1" w:lastColumn="0" w:noHBand="0" w:noVBand="1"/>
      </w:tblPr>
      <w:tblGrid>
        <w:gridCol w:w="709"/>
        <w:gridCol w:w="1134"/>
        <w:gridCol w:w="846"/>
        <w:gridCol w:w="710"/>
        <w:gridCol w:w="3830"/>
        <w:gridCol w:w="1276"/>
        <w:gridCol w:w="1448"/>
        <w:gridCol w:w="13"/>
      </w:tblGrid>
      <w:tr>
        <w:trPr>
          <w:gridAfter w:val="1"/>
          <w:trHeight w:val="690"/>
        </w:trPr>
        <w:tc>
          <w:tcPr>
            <w:shd w:val="clear" w:color="auto" w:fill="aeaaaa" w:themeFill="background2" w:themeFillShade="BF"/>
            <w:tcW w:w="709"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sz w:val="20"/>
                <w:szCs w:val="20"/>
              </w:rPr>
            </w:r>
            <w:bookmarkStart w:id="0" w:name="_Hlk92097826"/>
            <w:r>
              <w:rPr>
                <w:rFonts w:ascii="Arial" w:hAnsi="Arial" w:eastAsia="Arial" w:cs="Arial"/>
                <w:b/>
                <w:sz w:val="18"/>
                <w:szCs w:val="18"/>
              </w:rPr>
              <w:t xml:space="preserve">ITEM</w:t>
            </w:r>
            <w:r>
              <w:rPr>
                <w:sz w:val="20"/>
                <w:szCs w:val="20"/>
              </w:rPr>
            </w:r>
            <w:r/>
          </w:p>
        </w:tc>
        <w:tc>
          <w:tcPr>
            <w:shd w:val="clear" w:color="auto" w:fill="aeaaaa" w:themeFill="background2" w:themeFillShade="BF"/>
            <w:tcW w:w="1134"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CAT</w:t>
            </w:r>
            <w:r>
              <w:rPr>
                <w:rFonts w:ascii="Arial" w:hAnsi="Arial" w:eastAsia="Arial" w:cs="Arial"/>
                <w:b/>
                <w:sz w:val="18"/>
                <w:szCs w:val="18"/>
              </w:rPr>
              <w:t xml:space="preserve">SERV</w:t>
            </w:r>
            <w:r>
              <w:rPr>
                <w:sz w:val="20"/>
                <w:szCs w:val="20"/>
              </w:rPr>
            </w:r>
            <w:r/>
          </w:p>
        </w:tc>
        <w:tc>
          <w:tcPr>
            <w:shd w:val="clear" w:color="auto" w:fill="aeaaaa" w:themeFill="background2" w:themeFillShade="BF"/>
            <w:tcW w:w="846"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QTD.</w:t>
            </w:r>
            <w:r>
              <w:rPr>
                <w:sz w:val="20"/>
                <w:szCs w:val="20"/>
              </w:rPr>
            </w:r>
            <w:r/>
          </w:p>
        </w:tc>
        <w:tc>
          <w:tcPr>
            <w:shd w:val="clear" w:color="auto" w:fill="aeaaaa" w:themeFill="background2" w:themeFillShade="BF"/>
            <w:tcW w:w="710"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UNI</w:t>
            </w:r>
            <w:r>
              <w:rPr>
                <w:sz w:val="20"/>
                <w:szCs w:val="20"/>
              </w:rPr>
            </w:r>
            <w:r/>
          </w:p>
        </w:tc>
        <w:tc>
          <w:tcPr>
            <w:shd w:val="clear" w:color="auto" w:fill="aeaaaa" w:themeFill="background2" w:themeFillShade="BF"/>
            <w:tcW w:w="3830"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DESCRIÇÃO</w:t>
            </w:r>
            <w:r>
              <w:rPr>
                <w:sz w:val="20"/>
                <w:szCs w:val="20"/>
              </w:rPr>
            </w:r>
            <w:r/>
          </w:p>
        </w:tc>
        <w:tc>
          <w:tcPr>
            <w:shd w:val="clear" w:color="auto" w:fill="aeaaaa" w:themeFill="background2" w:themeFillShade="BF"/>
            <w:tcW w:w="1276"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PREÇO</w:t>
            </w:r>
            <w:r>
              <w:rPr>
                <w:sz w:val="20"/>
                <w:szCs w:val="20"/>
              </w:rPr>
            </w:r>
            <w:r/>
          </w:p>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UNITÁRIO</w:t>
            </w:r>
            <w:r>
              <w:rPr>
                <w:sz w:val="20"/>
                <w:szCs w:val="20"/>
              </w:rPr>
            </w:r>
            <w:r/>
          </w:p>
        </w:tc>
        <w:tc>
          <w:tcPr>
            <w:shd w:val="clear" w:color="auto" w:fill="aeaaaa" w:themeFill="background2" w:themeFillShade="BF"/>
            <w:tcW w:w="1448" w:type="dxa"/>
            <w:vAlign w:val="center"/>
            <w:textDirection w:val="lrTb"/>
            <w:noWrap w:val="false"/>
          </w:tcPr>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PREÇO</w:t>
            </w:r>
            <w:r>
              <w:rPr>
                <w:sz w:val="20"/>
                <w:szCs w:val="20"/>
              </w:rPr>
            </w:r>
            <w:r/>
          </w:p>
          <w:p>
            <w:pPr>
              <w:pStyle w:val="1788"/>
              <w:ind w:left="0" w:right="49"/>
              <w:jc w:val="center"/>
              <w:spacing w:after="0" w:line="276" w:lineRule="auto"/>
              <w:rPr>
                <w:rFonts w:ascii="Arial" w:hAnsi="Arial" w:eastAsia="Arial" w:cs="Arial"/>
                <w:b/>
                <w:sz w:val="18"/>
                <w:szCs w:val="18"/>
              </w:rPr>
            </w:pPr>
            <w:r>
              <w:rPr>
                <w:rFonts w:ascii="Arial" w:hAnsi="Arial" w:eastAsia="Arial" w:cs="Arial"/>
                <w:b/>
                <w:sz w:val="18"/>
                <w:szCs w:val="18"/>
              </w:rPr>
              <w:t xml:space="preserve">TOTAL</w:t>
            </w:r>
            <w:r>
              <w:rPr>
                <w:sz w:val="20"/>
                <w:szCs w:val="20"/>
              </w:rPr>
            </w:r>
            <w:r/>
          </w:p>
        </w:tc>
      </w:tr>
      <w:tr>
        <w:trPr>
          <w:gridAfter w:val="1"/>
        </w:trPr>
        <w:tc>
          <w:tcPr>
            <w:tcW w:w="709" w:type="dxa"/>
            <w:vAlign w:val="center"/>
            <w:textDirection w:val="lrTb"/>
            <w:noWrap w:val="false"/>
          </w:tcPr>
          <w:p>
            <w:pPr>
              <w:jc w:val="center"/>
              <w:rPr>
                <w:rFonts w:ascii="Arial" w:hAnsi="Arial" w:eastAsia="Times New Roman" w:cs="Arial"/>
                <w:b/>
                <w:color w:val="000000"/>
                <w:sz w:val="18"/>
                <w:szCs w:val="18"/>
              </w:rPr>
            </w:pPr>
            <w:r>
              <w:rPr>
                <w:rFonts w:ascii="Arial" w:hAnsi="Arial" w:cs="Arial"/>
                <w:b/>
                <w:color w:val="000000"/>
                <w:sz w:val="18"/>
                <w:szCs w:val="18"/>
              </w:rPr>
              <w:t xml:space="preserve">1</w:t>
            </w:r>
            <w:r>
              <w:rPr>
                <w:sz w:val="18"/>
                <w:szCs w:val="18"/>
              </w:rPr>
            </w:r>
            <w:r/>
          </w:p>
        </w:tc>
        <w:tc>
          <w:tcPr>
            <w:tcW w:w="1134" w:type="dxa"/>
            <w:vAlign w:val="center"/>
            <w:textDirection w:val="lrTb"/>
            <w:noWrap w:val="false"/>
          </w:tcPr>
          <w:p>
            <w:pPr>
              <w:pStyle w:val="1788"/>
              <w:ind w:left="0" w:right="49"/>
              <w:jc w:val="center"/>
              <w:spacing w:after="0" w:line="276" w:lineRule="auto"/>
              <w:rPr>
                <w:rFonts w:ascii="Arial" w:hAnsi="Arial" w:eastAsia="Arial" w:cs="Arial"/>
                <w:sz w:val="18"/>
                <w:szCs w:val="18"/>
              </w:rPr>
            </w:pPr>
            <w:r>
              <w:rPr>
                <w:rFonts w:ascii="Arial" w:hAnsi="Arial" w:eastAsia="Arial" w:cs="Arial"/>
                <w:sz w:val="18"/>
                <w:szCs w:val="18"/>
              </w:rPr>
              <w:t xml:space="preserve">25089</w:t>
            </w:r>
            <w:r>
              <w:rPr>
                <w:sz w:val="20"/>
                <w:szCs w:val="20"/>
              </w:rPr>
            </w:r>
            <w:r/>
          </w:p>
        </w:tc>
        <w:tc>
          <w:tcPr>
            <w:tcW w:w="846" w:type="dxa"/>
            <w:vAlign w:val="center"/>
            <w:textDirection w:val="lrTb"/>
            <w:noWrap w:val="false"/>
          </w:tcPr>
          <w:p>
            <w:pPr>
              <w:jc w:val="center"/>
              <w:rPr>
                <w:rFonts w:ascii="Arial" w:hAnsi="Arial" w:eastAsia="Times New Roman" w:cs="Arial"/>
                <w:color w:val="000000"/>
                <w:sz w:val="18"/>
                <w:szCs w:val="18"/>
              </w:rPr>
            </w:pPr>
            <w:r>
              <w:rPr>
                <w:rFonts w:ascii="Arial" w:hAnsi="Arial" w:cs="Arial"/>
                <w:sz w:val="18"/>
                <w:szCs w:val="18"/>
              </w:rPr>
              <w:t xml:space="preserve">25</w:t>
            </w:r>
            <w:r>
              <w:rPr>
                <w:rFonts w:ascii="Arial" w:hAnsi="Arial" w:cs="Arial"/>
                <w:sz w:val="18"/>
                <w:szCs w:val="18"/>
              </w:rPr>
              <w:t xml:space="preserve">.000</w:t>
            </w:r>
            <w:r>
              <w:rPr>
                <w:sz w:val="18"/>
                <w:szCs w:val="18"/>
              </w:rPr>
            </w:r>
            <w:r/>
          </w:p>
        </w:tc>
        <w:tc>
          <w:tcPr>
            <w:tcW w:w="710" w:type="dxa"/>
            <w:vAlign w:val="center"/>
            <w:textDirection w:val="lrTb"/>
            <w:noWrap w:val="false"/>
          </w:tcPr>
          <w:p>
            <w:pPr>
              <w:jc w:val="center"/>
              <w:rPr>
                <w:rFonts w:ascii="Arial" w:hAnsi="Arial" w:eastAsia="Times New Roman" w:cs="Arial"/>
                <w:color w:val="000000"/>
                <w:sz w:val="18"/>
                <w:szCs w:val="18"/>
              </w:rPr>
            </w:pPr>
            <w:r>
              <w:rPr>
                <w:rFonts w:ascii="Arial" w:hAnsi="Arial" w:cs="Arial"/>
                <w:sz w:val="18"/>
                <w:szCs w:val="18"/>
              </w:rPr>
              <w:t xml:space="preserve">Km</w:t>
            </w:r>
            <w:r>
              <w:rPr>
                <w:sz w:val="18"/>
                <w:szCs w:val="18"/>
              </w:rPr>
            </w:r>
            <w:r/>
          </w:p>
        </w:tc>
        <w:tc>
          <w:tcPr>
            <w:tcW w:w="3830" w:type="dxa"/>
            <w:textDirection w:val="lrTb"/>
            <w:noWrap w:val="false"/>
          </w:tcPr>
          <w:p>
            <w:pPr>
              <w:rPr>
                <w:rFonts w:ascii="Arial" w:hAnsi="Arial" w:cs="Arial"/>
                <w:color w:val="000000"/>
                <w:sz w:val="18"/>
                <w:szCs w:val="18"/>
              </w:rPr>
            </w:pPr>
            <w:r>
              <w:rPr>
                <w:rFonts w:ascii="Arial" w:hAnsi="Arial" w:cs="Arial"/>
                <w:sz w:val="18"/>
                <w:szCs w:val="18"/>
              </w:rPr>
              <w:t xml:space="preserve">VEÍCULO TIPO </w:t>
            </w:r>
            <w:r>
              <w:rPr>
                <w:rFonts w:ascii="Arial" w:hAnsi="Arial" w:cs="Arial"/>
                <w:sz w:val="18"/>
                <w:szCs w:val="18"/>
              </w:rPr>
              <w:t xml:space="preserve">1  COM</w:t>
            </w:r>
            <w:r>
              <w:rPr>
                <w:rFonts w:ascii="Arial" w:hAnsi="Arial" w:cs="Arial"/>
                <w:sz w:val="18"/>
                <w:szCs w:val="18"/>
              </w:rPr>
              <w:t xml:space="preserve"> MOTORISTA – VEÍCULO EXECUTIVO COM 46 LUGARES, POLTRONAS RECLINÁVEIS COM AR-CONDICIONADO, TV/VÍDEO, SOM AMBIENTE, TOALETE, MICROFONE, MANTA E TRAVESSEIROS.</w:t>
            </w:r>
            <w:r>
              <w:rPr>
                <w:sz w:val="18"/>
                <w:szCs w:val="18"/>
              </w:rPr>
            </w:r>
            <w:r/>
          </w:p>
        </w:tc>
        <w:tc>
          <w:tcPr>
            <w:tcW w:w="1276" w:type="dxa"/>
            <w:vAlign w:val="center"/>
            <w:textDirection w:val="lrTb"/>
            <w:noWrap w:val="false"/>
          </w:tcPr>
          <w:p>
            <w:pPr>
              <w:jc w:val="center"/>
              <w:rPr>
                <w:rFonts w:ascii="Arial" w:hAnsi="Arial" w:eastAsia="Times New Roman" w:cs="Arial"/>
                <w:bCs/>
                <w:color w:val="000000"/>
                <w:sz w:val="18"/>
                <w:szCs w:val="18"/>
              </w:rPr>
            </w:pPr>
            <w:r>
              <w:rPr>
                <w:rFonts w:ascii="Arial" w:hAnsi="Arial" w:cs="Arial"/>
                <w:b/>
                <w:bCs/>
                <w:color w:val="000000"/>
                <w:sz w:val="18"/>
                <w:szCs w:val="18"/>
              </w:rPr>
              <w:t xml:space="preserve"> R$ </w:t>
            </w:r>
            <w:r>
              <w:rPr>
                <w:rFonts w:ascii="Arial" w:hAnsi="Arial" w:cs="Arial"/>
                <w:b/>
                <w:bCs/>
                <w:color w:val="000000"/>
                <w:sz w:val="18"/>
                <w:szCs w:val="18"/>
              </w:rPr>
              <w:t xml:space="preserve">8,50</w:t>
            </w:r>
            <w:r>
              <w:rPr>
                <w:sz w:val="18"/>
                <w:szCs w:val="18"/>
              </w:rPr>
            </w:r>
            <w:r/>
          </w:p>
        </w:tc>
        <w:tc>
          <w:tcPr>
            <w:tcW w:w="1448" w:type="dxa"/>
            <w:vAlign w:val="center"/>
            <w:textDirection w:val="lrTb"/>
            <w:noWrap w:val="false"/>
          </w:tcPr>
          <w:p>
            <w:pPr>
              <w:ind w:left="0" w:right="0" w:hanging="142"/>
              <w:jc w:val="both"/>
              <w:rPr>
                <w:rFonts w:ascii="Arial" w:hAnsi="Arial" w:cs="Arial"/>
                <w:bCs/>
                <w:color w:val="000000"/>
                <w:sz w:val="18"/>
                <w:szCs w:val="18"/>
              </w:rPr>
            </w:pPr>
            <w:r>
              <w:rPr>
                <w:rFonts w:ascii="Arial" w:hAnsi="Arial" w:cs="Arial"/>
                <w:b/>
                <w:bCs/>
                <w:color w:val="000000"/>
                <w:sz w:val="18"/>
                <w:szCs w:val="18"/>
              </w:rPr>
              <w:t xml:space="preserve">   R$ 212.500,00</w:t>
            </w:r>
            <w:r>
              <w:rPr>
                <w:sz w:val="18"/>
                <w:szCs w:val="18"/>
              </w:rPr>
            </w:r>
            <w:r/>
          </w:p>
        </w:tc>
      </w:tr>
      <w:tr>
        <w:trPr>
          <w:gridAfter w:val="1"/>
        </w:trPr>
        <w:tc>
          <w:tcPr>
            <w:tcW w:w="709"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szCs w:val="18"/>
              </w:rPr>
              <w:t xml:space="preserve">2</w:t>
            </w:r>
            <w:r>
              <w:rPr>
                <w:sz w:val="18"/>
                <w:szCs w:val="18"/>
              </w:rPr>
            </w:r>
            <w:r/>
          </w:p>
        </w:tc>
        <w:tc>
          <w:tcPr>
            <w:tcW w:w="1134" w:type="dxa"/>
            <w:vAlign w:val="center"/>
            <w:textDirection w:val="lrTb"/>
            <w:noWrap w:val="false"/>
          </w:tcPr>
          <w:p>
            <w:pPr>
              <w:pStyle w:val="1788"/>
              <w:ind w:left="0" w:right="49"/>
              <w:jc w:val="center"/>
              <w:spacing w:after="0" w:line="276" w:lineRule="auto"/>
              <w:rPr>
                <w:rFonts w:ascii="Arial" w:hAnsi="Arial" w:eastAsia="Arial" w:cs="Arial"/>
                <w:sz w:val="18"/>
                <w:szCs w:val="18"/>
              </w:rPr>
            </w:pPr>
            <w:r>
              <w:rPr>
                <w:rFonts w:ascii="Arial" w:hAnsi="Arial" w:eastAsia="Arial" w:cs="Arial"/>
                <w:sz w:val="18"/>
                <w:szCs w:val="18"/>
              </w:rPr>
              <w:t xml:space="preserve">25089</w:t>
            </w:r>
            <w:r>
              <w:rPr>
                <w:sz w:val="20"/>
                <w:szCs w:val="20"/>
              </w:rPr>
            </w:r>
            <w:r/>
          </w:p>
        </w:tc>
        <w:tc>
          <w:tcPr>
            <w:tcW w:w="846" w:type="dxa"/>
            <w:vAlign w:val="center"/>
            <w:textDirection w:val="lrTb"/>
            <w:noWrap w:val="false"/>
          </w:tcPr>
          <w:p>
            <w:pPr>
              <w:jc w:val="center"/>
              <w:rPr>
                <w:rFonts w:ascii="Arial" w:hAnsi="Arial" w:eastAsia="Times New Roman" w:cs="Arial"/>
                <w:color w:val="000000"/>
                <w:sz w:val="18"/>
                <w:szCs w:val="18"/>
              </w:rPr>
            </w:pPr>
            <w:r>
              <w:rPr>
                <w:rFonts w:ascii="Arial" w:hAnsi="Arial" w:cs="Arial"/>
                <w:sz w:val="18"/>
                <w:szCs w:val="18"/>
              </w:rPr>
              <w:t xml:space="preserve">13</w:t>
            </w:r>
            <w:r>
              <w:rPr>
                <w:rFonts w:ascii="Arial" w:hAnsi="Arial" w:cs="Arial"/>
                <w:sz w:val="18"/>
                <w:szCs w:val="18"/>
              </w:rPr>
              <w:t xml:space="preserve">.000</w:t>
            </w:r>
            <w:r>
              <w:rPr>
                <w:sz w:val="18"/>
                <w:szCs w:val="18"/>
              </w:rPr>
            </w:r>
            <w:r/>
          </w:p>
        </w:tc>
        <w:tc>
          <w:tcPr>
            <w:tcW w:w="710" w:type="dxa"/>
            <w:vAlign w:val="center"/>
            <w:textDirection w:val="lrTb"/>
            <w:noWrap w:val="false"/>
          </w:tcPr>
          <w:p>
            <w:pPr>
              <w:jc w:val="center"/>
              <w:rPr>
                <w:rFonts w:ascii="Arial" w:hAnsi="Arial" w:cs="Arial"/>
                <w:color w:val="000000"/>
                <w:sz w:val="18"/>
                <w:szCs w:val="18"/>
              </w:rPr>
            </w:pPr>
            <w:r>
              <w:rPr>
                <w:rFonts w:ascii="Arial" w:hAnsi="Arial" w:cs="Arial"/>
                <w:sz w:val="18"/>
                <w:szCs w:val="18"/>
              </w:rPr>
              <w:t xml:space="preserve">Km</w:t>
            </w:r>
            <w:r>
              <w:rPr>
                <w:sz w:val="18"/>
                <w:szCs w:val="18"/>
              </w:rPr>
            </w:r>
            <w:r/>
          </w:p>
        </w:tc>
        <w:tc>
          <w:tcPr>
            <w:tcW w:w="3830" w:type="dxa"/>
            <w:textDirection w:val="lrTb"/>
            <w:noWrap w:val="false"/>
          </w:tcPr>
          <w:p>
            <w:pPr>
              <w:jc w:val="both"/>
              <w:rPr>
                <w:rFonts w:ascii="Arial" w:hAnsi="Arial" w:cs="Arial"/>
                <w:color w:val="000000"/>
                <w:sz w:val="18"/>
                <w:szCs w:val="18"/>
              </w:rPr>
            </w:pPr>
            <w:r>
              <w:rPr>
                <w:rFonts w:ascii="Arial" w:hAnsi="Arial" w:cs="Arial"/>
                <w:sz w:val="18"/>
                <w:szCs w:val="18"/>
              </w:rPr>
              <w:t xml:space="preserve">VEÍCULO TIPO 2 COM MOTORISTA – VEÍCULO CONVENCIONAL COM 46 LUGARES, COM </w:t>
            </w:r>
            <w:r>
              <w:rPr>
                <w:rFonts w:ascii="Arial" w:hAnsi="Arial" w:cs="Arial"/>
                <w:sz w:val="18"/>
                <w:szCs w:val="18"/>
              </w:rPr>
              <w:t xml:space="preserve">AR-CONDICIONADO</w:t>
            </w:r>
            <w:r>
              <w:rPr>
                <w:rFonts w:ascii="Arial" w:hAnsi="Arial" w:cs="Arial"/>
                <w:sz w:val="18"/>
                <w:szCs w:val="18"/>
              </w:rPr>
              <w:t xml:space="preserve">, POLTRONAS RECLINÁVEIS E TOALETE.</w:t>
            </w:r>
            <w:r>
              <w:rPr>
                <w:sz w:val="18"/>
                <w:szCs w:val="18"/>
              </w:rPr>
            </w:r>
            <w:r/>
          </w:p>
        </w:tc>
        <w:tc>
          <w:tcPr>
            <w:tcW w:w="1276" w:type="dxa"/>
            <w:vAlign w:val="center"/>
            <w:textDirection w:val="lrTb"/>
            <w:noWrap w:val="false"/>
          </w:tcPr>
          <w:p>
            <w:pPr>
              <w:jc w:val="center"/>
              <w:rPr>
                <w:rFonts w:ascii="Arial" w:hAnsi="Arial" w:cs="Arial"/>
                <w:bCs/>
                <w:color w:val="000000"/>
                <w:sz w:val="18"/>
                <w:szCs w:val="18"/>
              </w:rPr>
            </w:pPr>
            <w:r>
              <w:rPr>
                <w:rFonts w:ascii="Arial" w:hAnsi="Arial" w:cs="Arial"/>
                <w:b/>
                <w:bCs/>
                <w:color w:val="000000"/>
                <w:sz w:val="18"/>
                <w:szCs w:val="18"/>
              </w:rPr>
              <w:t xml:space="preserve"> R$</w:t>
            </w:r>
            <w:r>
              <w:rPr>
                <w:rFonts w:ascii="Arial" w:hAnsi="Arial" w:cs="Arial"/>
                <w:b/>
                <w:bCs/>
                <w:color w:val="000000"/>
                <w:sz w:val="18"/>
                <w:szCs w:val="18"/>
              </w:rPr>
              <w:t xml:space="preserve"> 8,50</w:t>
            </w:r>
            <w:r>
              <w:rPr>
                <w:sz w:val="18"/>
                <w:szCs w:val="18"/>
              </w:rPr>
            </w:r>
            <w:r/>
          </w:p>
        </w:tc>
        <w:tc>
          <w:tcPr>
            <w:tcW w:w="1448" w:type="dxa"/>
            <w:vAlign w:val="center"/>
            <w:textDirection w:val="lrTb"/>
            <w:noWrap w:val="false"/>
          </w:tcPr>
          <w:p>
            <w:pPr>
              <w:jc w:val="left"/>
              <w:rPr>
                <w:rFonts w:ascii="Arial" w:hAnsi="Arial" w:cs="Arial"/>
                <w:bCs/>
                <w:color w:val="000000"/>
                <w:sz w:val="18"/>
                <w:szCs w:val="18"/>
              </w:rPr>
            </w:pPr>
            <w:r>
              <w:rPr>
                <w:rFonts w:ascii="Arial" w:hAnsi="Arial" w:cs="Arial"/>
                <w:b/>
                <w:bCs/>
                <w:color w:val="000000"/>
                <w:sz w:val="18"/>
                <w:szCs w:val="18"/>
              </w:rPr>
              <w:t xml:space="preserve"> R$ 110.500,00</w:t>
            </w:r>
            <w:r>
              <w:rPr>
                <w:sz w:val="18"/>
                <w:szCs w:val="18"/>
              </w:rPr>
            </w:r>
            <w:r/>
          </w:p>
        </w:tc>
      </w:tr>
      <w:tr>
        <w:trPr>
          <w:trHeight w:val="380"/>
        </w:trPr>
        <w:tc>
          <w:tcPr>
            <w:gridSpan w:val="5"/>
            <w:tcW w:w="7228" w:type="dxa"/>
            <w:vAlign w:val="center"/>
            <w:textDirection w:val="lrTb"/>
            <w:noWrap w:val="false"/>
          </w:tcPr>
          <w:p>
            <w:pPr>
              <w:jc w:val="center"/>
              <w:rPr>
                <w:rFonts w:ascii="Arial" w:hAnsi="Arial" w:cs="Arial"/>
                <w:b/>
                <w:bCs/>
                <w:color w:val="000000"/>
                <w:sz w:val="18"/>
                <w:szCs w:val="18"/>
              </w:rPr>
            </w:pPr>
            <w:r>
              <w:rPr>
                <w:rFonts w:ascii="Arial" w:hAnsi="Arial" w:cs="Arial"/>
                <w:b/>
                <w:bCs/>
                <w:color w:val="000000"/>
                <w:sz w:val="18"/>
                <w:szCs w:val="18"/>
              </w:rPr>
              <w:t xml:space="preserve">VALOR </w:t>
            </w:r>
            <w:r>
              <w:rPr>
                <w:rFonts w:ascii="Arial" w:hAnsi="Arial" w:cs="Arial"/>
                <w:b/>
                <w:bCs/>
                <w:color w:val="000000"/>
                <w:sz w:val="18"/>
                <w:szCs w:val="18"/>
              </w:rPr>
              <w:t xml:space="preserve">TOTAL</w:t>
            </w:r>
            <w:r>
              <w:rPr>
                <w:rFonts w:ascii="Arial" w:hAnsi="Arial" w:cs="Arial"/>
                <w:b/>
                <w:bCs/>
                <w:color w:val="000000"/>
                <w:sz w:val="18"/>
                <w:szCs w:val="18"/>
              </w:rPr>
              <w:t xml:space="preserve"> ESTIMADO</w:t>
            </w:r>
            <w:r>
              <w:rPr>
                <w:sz w:val="18"/>
                <w:szCs w:val="18"/>
              </w:rPr>
            </w:r>
            <w:r/>
          </w:p>
        </w:tc>
        <w:tc>
          <w:tcPr>
            <w:gridSpan w:val="3"/>
            <w:tcW w:w="2737" w:type="dxa"/>
            <w:vAlign w:val="center"/>
            <w:textDirection w:val="lrTb"/>
            <w:noWrap w:val="false"/>
          </w:tcPr>
          <w:p>
            <w:pPr>
              <w:jc w:val="center"/>
              <w:rPr>
                <w:rFonts w:ascii="Arial" w:hAnsi="Arial" w:cs="Arial"/>
                <w:b/>
                <w:bCs/>
                <w:color w:val="000000"/>
                <w:sz w:val="18"/>
                <w:szCs w:val="18"/>
              </w:rPr>
            </w:pPr>
            <w:r>
              <w:rPr>
                <w:rFonts w:ascii="Arial" w:hAnsi="Arial" w:cs="Arial"/>
                <w:b/>
                <w:bCs/>
                <w:color w:val="000000"/>
                <w:sz w:val="18"/>
                <w:szCs w:val="18"/>
              </w:rPr>
              <w:t xml:space="preserve">R$ </w:t>
            </w:r>
            <w:bookmarkEnd w:id="0"/>
            <w:r>
              <w:rPr>
                <w:b/>
                <w:sz w:val="18"/>
                <w:szCs w:val="18"/>
              </w:rPr>
              <w:t xml:space="preserve">323.000,00</w:t>
            </w:r>
            <w:r>
              <w:rPr>
                <w:sz w:val="18"/>
                <w:szCs w:val="18"/>
              </w:rPr>
            </w:r>
            <w:r/>
          </w:p>
        </w:tc>
      </w:tr>
    </w:tbl>
    <w:p>
      <w:pPr>
        <w:ind w:left="1080" w:right="49"/>
        <w:jc w:val="both"/>
        <w:spacing w:after="120" w:line="276" w:lineRule="auto"/>
        <w:rPr>
          <w:rFonts w:ascii="Arial" w:hAnsi="Arial" w:eastAsia="Arial" w:cs="Arial"/>
          <w:sz w:val="22"/>
          <w:szCs w:val="22"/>
        </w:rPr>
      </w:pPr>
      <w:r>
        <w:rPr>
          <w:rFonts w:ascii="Arial" w:hAnsi="Arial" w:eastAsia="Arial" w:cs="Arial"/>
          <w:sz w:val="22"/>
          <w:szCs w:val="22"/>
        </w:rPr>
        <w:t xml:space="preserve"> </w:t>
      </w:r>
      <w:r>
        <w:rPr>
          <w:rFonts w:ascii="Arial" w:hAnsi="Arial" w:eastAsia="Arial" w:cs="Arial"/>
          <w:sz w:val="22"/>
          <w:szCs w:val="22"/>
        </w:rPr>
        <w:t xml:space="preserve"> </w:t>
      </w:r>
      <w:r>
        <w:rPr>
          <w:sz w:val="18"/>
          <w:szCs w:val="18"/>
        </w:rPr>
      </w:r>
      <w:r/>
    </w:p>
    <w:p>
      <w:pPr>
        <w:pStyle w:val="1788"/>
        <w:numPr>
          <w:ilvl w:val="1"/>
          <w:numId w:val="10"/>
        </w:numPr>
        <w:ind w:left="851" w:hanging="567"/>
        <w:jc w:val="both"/>
        <w:spacing w:after="0" w:line="276" w:lineRule="auto"/>
        <w:tabs>
          <w:tab w:val="left" w:pos="851" w:leader="none"/>
        </w:tabs>
        <w:rPr>
          <w:rFonts w:ascii="Arial" w:hAnsi="Arial" w:cs="Arial"/>
          <w:sz w:val="24"/>
          <w:szCs w:val="24"/>
        </w:rPr>
      </w:pPr>
      <w:r>
        <w:rPr>
          <w:rFonts w:ascii="Arial" w:hAnsi="Arial" w:cs="Arial"/>
          <w:sz w:val="24"/>
          <w:szCs w:val="24"/>
        </w:rPr>
        <w:t xml:space="preserve">Das informações complementares ao objeto:</w:t>
      </w:r>
      <w:r/>
    </w:p>
    <w:p>
      <w:pPr>
        <w:pStyle w:val="1788"/>
        <w:numPr>
          <w:ilvl w:val="2"/>
          <w:numId w:val="10"/>
        </w:numPr>
        <w:ind w:left="1560" w:hanging="709"/>
        <w:jc w:val="both"/>
        <w:spacing w:after="0" w:line="276" w:lineRule="auto"/>
        <w:tabs>
          <w:tab w:val="left" w:pos="1134" w:leader="none"/>
        </w:tabs>
        <w:rPr>
          <w:rFonts w:ascii="Arial" w:hAnsi="Arial" w:cs="Arial"/>
          <w:sz w:val="24"/>
          <w:szCs w:val="24"/>
        </w:rPr>
      </w:pPr>
      <w:r>
        <w:rPr>
          <w:rFonts w:ascii="Arial" w:hAnsi="Arial" w:cs="Arial"/>
          <w:sz w:val="24"/>
          <w:szCs w:val="24"/>
        </w:rPr>
        <w:t xml:space="preserve">Deverá ser cotado por quilometro rodado. </w:t>
      </w:r>
      <w:r/>
    </w:p>
    <w:p>
      <w:pPr>
        <w:pStyle w:val="1788"/>
        <w:numPr>
          <w:ilvl w:val="2"/>
          <w:numId w:val="10"/>
        </w:numPr>
        <w:ind w:left="1560" w:hanging="709"/>
        <w:jc w:val="both"/>
        <w:spacing w:after="0" w:line="276" w:lineRule="auto"/>
        <w:tabs>
          <w:tab w:val="left" w:pos="1134" w:leader="none"/>
        </w:tabs>
        <w:rPr>
          <w:rFonts w:ascii="Arial" w:hAnsi="Arial" w:cs="Arial"/>
          <w:sz w:val="24"/>
          <w:szCs w:val="24"/>
        </w:rPr>
      </w:pPr>
      <w:r>
        <w:rPr>
          <w:rFonts w:ascii="Arial" w:hAnsi="Arial" w:cs="Arial"/>
          <w:sz w:val="24"/>
          <w:szCs w:val="24"/>
        </w:rPr>
        <w:t xml:space="preserve">A Empresa vencedora do registro de preço é responsável pelas despesas com motorista, combustível, manutenção do veículo, estacionamento e pedágio.</w:t>
      </w:r>
      <w:r/>
    </w:p>
    <w:p>
      <w:pPr>
        <w:pStyle w:val="1788"/>
        <w:numPr>
          <w:ilvl w:val="2"/>
          <w:numId w:val="10"/>
        </w:numPr>
        <w:ind w:left="1560" w:hanging="709"/>
        <w:jc w:val="both"/>
        <w:spacing w:after="0" w:line="276" w:lineRule="auto"/>
        <w:tabs>
          <w:tab w:val="left" w:pos="1134" w:leader="none"/>
        </w:tabs>
        <w:rPr>
          <w:rFonts w:ascii="Arial" w:hAnsi="Arial" w:cs="Arial"/>
          <w:sz w:val="24"/>
          <w:szCs w:val="24"/>
        </w:rPr>
      </w:pPr>
      <w:r>
        <w:rPr>
          <w:rFonts w:ascii="Arial" w:hAnsi="Arial" w:cs="Arial"/>
          <w:sz w:val="24"/>
          <w:szCs w:val="24"/>
        </w:rPr>
        <w:t xml:space="preserve">Deverá ser observada a Lei que rege a classe de rodoviários quanto a necessidade de quantidade de motoristas em viagens com mais de 8 (oito) horas de duração.</w:t>
      </w:r>
      <w:r/>
    </w:p>
    <w:p>
      <w:pPr>
        <w:pStyle w:val="1788"/>
        <w:ind w:left="1440"/>
        <w:jc w:val="both"/>
        <w:spacing w:line="276" w:lineRule="auto"/>
        <w:tabs>
          <w:tab w:val="left" w:pos="1134" w:leader="none"/>
        </w:tabs>
        <w:rPr>
          <w:rFonts w:ascii="Arial" w:hAnsi="Arial" w:cs="Arial"/>
          <w:sz w:val="24"/>
          <w:szCs w:val="24"/>
        </w:rPr>
      </w:pPr>
      <w:r>
        <w:rPr>
          <w:rFonts w:ascii="Arial" w:hAnsi="Arial" w:cs="Arial"/>
          <w:sz w:val="24"/>
          <w:szCs w:val="24"/>
        </w:rPr>
      </w:r>
      <w:r/>
    </w:p>
    <w:p>
      <w:pPr>
        <w:contextualSpacing/>
        <w:ind w:left="284" w:hanging="284"/>
        <w:jc w:val="both"/>
        <w:spacing w:line="276" w:lineRule="auto"/>
        <w:tabs>
          <w:tab w:val="left" w:pos="284" w:leader="none"/>
        </w:tabs>
        <w:rPr>
          <w:rFonts w:ascii="Arial" w:hAnsi="Arial" w:cs="Arial"/>
          <w:b/>
          <w:sz w:val="24"/>
          <w:szCs w:val="24"/>
          <w:u w:val="single"/>
        </w:rPr>
      </w:pPr>
      <w:r>
        <w:rPr>
          <w:rFonts w:ascii="Arial" w:hAnsi="Arial" w:cs="Arial"/>
          <w:b/>
          <w:sz w:val="24"/>
          <w:szCs w:val="24"/>
          <w:u w:val="single"/>
        </w:rPr>
        <w:t xml:space="preserve">3. DAS CONDIÇÕES PARA A EXECUÇÃO DA CONTRATAÇÃO</w:t>
      </w:r>
      <w:r/>
    </w:p>
    <w:p>
      <w:pPr>
        <w:contextualSpacing/>
        <w:jc w:val="both"/>
        <w:spacing w:line="276" w:lineRule="auto"/>
        <w:tabs>
          <w:tab w:val="left" w:pos="284" w:leader="none"/>
        </w:tabs>
        <w:rPr>
          <w:rFonts w:ascii="Arial" w:hAnsi="Arial" w:cs="Arial"/>
          <w:b/>
          <w:sz w:val="24"/>
          <w:szCs w:val="24"/>
          <w:u w:val="single"/>
        </w:rPr>
      </w:pPr>
      <w:r>
        <w:rPr>
          <w:rFonts w:ascii="Arial" w:hAnsi="Arial" w:cs="Arial"/>
          <w:b/>
          <w:sz w:val="24"/>
          <w:szCs w:val="24"/>
          <w:u w:val="single"/>
        </w:rPr>
      </w:r>
      <w:r/>
    </w:p>
    <w:p>
      <w:pPr>
        <w:pStyle w:val="1788"/>
        <w:numPr>
          <w:ilvl w:val="1"/>
          <w:numId w:val="33"/>
        </w:numPr>
        <w:contextualSpacing w:val="0"/>
        <w:ind w:left="851" w:hanging="567"/>
        <w:jc w:val="both"/>
        <w:spacing w:after="0" w:line="276" w:lineRule="auto"/>
        <w:rPr>
          <w:rFonts w:ascii="Arial" w:hAnsi="Arial" w:cs="Arial"/>
          <w:sz w:val="24"/>
          <w:szCs w:val="24"/>
        </w:rPr>
      </w:pPr>
      <w:r/>
      <w:bookmarkStart w:id="1" w:name="_Hlk93390648"/>
      <w:r>
        <w:rPr>
          <w:rFonts w:ascii="Arial" w:hAnsi="Arial" w:cs="Arial"/>
          <w:sz w:val="24"/>
          <w:szCs w:val="24"/>
        </w:rPr>
        <w:t xml:space="preserve">Os ônibus deverão estar com todos os documentos atualizados, observando a legislação vigente.</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Executar os serviços conforme especificações deste Termo de Referência e de sua proposta, com a alocação dos empregados necessários ao perfeito cumprimento das cláusulas contratuais.</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Utilizar empregados habilitados e com conhecimento técnico dos serviços a serem executados, em conformidade com as normas e determinações em vigor.</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Apresentar os empregados devidamente uniformizados e identificados por meio de crachá para efetuarem o trabalho.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Responsabilizar-se por todas as obrigações trabalhistas, sociais, previdenciárias, tributárias e as demais previstas na legislação específica, cuja inadimplência não transfere responsabilidade à Contratante.</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Instruir seus empregados quanto à necessidade de acatar as normas internas da Administração.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Instruir seus em</w:t>
      </w:r>
      <w:r>
        <w:rPr>
          <w:rFonts w:ascii="Arial" w:hAnsi="Arial" w:cs="Arial"/>
          <w:sz w:val="24"/>
          <w:szCs w:val="24"/>
        </w:rPr>
        <w:t xml:space="preserve">pregados a respeito das atividades a serem desempenhadas, alertando-os a não executar atividades não abrangidas pelo Termo de Referência, devendo a Contratada relatar à Contratante toda e qualquer ocorrência neste sentido, a fim de evitar desvio de função.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Relatar à Administração toda e qualquer irregularidade verificada no decorrer da prestação dos serviços.</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Manter durante toda a vigência do contrato, em compatibilidade com as obrigações assumidas, todas as condições de habilitação e qualificação exigidas na licitação.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Guardar sigilo sobre todas as informações obtidas em decorrência do cumprimento do contrato.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Indicar preposto para representá-la durante a execução do contrato.</w:t>
      </w:r>
      <w:r/>
    </w:p>
    <w:p>
      <w:pPr>
        <w:pStyle w:val="1788"/>
        <w:numPr>
          <w:ilvl w:val="1"/>
          <w:numId w:val="33"/>
        </w:numPr>
        <w:contextualSpacing w:val="0"/>
        <w:ind w:left="851" w:hanging="567"/>
        <w:jc w:val="both"/>
        <w:spacing w:after="0" w:line="276" w:lineRule="auto"/>
        <w:rPr>
          <w:rFonts w:ascii="Arial" w:hAnsi="Arial" w:cs="Arial"/>
          <w:sz w:val="24"/>
          <w:szCs w:val="24"/>
        </w:rPr>
      </w:pPr>
      <w:r>
        <w:rPr>
          <w:rFonts w:ascii="Arial" w:hAnsi="Arial" w:cs="Arial"/>
          <w:sz w:val="24"/>
          <w:szCs w:val="24"/>
        </w:rPr>
        <w:t xml:space="preserve">O prazo para o início da prestação do serviço é a indicada na ordem de fornecimento.</w:t>
      </w:r>
      <w:bookmarkEnd w:id="1"/>
      <w:r/>
      <w:r/>
    </w:p>
    <w:p>
      <w:pPr>
        <w:pStyle w:val="1788"/>
        <w:ind w:left="1134"/>
        <w:jc w:val="both"/>
        <w:spacing w:line="276" w:lineRule="auto"/>
        <w:rPr>
          <w:rFonts w:ascii="Arial" w:hAnsi="Arial" w:cs="Arial"/>
          <w:sz w:val="24"/>
          <w:szCs w:val="24"/>
        </w:rPr>
      </w:pPr>
      <w:r>
        <w:rPr>
          <w:rFonts w:ascii="Arial" w:hAnsi="Arial" w:cs="Arial"/>
          <w:sz w:val="24"/>
          <w:szCs w:val="24"/>
        </w:rPr>
      </w:r>
      <w:r/>
    </w:p>
    <w:p>
      <w:pPr>
        <w:pStyle w:val="1788"/>
        <w:numPr>
          <w:ilvl w:val="0"/>
          <w:numId w:val="33"/>
        </w:numPr>
        <w:contextualSpacing w:val="0"/>
        <w:ind w:left="284" w:hanging="284"/>
        <w:jc w:val="both"/>
        <w:spacing w:after="0" w:line="276" w:lineRule="auto"/>
        <w:rPr>
          <w:rFonts w:ascii="Arial" w:hAnsi="Arial" w:cs="Arial"/>
          <w:b/>
          <w:sz w:val="24"/>
          <w:szCs w:val="24"/>
          <w:u w:val="single"/>
        </w:rPr>
      </w:pPr>
      <w:r>
        <w:rPr>
          <w:rFonts w:ascii="Arial" w:hAnsi="Arial" w:cs="Arial"/>
          <w:b/>
          <w:sz w:val="24"/>
          <w:szCs w:val="24"/>
          <w:u w:val="single"/>
        </w:rPr>
        <w:t xml:space="preserve">DAS OBRIGAÇÕES DA CONTRATADA</w:t>
      </w:r>
      <w:r/>
    </w:p>
    <w:p>
      <w:pPr>
        <w:pStyle w:val="1788"/>
        <w:contextualSpacing w:val="0"/>
        <w:ind w:left="360"/>
        <w:jc w:val="both"/>
        <w:spacing w:after="0" w:line="276" w:lineRule="auto"/>
        <w:rPr>
          <w:rFonts w:ascii="Arial" w:hAnsi="Arial" w:cs="Arial"/>
          <w:b/>
          <w:sz w:val="24"/>
          <w:szCs w:val="24"/>
          <w:u w:val="single"/>
        </w:rPr>
      </w:pPr>
      <w:r>
        <w:rPr>
          <w:rFonts w:ascii="Arial" w:hAnsi="Arial" w:cs="Arial"/>
          <w:b/>
          <w:sz w:val="24"/>
          <w:szCs w:val="24"/>
          <w:u w:val="single"/>
        </w:rPr>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bookmarkStart w:id="2" w:name="_Hlk93391521"/>
      <w:r>
        <w:rPr>
          <w:rFonts w:ascii="Arial" w:hAnsi="Arial" w:cs="Arial"/>
          <w:sz w:val="24"/>
          <w:szCs w:val="24"/>
        </w:rPr>
        <w:t xml:space="preserve">Caberá à Contratada manter seus veículos em perfeitas condições de higiene e manter todos os equipamentos obrigatórios de segurança, assegurando à Contratante, a qualquer tempo, o direito de fiscalizar ou solicitar vistoria.</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 Disponibilizar </w:t>
      </w:r>
      <w:r>
        <w:rPr>
          <w:rFonts w:ascii="Arial" w:hAnsi="Arial" w:cs="Arial"/>
          <w:sz w:val="24"/>
          <w:szCs w:val="24"/>
        </w:rPr>
        <w:t xml:space="preserve">veículos com</w:t>
      </w:r>
      <w:r>
        <w:rPr>
          <w:rFonts w:ascii="Arial" w:hAnsi="Arial" w:cs="Arial"/>
          <w:sz w:val="24"/>
          <w:szCs w:val="24"/>
        </w:rPr>
        <w:t xml:space="preserve"> no máximo 10 anos de fabricação.</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Disponibilizar os serviços de acordo com as composições definidas pela Contratante.</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Em caso de danos ao veículo (vidro trincado e danos menores) é de inteira responsabilidade da Contratada. </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 Em caso de acidente a responsabilidade será inteiramente da Contratada e a mesma deverá disponibilizar outro veículo com as mesmas especificações do contratado.</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Ter capacidade de atendimento da demanda com eficiência, presteza e zelo.</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Efetuar os serviços em perfeitas condições, no prazo e locais indicados pela Contratante, em estrita observância das especificações do Termo de Referência e da proposta.</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Não transferir a terceiros, por qualquer forma, nem mesmo parcialmente, as obrigações assumidas, nem subcontratar qualquer das prestações a que está obrigada, exceto nas condições autorizadas no Termo de Referência ou na minuta de contrato.</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  Responsabilizar-</w:t>
      </w:r>
      <w:r>
        <w:rPr>
          <w:rFonts w:ascii="Arial" w:hAnsi="Arial" w:cs="Arial"/>
          <w:sz w:val="24"/>
          <w:szCs w:val="24"/>
        </w:rPr>
        <w:t xml:space="preserve">se pelas</w:t>
      </w:r>
      <w:r>
        <w:rPr>
          <w:rFonts w:ascii="Arial" w:hAnsi="Arial" w:cs="Arial"/>
          <w:sz w:val="24"/>
          <w:szCs w:val="24"/>
        </w:rPr>
        <w:t xml:space="preserve"> despesas do</w:t>
      </w:r>
      <w:r>
        <w:rPr>
          <w:rFonts w:ascii="Arial" w:hAnsi="Arial" w:cs="Arial"/>
          <w:sz w:val="24"/>
          <w:szCs w:val="24"/>
        </w:rPr>
        <w:t xml:space="preserve">s tributos, encargos trabalhistas, previdenciários, fiscais, comerciais, taxas, fretes, seguro contra terceiros e seguro obrigatório, deslocamento de pessoal, prestação de garantia e quaisquer outras que incidam ou venham a incidir na execução do contrato.</w:t>
      </w:r>
      <w:r/>
    </w:p>
    <w:p>
      <w:pPr>
        <w:pStyle w:val="1788"/>
        <w:numPr>
          <w:ilvl w:val="1"/>
          <w:numId w:val="33"/>
        </w:numPr>
        <w:contextualSpacing w:val="0"/>
        <w:ind w:left="851" w:hanging="567"/>
        <w:jc w:val="both"/>
        <w:spacing w:after="0" w:line="276" w:lineRule="auto"/>
        <w:rPr>
          <w:rFonts w:ascii="Arial" w:hAnsi="Arial" w:cs="Arial"/>
          <w:b/>
          <w:sz w:val="24"/>
          <w:szCs w:val="24"/>
          <w:u w:val="single"/>
        </w:rPr>
      </w:pPr>
      <w:r>
        <w:rPr>
          <w:rFonts w:ascii="Arial" w:hAnsi="Arial" w:cs="Arial"/>
          <w:sz w:val="24"/>
          <w:szCs w:val="24"/>
        </w:rPr>
        <w:t xml:space="preserve">Comunicar à Contratante, no prazo máximo de 48 horas de antecedência, os motivos que eventualmente impossibilitem o cumprimento do prazo previsto, com a devida comprovação.</w:t>
      </w:r>
      <w:bookmarkEnd w:id="2"/>
      <w:r/>
      <w:r/>
    </w:p>
    <w:p>
      <w:pPr>
        <w:pStyle w:val="1788"/>
        <w:jc w:val="both"/>
        <w:spacing w:line="276" w:lineRule="auto"/>
        <w:rPr>
          <w:rFonts w:ascii="Arial" w:hAnsi="Arial" w:cs="Arial"/>
          <w:sz w:val="24"/>
          <w:szCs w:val="24"/>
        </w:rPr>
      </w:pPr>
      <w:r>
        <w:rPr>
          <w:rFonts w:ascii="Arial" w:hAnsi="Arial" w:cs="Arial"/>
          <w:sz w:val="24"/>
          <w:szCs w:val="24"/>
        </w:rPr>
      </w:r>
      <w:r/>
    </w:p>
    <w:p>
      <w:pPr>
        <w:pStyle w:val="1788"/>
        <w:numPr>
          <w:ilvl w:val="0"/>
          <w:numId w:val="33"/>
        </w:numPr>
        <w:jc w:val="both"/>
        <w:spacing w:before="240" w:line="276" w:lineRule="auto"/>
        <w:rPr>
          <w:rFonts w:ascii="Arial" w:hAnsi="Arial" w:cs="Arial"/>
          <w:b/>
          <w:sz w:val="24"/>
          <w:szCs w:val="24"/>
          <w:u w:val="single"/>
        </w:rPr>
      </w:pPr>
      <w:r>
        <w:rPr>
          <w:rFonts w:ascii="Arial" w:hAnsi="Arial" w:cs="Arial"/>
          <w:b/>
          <w:sz w:val="24"/>
          <w:szCs w:val="24"/>
          <w:u w:val="single"/>
        </w:rPr>
        <w:t xml:space="preserve">LOCAL PARA REALIZAÇÃO DA LOCAÇÃO</w:t>
      </w:r>
      <w:r/>
    </w:p>
    <w:p>
      <w:pPr>
        <w:pStyle w:val="1788"/>
        <w:ind w:left="360"/>
        <w:jc w:val="both"/>
        <w:spacing w:before="240" w:line="276" w:lineRule="auto"/>
        <w:rPr>
          <w:rFonts w:ascii="Arial" w:hAnsi="Arial" w:cs="Arial"/>
          <w:b/>
          <w:sz w:val="24"/>
          <w:szCs w:val="24"/>
          <w:u w:val="single"/>
        </w:rPr>
      </w:pPr>
      <w:r>
        <w:rPr>
          <w:rFonts w:ascii="Arial" w:hAnsi="Arial" w:cs="Arial"/>
          <w:b/>
          <w:sz w:val="24"/>
          <w:szCs w:val="24"/>
          <w:u w:val="single"/>
        </w:rPr>
      </w:r>
      <w:r/>
    </w:p>
    <w:p>
      <w:pPr>
        <w:pStyle w:val="1788"/>
        <w:ind w:left="567" w:hanging="283"/>
        <w:jc w:val="both"/>
        <w:spacing w:before="240"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Será determinado na Ordem de Compra e Empenho</w:t>
      </w:r>
      <w:r/>
    </w:p>
    <w:p>
      <w:pPr>
        <w:pStyle w:val="1788"/>
        <w:jc w:val="both"/>
        <w:spacing w:line="276" w:lineRule="auto"/>
        <w:rPr>
          <w:rFonts w:ascii="Arial" w:hAnsi="Arial" w:cs="Arial"/>
          <w:b/>
          <w:sz w:val="24"/>
          <w:szCs w:val="24"/>
          <w:u w:val="single"/>
        </w:rPr>
      </w:pPr>
      <w:r>
        <w:rPr>
          <w:rFonts w:ascii="Arial" w:hAnsi="Arial" w:cs="Arial"/>
          <w:b/>
          <w:sz w:val="24"/>
          <w:szCs w:val="24"/>
          <w:u w:val="single"/>
        </w:rPr>
      </w:r>
      <w:r/>
    </w:p>
    <w:p>
      <w:pPr>
        <w:pStyle w:val="1788"/>
        <w:ind w:left="284" w:hanging="284"/>
        <w:jc w:val="both"/>
        <w:spacing w:line="276" w:lineRule="auto"/>
        <w:rPr>
          <w:rFonts w:ascii="Arial" w:hAnsi="Arial" w:cs="Arial"/>
          <w:b/>
          <w:sz w:val="24"/>
          <w:szCs w:val="24"/>
          <w:u w:val="single"/>
        </w:rPr>
      </w:pPr>
      <w:r>
        <w:rPr>
          <w:rFonts w:ascii="Arial" w:hAnsi="Arial" w:cs="Arial"/>
          <w:b/>
          <w:sz w:val="24"/>
          <w:szCs w:val="24"/>
        </w:rPr>
        <w:t xml:space="preserve">6  </w:t>
      </w:r>
      <w:r>
        <w:rPr>
          <w:rFonts w:ascii="Arial" w:hAnsi="Arial" w:cs="Arial"/>
          <w:b/>
          <w:sz w:val="24"/>
          <w:szCs w:val="24"/>
          <w:u w:val="single"/>
        </w:rPr>
        <w:t xml:space="preserve">DAS</w:t>
      </w:r>
      <w:r>
        <w:rPr>
          <w:rFonts w:ascii="Arial" w:hAnsi="Arial" w:cs="Arial"/>
          <w:b/>
          <w:sz w:val="24"/>
          <w:szCs w:val="24"/>
          <w:u w:val="single"/>
        </w:rPr>
        <w:t xml:space="preserve"> SANÇÕES ADMINISTRATIVAS:</w:t>
      </w:r>
      <w:r/>
    </w:p>
    <w:p>
      <w:pPr>
        <w:ind w:left="567" w:hanging="283"/>
        <w:jc w:val="both"/>
        <w:spacing w:before="240" w:line="276" w:lineRule="auto"/>
        <w:rPr>
          <w:rFonts w:ascii="Arial" w:hAnsi="Arial" w:eastAsia="Arial" w:cs="Arial"/>
          <w:sz w:val="24"/>
          <w:szCs w:val="24"/>
        </w:rPr>
      </w:pPr>
      <w:r>
        <w:rPr>
          <w:rFonts w:ascii="Arial" w:hAnsi="Arial" w:cs="Arial"/>
          <w:b/>
          <w:sz w:val="24"/>
          <w:szCs w:val="24"/>
        </w:rPr>
        <w:t xml:space="preserve">6.1.</w:t>
      </w:r>
      <w:r>
        <w:rPr>
          <w:rFonts w:ascii="Arial" w:hAnsi="Arial" w:cs="Arial"/>
          <w:b/>
          <w:sz w:val="24"/>
          <w:szCs w:val="24"/>
        </w:rPr>
        <w:tab/>
      </w:r>
      <w:r>
        <w:rPr>
          <w:rFonts w:ascii="Arial" w:hAnsi="Arial" w:eastAsia="Arial" w:cs="Arial"/>
          <w:sz w:val="24"/>
          <w:szCs w:val="24"/>
        </w:rPr>
        <w:t xml:space="preserve">Comete infração administrativa, a Contratada que praticar qualquer ato previsto no art. 7º da Lei nº 10.520, de 2002, notadamente os abaixo descritos:</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6.1.1.</w:t>
      </w:r>
      <w:r>
        <w:rPr>
          <w:rFonts w:ascii="Arial" w:hAnsi="Arial" w:eastAsia="Arial" w:cs="Arial"/>
          <w:sz w:val="24"/>
          <w:szCs w:val="24"/>
        </w:rPr>
        <w:t xml:space="preserve"> </w:t>
      </w:r>
      <w:r>
        <w:rPr>
          <w:rFonts w:ascii="Arial" w:hAnsi="Arial" w:eastAsia="Arial" w:cs="Arial"/>
          <w:sz w:val="24"/>
          <w:szCs w:val="24"/>
        </w:rPr>
        <w:t xml:space="preserve">Inexecutar</w:t>
      </w:r>
      <w:r>
        <w:rPr>
          <w:rFonts w:ascii="Arial" w:hAnsi="Arial" w:eastAsia="Arial" w:cs="Arial"/>
          <w:sz w:val="24"/>
          <w:szCs w:val="24"/>
        </w:rPr>
        <w:t xml:space="preserve"> total ou parcialmente qualquer das obrigações assumidas em decorrência da contratação.</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6.1.2.</w:t>
      </w:r>
      <w:r>
        <w:rPr>
          <w:rFonts w:ascii="Arial" w:hAnsi="Arial" w:eastAsia="Arial" w:cs="Arial"/>
          <w:sz w:val="24"/>
          <w:szCs w:val="24"/>
        </w:rPr>
        <w:t xml:space="preserve"> </w:t>
      </w:r>
      <w:r>
        <w:rPr>
          <w:rFonts w:ascii="Arial" w:hAnsi="Arial" w:eastAsia="Arial" w:cs="Arial"/>
          <w:sz w:val="24"/>
          <w:szCs w:val="24"/>
        </w:rPr>
        <w:t xml:space="preserve">Ensejar o retardamento da execução do objeto.</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6.1.3.</w:t>
      </w:r>
      <w:r>
        <w:rPr>
          <w:rFonts w:ascii="Arial" w:hAnsi="Arial" w:eastAsia="Arial" w:cs="Arial"/>
          <w:b/>
          <w:bCs/>
          <w:sz w:val="24"/>
          <w:szCs w:val="24"/>
        </w:rPr>
        <w:t xml:space="preserve"> </w:t>
      </w:r>
      <w:r>
        <w:rPr>
          <w:rFonts w:ascii="Arial" w:hAnsi="Arial" w:eastAsia="Arial" w:cs="Arial"/>
          <w:sz w:val="24"/>
          <w:szCs w:val="24"/>
        </w:rPr>
        <w:t xml:space="preserve">Falhar ou fraudar na execução do contrato.</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6.1.4.</w:t>
      </w:r>
      <w:r>
        <w:rPr>
          <w:rFonts w:ascii="Arial" w:hAnsi="Arial" w:eastAsia="Arial" w:cs="Arial"/>
          <w:sz w:val="24"/>
          <w:szCs w:val="24"/>
        </w:rPr>
        <w:t xml:space="preserve"> </w:t>
      </w:r>
      <w:r>
        <w:rPr>
          <w:rFonts w:ascii="Arial" w:hAnsi="Arial" w:eastAsia="Arial" w:cs="Arial"/>
          <w:sz w:val="24"/>
          <w:szCs w:val="24"/>
        </w:rPr>
        <w:t xml:space="preserve">Comportar-se de modo inidôneo.</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6.1.5.</w:t>
      </w:r>
      <w:r>
        <w:rPr>
          <w:rFonts w:ascii="Arial" w:hAnsi="Arial" w:eastAsia="Arial" w:cs="Arial"/>
          <w:sz w:val="24"/>
          <w:szCs w:val="24"/>
        </w:rPr>
        <w:t xml:space="preserve"> Cometer fraude fiscal.</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6.1.6.</w:t>
      </w:r>
      <w:r>
        <w:rPr>
          <w:rFonts w:ascii="Arial" w:hAnsi="Arial" w:eastAsia="Arial" w:cs="Arial"/>
          <w:sz w:val="24"/>
          <w:szCs w:val="24"/>
        </w:rPr>
        <w:t xml:space="preserve"> </w:t>
      </w:r>
      <w:r>
        <w:rPr>
          <w:rFonts w:ascii="Arial" w:hAnsi="Arial" w:eastAsia="Arial" w:cs="Arial"/>
          <w:sz w:val="24"/>
          <w:szCs w:val="24"/>
        </w:rPr>
        <w:t xml:space="preserve">Deixar de apresentar amostras, quando solicitadas.</w:t>
      </w:r>
      <w:r/>
    </w:p>
    <w:p>
      <w:pPr>
        <w:ind w:left="1276" w:hanging="709"/>
        <w:jc w:val="both"/>
        <w:spacing w:line="276" w:lineRule="auto"/>
        <w:rPr>
          <w:rFonts w:ascii="Arial" w:hAnsi="Arial" w:eastAsia="Arial" w:cs="Arial"/>
          <w:sz w:val="24"/>
          <w:szCs w:val="24"/>
        </w:rPr>
      </w:pPr>
      <w:r>
        <w:rPr>
          <w:rFonts w:ascii="Arial" w:hAnsi="Arial" w:eastAsia="Arial" w:cs="Arial"/>
          <w:b/>
          <w:bCs/>
          <w:sz w:val="24"/>
          <w:szCs w:val="24"/>
        </w:rPr>
        <w:t xml:space="preserve">6.1.7.</w:t>
      </w:r>
      <w:r>
        <w:rPr>
          <w:rFonts w:ascii="Arial" w:hAnsi="Arial" w:eastAsia="Arial" w:cs="Arial"/>
          <w:sz w:val="24"/>
          <w:szCs w:val="24"/>
        </w:rPr>
        <w:t xml:space="preserve"> </w:t>
      </w:r>
      <w:r>
        <w:rPr>
          <w:rFonts w:ascii="Arial" w:hAnsi="Arial" w:eastAsia="Arial" w:cs="Arial"/>
          <w:sz w:val="24"/>
          <w:szCs w:val="24"/>
        </w:rPr>
        <w:t xml:space="preserve">Deixar de entregar ou apresentar documentação falsa exigida para o certame.</w:t>
      </w:r>
      <w:r/>
    </w:p>
    <w:p>
      <w:pPr>
        <w:ind w:left="851" w:hanging="567"/>
        <w:jc w:val="both"/>
        <w:spacing w:before="240" w:line="276" w:lineRule="auto"/>
        <w:tabs>
          <w:tab w:val="left" w:pos="851" w:leader="none"/>
        </w:tabs>
        <w:rPr>
          <w:rFonts w:ascii="Arial" w:hAnsi="Arial" w:eastAsia="Arial" w:cs="Arial"/>
          <w:sz w:val="24"/>
          <w:szCs w:val="24"/>
        </w:rPr>
      </w:pPr>
      <w:r>
        <w:rPr>
          <w:rFonts w:ascii="Arial" w:hAnsi="Arial" w:eastAsia="Arial" w:cs="Arial"/>
          <w:b/>
          <w:bCs/>
          <w:sz w:val="24"/>
          <w:szCs w:val="24"/>
        </w:rPr>
        <w:t xml:space="preserve">6.2.</w:t>
      </w:r>
      <w:r>
        <w:rPr>
          <w:rFonts w:ascii="Arial" w:hAnsi="Arial" w:eastAsia="Arial" w:cs="Arial"/>
          <w:sz w:val="24"/>
          <w:szCs w:val="24"/>
        </w:rPr>
        <w:t xml:space="preserve"> </w:t>
      </w:r>
      <w:r>
        <w:rPr>
          <w:rFonts w:ascii="Arial" w:hAnsi="Arial" w:eastAsia="Arial" w:cs="Arial"/>
          <w:sz w:val="24"/>
          <w:szCs w:val="24"/>
        </w:rPr>
        <w:t xml:space="preserve"> </w:t>
      </w: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6.2.1</w:t>
      </w:r>
      <w:r>
        <w:rPr>
          <w:rFonts w:ascii="Arial" w:hAnsi="Arial" w:eastAsia="Arial" w:cs="Arial"/>
          <w:sz w:val="24"/>
          <w:szCs w:val="24"/>
        </w:rPr>
        <w:t xml:space="preserve">. </w:t>
      </w:r>
      <w:r>
        <w:rPr>
          <w:rFonts w:ascii="Arial" w:hAnsi="Arial" w:eastAsia="Arial" w:cs="Arial"/>
          <w:sz w:val="24"/>
          <w:szCs w:val="24"/>
        </w:rPr>
        <w:t xml:space="preserve">Multa moratória de 0,5%</w:t>
      </w:r>
      <w:r>
        <w:rPr>
          <w:rFonts w:ascii="Arial" w:hAnsi="Arial" w:eastAsia="Arial" w:cs="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6.2.2.</w:t>
      </w:r>
      <w:r>
        <w:rPr>
          <w:rFonts w:ascii="Arial" w:hAnsi="Arial" w:eastAsia="Arial" w:cs="Arial"/>
          <w:sz w:val="24"/>
          <w:szCs w:val="24"/>
        </w:rPr>
        <w:t xml:space="preserve"> </w:t>
      </w:r>
      <w:r>
        <w:rPr>
          <w:rFonts w:ascii="Arial" w:hAnsi="Arial" w:eastAsia="Arial" w:cs="Arial"/>
          <w:sz w:val="24"/>
          <w:szCs w:val="24"/>
        </w:rPr>
        <w:t xml:space="preserve">Multa compensatória de 10% (dez por cento) sobre o valor total do contrato, no caso de inexecução total do objeto.</w:t>
      </w:r>
      <w:r/>
    </w:p>
    <w:p>
      <w:pPr>
        <w:ind w:left="2552" w:hanging="992"/>
        <w:jc w:val="both"/>
        <w:spacing w:before="240" w:line="276" w:lineRule="auto"/>
        <w:tabs>
          <w:tab w:val="left" w:pos="2552" w:leader="none"/>
        </w:tabs>
        <w:rPr>
          <w:rFonts w:ascii="Arial" w:hAnsi="Arial" w:eastAsia="Arial" w:cs="Arial"/>
          <w:sz w:val="24"/>
          <w:szCs w:val="24"/>
        </w:rPr>
      </w:pPr>
      <w:r>
        <w:rPr>
          <w:rFonts w:ascii="Arial" w:hAnsi="Arial" w:eastAsia="Arial" w:cs="Arial"/>
          <w:b/>
          <w:bCs/>
          <w:sz w:val="24"/>
          <w:szCs w:val="24"/>
        </w:rPr>
        <w:t xml:space="preserve">6.2.2.1.</w:t>
      </w:r>
      <w:r>
        <w:rPr>
          <w:rFonts w:ascii="Arial" w:hAnsi="Arial" w:eastAsia="Arial" w:cs="Arial"/>
          <w:sz w:val="24"/>
          <w:szCs w:val="24"/>
        </w:rPr>
        <w:t xml:space="preserve">  </w:t>
      </w: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6.2.3.</w:t>
      </w:r>
      <w:r>
        <w:rPr>
          <w:rFonts w:ascii="Arial" w:hAnsi="Arial" w:eastAsia="Arial" w:cs="Arial"/>
          <w:sz w:val="24"/>
          <w:szCs w:val="24"/>
        </w:rPr>
        <w:t xml:space="preserve"> </w:t>
      </w:r>
      <w:r>
        <w:rPr>
          <w:rFonts w:ascii="Arial" w:hAnsi="Arial" w:eastAsia="Arial" w:cs="Arial"/>
          <w:sz w:val="24"/>
          <w:szCs w:val="24"/>
        </w:rPr>
        <w:t xml:space="preserve">Multa de 0,01%, calculada sobre o valor da proposta apresentada no certame pelo licitante, caso este não apresente amostras, quando solicitadas.</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6.2.4.</w:t>
      </w:r>
      <w:r>
        <w:rPr>
          <w:rFonts w:ascii="Arial" w:hAnsi="Arial" w:eastAsia="Arial" w:cs="Arial"/>
          <w:sz w:val="24"/>
          <w:szCs w:val="24"/>
        </w:rPr>
        <w:t xml:space="preserve"> </w:t>
      </w:r>
      <w:r>
        <w:rPr>
          <w:rFonts w:ascii="Arial" w:hAnsi="Arial" w:eastAsia="Arial" w:cs="Arial"/>
          <w:sz w:val="24"/>
          <w:szCs w:val="24"/>
        </w:rPr>
        <w:t xml:space="preserve">Impedimento de licitar e contratar com órgãos e entidades da União com o consequente descredenciamento no SICAF pelo prazo de até 5 (cinco) anos.</w:t>
      </w:r>
      <w:r/>
    </w:p>
    <w:p>
      <w:pPr>
        <w:ind w:left="851" w:hanging="567"/>
        <w:jc w:val="both"/>
        <w:spacing w:before="240" w:line="276" w:lineRule="auto"/>
        <w:rPr>
          <w:rFonts w:ascii="Arial" w:hAnsi="Arial" w:eastAsia="Arial" w:cs="Arial"/>
          <w:sz w:val="24"/>
          <w:szCs w:val="24"/>
        </w:rPr>
      </w:pPr>
      <w:r>
        <w:rPr>
          <w:rFonts w:ascii="Arial" w:hAnsi="Arial" w:eastAsia="Arial" w:cs="Arial"/>
          <w:b/>
          <w:bCs/>
          <w:sz w:val="24"/>
          <w:szCs w:val="24"/>
        </w:rPr>
        <w:t xml:space="preserve">6.3.</w:t>
      </w:r>
      <w:r>
        <w:rPr>
          <w:rFonts w:ascii="Arial" w:hAnsi="Arial" w:eastAsia="Arial" w:cs="Arial"/>
          <w:sz w:val="24"/>
          <w:szCs w:val="24"/>
        </w:rPr>
        <w:t xml:space="preserve"> </w:t>
      </w:r>
      <w:r>
        <w:rPr>
          <w:rFonts w:ascii="Arial" w:hAnsi="Arial" w:eastAsia="Arial" w:cs="Arial"/>
          <w:sz w:val="24"/>
          <w:szCs w:val="24"/>
        </w:rPr>
        <w:t xml:space="preserve"> </w:t>
      </w:r>
      <w:r>
        <w:rPr>
          <w:rFonts w:ascii="Arial" w:hAnsi="Arial" w:eastAsia="Arial" w:cs="Arial"/>
          <w:sz w:val="24"/>
          <w:szCs w:val="24"/>
        </w:rPr>
        <w:t xml:space="preserve">A penalidade de multa pode ser aplicada cumulativamente com as demais sanções.</w:t>
      </w:r>
      <w:r/>
    </w:p>
    <w:p>
      <w:pPr>
        <w:ind w:left="851" w:hanging="567"/>
        <w:jc w:val="both"/>
        <w:spacing w:before="240" w:line="276" w:lineRule="auto"/>
        <w:rPr>
          <w:rFonts w:ascii="Arial" w:hAnsi="Arial" w:eastAsia="Arial" w:cs="Arial"/>
          <w:sz w:val="24"/>
          <w:szCs w:val="24"/>
        </w:rPr>
      </w:pPr>
      <w:r>
        <w:rPr>
          <w:rFonts w:ascii="Arial" w:hAnsi="Arial" w:eastAsia="Arial" w:cs="Arial"/>
          <w:b/>
          <w:bCs/>
          <w:sz w:val="24"/>
          <w:szCs w:val="24"/>
        </w:rPr>
        <w:t xml:space="preserve">6.4.</w:t>
      </w:r>
      <w:r>
        <w:rPr>
          <w:rFonts w:ascii="Arial" w:hAnsi="Arial" w:eastAsia="Arial" w:cs="Arial"/>
          <w:sz w:val="24"/>
          <w:szCs w:val="24"/>
        </w:rPr>
        <w:t xml:space="preserve"> </w:t>
      </w:r>
      <w:r>
        <w:rPr>
          <w:rFonts w:ascii="Arial" w:hAnsi="Arial" w:eastAsia="Arial" w:cs="Arial"/>
          <w:sz w:val="24"/>
          <w:szCs w:val="24"/>
        </w:rPr>
        <w:t xml:space="preserve"> </w:t>
      </w: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ind w:left="1701" w:hanging="850"/>
        <w:jc w:val="both"/>
        <w:spacing w:before="240" w:line="276" w:lineRule="auto"/>
        <w:rPr>
          <w:rFonts w:ascii="Arial" w:hAnsi="Arial" w:eastAsia="Arial" w:cs="Arial"/>
          <w:sz w:val="24"/>
          <w:szCs w:val="24"/>
        </w:rPr>
      </w:pPr>
      <w:r>
        <w:rPr>
          <w:rFonts w:ascii="Arial" w:hAnsi="Arial" w:eastAsia="Arial" w:cs="Arial"/>
          <w:b/>
          <w:bCs/>
          <w:sz w:val="24"/>
          <w:szCs w:val="24"/>
        </w:rPr>
        <w:t xml:space="preserve">6.4.1.</w:t>
      </w:r>
      <w:r>
        <w:rPr>
          <w:rFonts w:ascii="Arial" w:hAnsi="Arial" w:eastAsia="Arial" w:cs="Arial"/>
          <w:sz w:val="24"/>
          <w:szCs w:val="24"/>
        </w:rPr>
        <w:t xml:space="preserve"> </w:t>
      </w:r>
      <w:r>
        <w:rPr>
          <w:rFonts w:ascii="Arial" w:hAnsi="Arial" w:eastAsia="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6.4.2.</w:t>
      </w:r>
      <w:r>
        <w:rPr>
          <w:rFonts w:ascii="Arial" w:hAnsi="Arial" w:eastAsia="Arial" w:cs="Arial"/>
          <w:sz w:val="24"/>
          <w:szCs w:val="24"/>
        </w:rPr>
        <w:t xml:space="preserve"> </w:t>
      </w:r>
      <w:r>
        <w:rPr>
          <w:rFonts w:ascii="Arial" w:hAnsi="Arial" w:eastAsia="Arial" w:cs="Arial"/>
          <w:sz w:val="24"/>
          <w:szCs w:val="24"/>
        </w:rPr>
        <w:t xml:space="preserve">Após a instauração do procedimento, a empresa será notificada através de um dos meios previstos no subitem anterior, para apresentar sua defesa prévia, no prazo de 5 (cinco) dias úteis;</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6.4.3.</w:t>
      </w:r>
      <w:r>
        <w:rPr>
          <w:rFonts w:ascii="Arial" w:hAnsi="Arial" w:eastAsia="Arial" w:cs="Arial"/>
          <w:sz w:val="24"/>
          <w:szCs w:val="24"/>
        </w:rPr>
        <w:t xml:space="preserve"> </w:t>
      </w:r>
      <w:r>
        <w:rPr>
          <w:rFonts w:ascii="Arial" w:hAnsi="Arial" w:eastAsia="Arial" w:cs="Arial"/>
          <w:sz w:val="24"/>
          <w:szCs w:val="24"/>
        </w:rPr>
        <w:t xml:space="preserve">Caso após a defesa prévia da empresa, a administração pública apresente novas provas ou argumentos, a empresa será notificada para apresentar suas alegações finais, no prazo de 10 (dez) dias;</w:t>
      </w:r>
      <w:r/>
    </w:p>
    <w:p>
      <w:pPr>
        <w:ind w:left="1560" w:hanging="709"/>
        <w:jc w:val="both"/>
        <w:spacing w:before="240" w:line="276" w:lineRule="auto"/>
        <w:rPr>
          <w:rFonts w:ascii="Arial" w:hAnsi="Arial" w:eastAsia="Arial" w:cs="Arial"/>
          <w:sz w:val="24"/>
          <w:szCs w:val="24"/>
        </w:rPr>
      </w:pPr>
      <w:r>
        <w:rPr>
          <w:rFonts w:ascii="Arial" w:hAnsi="Arial" w:eastAsia="Arial" w:cs="Arial"/>
          <w:b/>
          <w:bCs/>
          <w:sz w:val="24"/>
          <w:szCs w:val="24"/>
        </w:rPr>
        <w:t xml:space="preserve">6.4.4.</w:t>
      </w:r>
      <w:r>
        <w:rPr>
          <w:rFonts w:ascii="Arial" w:hAnsi="Arial" w:eastAsia="Arial" w:cs="Arial"/>
          <w:sz w:val="24"/>
          <w:szCs w:val="24"/>
        </w:rPr>
        <w:t xml:space="preserve"> </w:t>
      </w:r>
      <w:r>
        <w:rPr>
          <w:rFonts w:ascii="Arial" w:hAnsi="Arial" w:eastAsia="Arial" w:cs="Arial"/>
          <w:sz w:val="24"/>
          <w:szCs w:val="24"/>
        </w:rPr>
        <w:t xml:space="preserve">Após a decisão, independente da aplicação ou não de sanções, a empresa será cientificada através de um dos meios previstos no subitem </w:t>
      </w:r>
      <w:r>
        <w:rPr>
          <w:rFonts w:ascii="Arial" w:hAnsi="Arial" w:eastAsia="Arial" w:cs="Arial"/>
          <w:sz w:val="24"/>
          <w:szCs w:val="24"/>
        </w:rPr>
        <w:t xml:space="preserve">6</w:t>
      </w:r>
      <w:r>
        <w:rPr>
          <w:rFonts w:ascii="Arial" w:hAnsi="Arial" w:eastAsia="Arial" w:cs="Arial"/>
          <w:sz w:val="24"/>
          <w:szCs w:val="24"/>
        </w:rPr>
        <w:t xml:space="preserve">.4.1, sendo certo que terá outros 5 (cinco) dias úteis para apresentação de recurso à autoridade máxima, que decidirá no prazo máximo de 30 (trinta) dias.</w:t>
      </w:r>
      <w:r/>
    </w:p>
    <w:p>
      <w:pPr>
        <w:ind w:left="709" w:hanging="425"/>
        <w:jc w:val="both"/>
        <w:spacing w:before="240" w:line="276" w:lineRule="auto"/>
        <w:rPr>
          <w:rFonts w:ascii="Arial" w:hAnsi="Arial" w:eastAsia="Arial" w:cs="Arial"/>
          <w:sz w:val="24"/>
          <w:szCs w:val="24"/>
        </w:rPr>
      </w:pPr>
      <w:r>
        <w:rPr>
          <w:rFonts w:ascii="Arial" w:hAnsi="Arial" w:eastAsia="Arial" w:cs="Arial"/>
          <w:b/>
          <w:bCs/>
          <w:sz w:val="24"/>
          <w:szCs w:val="24"/>
        </w:rPr>
        <w:t xml:space="preserve">6.5.</w:t>
      </w:r>
      <w:r>
        <w:rPr>
          <w:rFonts w:ascii="Arial" w:hAnsi="Arial" w:eastAsia="Arial" w:cs="Arial"/>
          <w:sz w:val="24"/>
          <w:szCs w:val="24"/>
        </w:rPr>
        <w:t xml:space="preserve"> </w:t>
      </w: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ind w:left="709" w:hanging="425"/>
        <w:jc w:val="both"/>
        <w:spacing w:before="240" w:line="276" w:lineRule="auto"/>
        <w:rPr>
          <w:rFonts w:ascii="Arial" w:hAnsi="Arial" w:eastAsia="Arial" w:cs="Arial"/>
          <w:sz w:val="24"/>
          <w:szCs w:val="24"/>
        </w:rPr>
      </w:pPr>
      <w:r>
        <w:rPr>
          <w:rFonts w:ascii="Arial" w:hAnsi="Arial" w:eastAsia="Arial" w:cs="Arial"/>
          <w:b/>
          <w:bCs/>
          <w:sz w:val="24"/>
          <w:szCs w:val="24"/>
        </w:rPr>
        <w:t xml:space="preserve">6.6.</w:t>
      </w:r>
      <w:r>
        <w:rPr>
          <w:rFonts w:ascii="Arial" w:hAnsi="Arial" w:eastAsia="Arial" w:cs="Arial"/>
          <w:sz w:val="24"/>
          <w:szCs w:val="24"/>
        </w:rPr>
        <w:t xml:space="preserve"> </w:t>
      </w:r>
      <w:r>
        <w:rPr>
          <w:rFonts w:ascii="Arial" w:hAnsi="Arial" w:eastAsia="Arial" w:cs="Arial"/>
          <w:sz w:val="24"/>
          <w:szCs w:val="24"/>
        </w:rPr>
        <w:t xml:space="preserve">As penalidades serão obrigatoriamente registradas no SICAF. </w:t>
      </w:r>
      <w:r/>
    </w:p>
    <w:p>
      <w:pPr>
        <w:ind w:left="709" w:hanging="425"/>
        <w:jc w:val="both"/>
        <w:spacing w:before="240" w:line="276" w:lineRule="auto"/>
        <w:rPr>
          <w:rFonts w:ascii="Arial" w:hAnsi="Arial" w:eastAsia="Arial" w:cs="Arial"/>
          <w:sz w:val="24"/>
          <w:szCs w:val="24"/>
        </w:rPr>
      </w:pPr>
      <w:r>
        <w:rPr>
          <w:rFonts w:ascii="Arial" w:hAnsi="Arial" w:eastAsia="Arial" w:cs="Arial"/>
          <w:b/>
          <w:bCs/>
          <w:sz w:val="24"/>
          <w:szCs w:val="24"/>
        </w:rPr>
        <w:t xml:space="preserve">6.7.</w:t>
      </w:r>
      <w:r>
        <w:rPr>
          <w:rFonts w:ascii="Arial" w:hAnsi="Arial" w:eastAsia="Arial" w:cs="Arial"/>
          <w:sz w:val="24"/>
          <w:szCs w:val="24"/>
        </w:rPr>
        <w:t xml:space="preserve"> </w:t>
      </w:r>
      <w:r>
        <w:rPr>
          <w:rFonts w:ascii="Arial" w:hAnsi="Arial" w:eastAsia="Arial" w:cs="Arial"/>
          <w:sz w:val="24"/>
          <w:szCs w:val="24"/>
        </w:rPr>
        <w:t xml:space="preserve">As demais sanções por atos praticados no decorrer da contratação poderão estar previstas no Termo de Referência (Anexo I). </w:t>
      </w:r>
      <w:r/>
    </w:p>
    <w:p>
      <w:pPr>
        <w:ind w:left="709" w:hanging="425"/>
        <w:jc w:val="both"/>
        <w:spacing w:before="240" w:line="276" w:lineRule="auto"/>
        <w:rPr>
          <w:rFonts w:ascii="Arial" w:hAnsi="Arial" w:cs="Arial"/>
          <w:sz w:val="24"/>
          <w:szCs w:val="24"/>
          <w:shd w:val="clear" w:color="auto" w:fill="ffffff"/>
        </w:rPr>
      </w:pPr>
      <w:r>
        <w:rPr>
          <w:rFonts w:ascii="Arial" w:hAnsi="Arial" w:eastAsia="Arial" w:cs="Arial"/>
          <w:b/>
          <w:bCs/>
          <w:sz w:val="24"/>
          <w:szCs w:val="24"/>
        </w:rPr>
        <w:t xml:space="preserve">6.8.</w:t>
      </w:r>
      <w:r>
        <w:rPr>
          <w:rFonts w:ascii="Arial" w:hAnsi="Arial" w:eastAsia="Arial" w:cs="Arial"/>
          <w:sz w:val="24"/>
          <w:szCs w:val="24"/>
        </w:rPr>
        <w:t xml:space="preserve"> </w:t>
      </w:r>
      <w:r>
        <w:rPr>
          <w:rFonts w:ascii="Arial" w:hAnsi="Arial" w:eastAsia="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ind w:left="709" w:hanging="425"/>
        <w:jc w:val="both"/>
        <w:spacing w:before="240" w:line="276" w:lineRule="auto"/>
        <w:rPr>
          <w:rFonts w:ascii="Arial" w:hAnsi="Arial" w:cs="Arial"/>
          <w:sz w:val="24"/>
          <w:szCs w:val="24"/>
          <w:shd w:val="clear" w:color="auto" w:fill="ffffff"/>
        </w:rPr>
      </w:pPr>
      <w:r>
        <w:rPr>
          <w:rFonts w:ascii="Arial" w:hAnsi="Arial" w:eastAsia="Arial" w:cs="Arial"/>
          <w:b/>
          <w:bCs/>
          <w:sz w:val="24"/>
          <w:szCs w:val="24"/>
        </w:rPr>
        <w:t xml:space="preserve">6.9.</w:t>
      </w:r>
      <w:r>
        <w:rPr>
          <w:rFonts w:ascii="Arial" w:hAnsi="Arial" w:eastAsia="Arial" w:cs="Arial"/>
          <w:sz w:val="24"/>
          <w:szCs w:val="24"/>
        </w:rPr>
        <w:t xml:space="preserve"> </w:t>
      </w:r>
      <w:r>
        <w:rPr>
          <w:rFonts w:ascii="Arial" w:hAnsi="Arial" w:eastAsia="Arial" w:cs="Arial"/>
          <w:sz w:val="24"/>
          <w:szCs w:val="24"/>
        </w:rPr>
        <w:t xml:space="preserve">O não pagamento de multas no prazo previsto ensejará a inscrição do respectivo valor como dívida ativa, sujeitando-se a </w:t>
      </w:r>
      <w:r>
        <w:rPr>
          <w:rFonts w:ascii="Arial" w:hAnsi="Arial" w:eastAsia="Arial" w:cs="Arial"/>
          <w:sz w:val="24"/>
          <w:szCs w:val="24"/>
        </w:rPr>
        <w:t xml:space="preserve">licitante/adjudicatári</w:t>
      </w:r>
      <w:r>
        <w:rPr>
          <w:rFonts w:ascii="Arial" w:hAnsi="Arial" w:eastAsia="Arial" w:cs="Arial"/>
          <w:sz w:val="24"/>
          <w:szCs w:val="24"/>
        </w:rPr>
        <w:t xml:space="preserve">a</w:t>
      </w:r>
      <w:r>
        <w:rPr>
          <w:rFonts w:ascii="Arial" w:hAnsi="Arial" w:eastAsia="Arial" w:cs="Arial"/>
          <w:sz w:val="24"/>
          <w:szCs w:val="24"/>
        </w:rPr>
        <w:t xml:space="preserve"> ao processo judicial de execução.</w:t>
      </w:r>
      <w:r/>
    </w:p>
    <w:p>
      <w:pPr>
        <w:pStyle w:val="1788"/>
        <w:jc w:val="both"/>
        <w:spacing w:line="276" w:lineRule="auto"/>
        <w:rPr>
          <w:rFonts w:ascii="Arial" w:hAnsi="Arial" w:cs="Arial"/>
          <w:b/>
          <w:sz w:val="24"/>
          <w:szCs w:val="24"/>
        </w:rPr>
      </w:pPr>
      <w:r>
        <w:rPr>
          <w:rFonts w:ascii="Arial" w:hAnsi="Arial" w:cs="Arial"/>
          <w:b/>
          <w:sz w:val="24"/>
          <w:szCs w:val="24"/>
        </w:rPr>
      </w:r>
      <w:r/>
    </w:p>
    <w:p>
      <w:pPr>
        <w:pStyle w:val="1788"/>
        <w:ind w:left="284" w:hanging="284"/>
        <w:jc w:val="both"/>
        <w:spacing w:line="276" w:lineRule="auto"/>
        <w:rPr>
          <w:rFonts w:ascii="Arial" w:hAnsi="Arial" w:cs="Arial"/>
          <w:b/>
          <w:sz w:val="24"/>
          <w:szCs w:val="24"/>
        </w:rPr>
      </w:pPr>
      <w:r>
        <w:rPr>
          <w:rFonts w:ascii="Arial" w:hAnsi="Arial" w:cs="Arial"/>
          <w:b/>
          <w:sz w:val="24"/>
          <w:szCs w:val="24"/>
        </w:rPr>
        <w:t xml:space="preserve">7  </w:t>
      </w:r>
      <w:r>
        <w:rPr>
          <w:rFonts w:ascii="Arial" w:hAnsi="Arial" w:cs="Arial"/>
          <w:b/>
          <w:sz w:val="24"/>
          <w:szCs w:val="24"/>
          <w:u w:val="single"/>
        </w:rPr>
        <w:t xml:space="preserve">DAS</w:t>
      </w:r>
      <w:r>
        <w:rPr>
          <w:rFonts w:ascii="Arial" w:hAnsi="Arial" w:cs="Arial"/>
          <w:b/>
          <w:sz w:val="24"/>
          <w:szCs w:val="24"/>
          <w:u w:val="single"/>
        </w:rPr>
        <w:t xml:space="preserve"> DISPOSIÇÕES GERAIS:</w:t>
      </w:r>
      <w:r/>
    </w:p>
    <w:p>
      <w:pPr>
        <w:pStyle w:val="1788"/>
        <w:ind w:left="0"/>
        <w:jc w:val="both"/>
        <w:spacing w:line="276" w:lineRule="auto"/>
        <w:rPr>
          <w:rFonts w:ascii="Arial" w:hAnsi="Arial" w:cs="Arial"/>
          <w:b/>
          <w:sz w:val="24"/>
          <w:szCs w:val="24"/>
        </w:rPr>
      </w:pPr>
      <w:r>
        <w:rPr>
          <w:rFonts w:ascii="Arial" w:hAnsi="Arial" w:cs="Arial"/>
          <w:b/>
          <w:sz w:val="24"/>
          <w:szCs w:val="24"/>
        </w:rPr>
      </w:r>
      <w:r/>
    </w:p>
    <w:p>
      <w:pPr>
        <w:pStyle w:val="1788"/>
        <w:ind w:left="851" w:hanging="567"/>
        <w:jc w:val="both"/>
        <w:spacing w:line="276" w:lineRule="auto"/>
        <w:rPr>
          <w:rFonts w:ascii="Arial" w:hAnsi="Arial" w:cs="Arial"/>
          <w:sz w:val="24"/>
          <w:szCs w:val="24"/>
        </w:rPr>
      </w:pPr>
      <w:r>
        <w:rPr>
          <w:rFonts w:ascii="Arial" w:hAnsi="Arial" w:cs="Arial"/>
          <w:b/>
          <w:sz w:val="24"/>
          <w:szCs w:val="24"/>
        </w:rPr>
        <w:t xml:space="preserve">7.1. </w:t>
      </w:r>
      <w:r>
        <w:rPr>
          <w:rFonts w:ascii="Arial" w:hAnsi="Arial" w:cs="Arial"/>
          <w:b/>
          <w:sz w:val="24"/>
          <w:szCs w:val="24"/>
        </w:rPr>
        <w:t xml:space="preserve"> </w:t>
      </w:r>
      <w:r>
        <w:rPr>
          <w:rFonts w:ascii="Arial" w:hAnsi="Arial" w:cs="Arial"/>
          <w:sz w:val="24"/>
          <w:szCs w:val="24"/>
        </w:rPr>
        <w:t xml:space="preserve">Em nenhuma hipótese a licitante poderá alegar desconhecimento das condições existentes para elaboração da proposta e o cumprimento das obrigações decorrentes.</w:t>
      </w:r>
      <w:r/>
    </w:p>
    <w:p>
      <w:pPr>
        <w:pStyle w:val="1788"/>
        <w:ind w:left="851" w:hanging="567"/>
        <w:jc w:val="both"/>
        <w:spacing w:line="276" w:lineRule="auto"/>
        <w:rPr>
          <w:rFonts w:ascii="Arial" w:hAnsi="Arial" w:cs="Arial"/>
          <w:sz w:val="24"/>
          <w:szCs w:val="24"/>
        </w:rPr>
      </w:pPr>
      <w:r>
        <w:rPr>
          <w:rFonts w:ascii="Arial" w:hAnsi="Arial" w:cs="Arial"/>
          <w:b/>
          <w:sz w:val="24"/>
          <w:szCs w:val="24"/>
        </w:rPr>
        <w:t xml:space="preserve">7.2. </w:t>
      </w:r>
      <w:r>
        <w:rPr>
          <w:rFonts w:ascii="Arial" w:hAnsi="Arial" w:cs="Arial"/>
          <w:b/>
          <w:sz w:val="24"/>
          <w:szCs w:val="24"/>
        </w:rPr>
        <w:t xml:space="preserve"> </w:t>
      </w:r>
      <w:r>
        <w:rPr>
          <w:rFonts w:ascii="Arial" w:hAnsi="Arial" w:cs="Arial"/>
          <w:sz w:val="24"/>
          <w:szCs w:val="24"/>
        </w:rPr>
        <w:t xml:space="preserve">A apresentação das propostas de preço deverá seguir as regras dispostas no Edital de Licitação, respeitando as condições estabelecidas neste Termo de Referência.</w:t>
      </w:r>
      <w:r/>
    </w:p>
    <w:p>
      <w:pPr>
        <w:pStyle w:val="1788"/>
        <w:ind w:left="851" w:hanging="567"/>
        <w:jc w:val="both"/>
        <w:spacing w:line="276" w:lineRule="auto"/>
        <w:rPr>
          <w:rFonts w:ascii="Arial" w:hAnsi="Arial" w:cs="Arial"/>
          <w:b/>
          <w:sz w:val="24"/>
          <w:szCs w:val="24"/>
        </w:rPr>
      </w:pPr>
      <w:r>
        <w:rPr>
          <w:rFonts w:ascii="Arial" w:hAnsi="Arial" w:cs="Arial"/>
          <w:b/>
          <w:sz w:val="24"/>
          <w:szCs w:val="24"/>
        </w:rPr>
        <w:t xml:space="preserve">7.3. </w:t>
      </w:r>
      <w:r>
        <w:rPr>
          <w:rFonts w:ascii="Arial" w:hAnsi="Arial" w:cs="Arial"/>
          <w:b/>
          <w:sz w:val="24"/>
          <w:szCs w:val="24"/>
        </w:rPr>
        <w:t xml:space="preserve"> </w:t>
      </w:r>
      <w:r>
        <w:rPr>
          <w:rFonts w:ascii="Arial" w:hAnsi="Arial" w:cs="Arial"/>
          <w:sz w:val="24"/>
          <w:szCs w:val="24"/>
        </w:rPr>
        <w:t xml:space="preserve">O Município se reserva o direito de adquirir em todo ou em parte o          objeto do presente Pregão.</w:t>
      </w:r>
      <w:r/>
    </w:p>
    <w:p>
      <w:pPr>
        <w:pStyle w:val="1788"/>
        <w:ind w:left="851" w:hanging="567"/>
        <w:jc w:val="both"/>
        <w:spacing w:line="276" w:lineRule="auto"/>
        <w:rPr>
          <w:rFonts w:ascii="Arial" w:hAnsi="Arial" w:cs="Arial"/>
          <w:sz w:val="24"/>
          <w:szCs w:val="24"/>
        </w:rPr>
      </w:pPr>
      <w:r>
        <w:rPr>
          <w:rFonts w:ascii="Arial" w:hAnsi="Arial" w:cs="Arial"/>
          <w:b/>
          <w:sz w:val="24"/>
          <w:szCs w:val="24"/>
        </w:rPr>
        <w:t xml:space="preserve">7.4.</w:t>
      </w:r>
      <w:r>
        <w:rPr>
          <w:rFonts w:ascii="Arial" w:hAnsi="Arial" w:cs="Arial"/>
          <w:b/>
          <w:sz w:val="24"/>
          <w:szCs w:val="24"/>
        </w:rPr>
        <w:t xml:space="preserve">  </w:t>
      </w:r>
      <w:r>
        <w:rPr>
          <w:rFonts w:ascii="Arial" w:hAnsi="Arial" w:cs="Arial"/>
          <w:sz w:val="24"/>
          <w:szCs w:val="24"/>
        </w:rPr>
        <w:t xml:space="preserve">O foro da cidade de Teresópolis será o único competente para      dirimir    e julgar toda e qualquer dúvida relativa ao presente procedimento, com   exclusão de qualquer outro.</w:t>
      </w:r>
      <w:r/>
    </w:p>
    <w:p>
      <w:pPr>
        <w:pStyle w:val="1788"/>
        <w:ind w:left="928"/>
        <w:jc w:val="both"/>
        <w:spacing w:line="276" w:lineRule="auto"/>
        <w:rPr>
          <w:rFonts w:ascii="Arial" w:hAnsi="Arial" w:cs="Arial"/>
          <w:b/>
          <w:sz w:val="24"/>
          <w:szCs w:val="24"/>
          <w:u w:val="single"/>
        </w:rPr>
      </w:pPr>
      <w:r>
        <w:rPr>
          <w:rFonts w:ascii="Arial" w:hAnsi="Arial" w:cs="Arial"/>
          <w:b/>
          <w:sz w:val="24"/>
          <w:szCs w:val="24"/>
          <w:u w:val="single"/>
        </w:rPr>
      </w:r>
      <w:r/>
    </w:p>
    <w:p>
      <w:pPr>
        <w:pStyle w:val="1788"/>
        <w:ind w:left="284" w:hanging="284"/>
        <w:jc w:val="both"/>
        <w:spacing w:line="276" w:lineRule="auto"/>
        <w:rPr>
          <w:rFonts w:ascii="Arial" w:hAnsi="Arial" w:cs="Arial"/>
          <w:b/>
          <w:sz w:val="24"/>
          <w:szCs w:val="24"/>
          <w:u w:val="single"/>
        </w:rPr>
      </w:pPr>
      <w:r>
        <w:rPr>
          <w:rFonts w:ascii="Arial" w:hAnsi="Arial" w:cs="Arial"/>
          <w:b/>
          <w:sz w:val="24"/>
          <w:szCs w:val="24"/>
          <w:u w:val="single"/>
        </w:rPr>
        <w:t xml:space="preserve">8    MEDIDAS ACAUTELADORA</w:t>
      </w:r>
      <w:r/>
    </w:p>
    <w:p>
      <w:pPr>
        <w:pStyle w:val="1788"/>
        <w:ind w:left="0"/>
        <w:jc w:val="both"/>
        <w:spacing w:line="276" w:lineRule="auto"/>
        <w:rPr>
          <w:rFonts w:ascii="Arial" w:hAnsi="Arial" w:cs="Arial"/>
          <w:b/>
          <w:sz w:val="24"/>
          <w:szCs w:val="24"/>
          <w:u w:val="single"/>
        </w:rPr>
      </w:pPr>
      <w:r>
        <w:rPr>
          <w:rFonts w:ascii="Arial" w:hAnsi="Arial" w:cs="Arial"/>
          <w:b/>
          <w:sz w:val="24"/>
          <w:szCs w:val="24"/>
          <w:u w:val="single"/>
        </w:rPr>
      </w:r>
      <w:r/>
    </w:p>
    <w:p>
      <w:pPr>
        <w:pStyle w:val="1788"/>
        <w:ind w:left="851" w:hanging="567"/>
        <w:jc w:val="both"/>
        <w:spacing w:line="276" w:lineRule="auto"/>
        <w:rPr>
          <w:rFonts w:ascii="Arial" w:hAnsi="Arial" w:cs="Arial"/>
          <w:b/>
          <w:sz w:val="24"/>
          <w:szCs w:val="24"/>
          <w:u w:val="single"/>
        </w:rPr>
      </w:pPr>
      <w:r>
        <w:rPr>
          <w:rFonts w:ascii="Arial" w:hAnsi="Arial" w:cs="Arial"/>
          <w:b/>
          <w:sz w:val="24"/>
          <w:szCs w:val="24"/>
        </w:rPr>
        <w:t xml:space="preserve">8.1</w:t>
      </w:r>
      <w:r>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 xml:space="preserve">Consoante o artigo 45 da Lei nº 9.784, de 1999, a Administração Pública poderá, sem a prévia manifestação do interessado, motivadamente, adotar providências </w:t>
      </w:r>
      <w:r>
        <w:rPr>
          <w:rFonts w:ascii="Arial" w:hAnsi="Arial" w:cs="Arial"/>
          <w:sz w:val="24"/>
          <w:szCs w:val="24"/>
        </w:rPr>
        <w:t xml:space="preserve">acauteladoras, inclusive retendo o pagamento, em caso de risco iminente, como forma de prevenir a ocorrência de dano de difícil ou impossível reparação.</w:t>
      </w:r>
      <w:r/>
    </w:p>
    <w:p>
      <w:pPr>
        <w:pStyle w:val="1788"/>
        <w:ind w:left="644"/>
        <w:jc w:val="both"/>
        <w:spacing w:line="276" w:lineRule="auto"/>
        <w:rPr>
          <w:rFonts w:ascii="Arial" w:hAnsi="Arial" w:cs="Arial"/>
          <w:b/>
          <w:sz w:val="24"/>
          <w:szCs w:val="24"/>
          <w:u w:val="single"/>
        </w:rPr>
      </w:pPr>
      <w:r>
        <w:rPr>
          <w:rFonts w:ascii="Arial" w:hAnsi="Arial" w:cs="Arial"/>
          <w:b/>
          <w:sz w:val="24"/>
          <w:szCs w:val="24"/>
          <w:u w:val="single"/>
        </w:rPr>
      </w:r>
      <w:r/>
    </w:p>
    <w:p>
      <w:pPr>
        <w:pStyle w:val="1788"/>
        <w:ind w:left="284" w:hanging="284"/>
        <w:jc w:val="both"/>
        <w:spacing w:line="276" w:lineRule="auto"/>
        <w:rPr>
          <w:rFonts w:ascii="Arial" w:hAnsi="Arial" w:cs="Arial"/>
          <w:b/>
          <w:sz w:val="24"/>
          <w:szCs w:val="24"/>
          <w:u w:val="single"/>
        </w:rPr>
      </w:pPr>
      <w:r>
        <w:rPr>
          <w:rFonts w:ascii="Arial" w:hAnsi="Arial" w:cs="Arial"/>
          <w:b/>
          <w:sz w:val="24"/>
          <w:szCs w:val="24"/>
          <w:u w:val="single"/>
        </w:rPr>
        <w:t xml:space="preserve">9   DA RESPONSABILIDADE TÉCNICA PELA ELABORAÇÃO DO PRESENTE TERMO</w:t>
      </w:r>
      <w:r/>
    </w:p>
    <w:p>
      <w:pPr>
        <w:pStyle w:val="1788"/>
        <w:ind w:left="851" w:hanging="567"/>
        <w:jc w:val="both"/>
        <w:spacing w:line="276" w:lineRule="auto"/>
        <w:rPr>
          <w:rFonts w:ascii="Arial" w:hAnsi="Arial" w:cs="Arial"/>
          <w:sz w:val="24"/>
          <w:szCs w:val="24"/>
        </w:rPr>
      </w:pPr>
      <w:r>
        <w:rPr>
          <w:rFonts w:ascii="Arial" w:hAnsi="Arial" w:cs="Arial"/>
          <w:b/>
          <w:sz w:val="24"/>
          <w:szCs w:val="24"/>
        </w:rPr>
        <w:t xml:space="preserve">     9.1</w:t>
      </w:r>
      <w:r>
        <w:rPr>
          <w:rFonts w:ascii="Arial" w:hAnsi="Arial" w:cs="Arial"/>
          <w:sz w:val="24"/>
          <w:szCs w:val="24"/>
        </w:rPr>
        <w:t xml:space="preserve"> </w:t>
      </w:r>
      <w:r>
        <w:rPr>
          <w:rFonts w:ascii="Arial" w:hAnsi="Arial" w:cs="Arial"/>
          <w:sz w:val="24"/>
          <w:szCs w:val="24"/>
        </w:rPr>
        <w:t xml:space="preserve">O presente documento foi elaborado em conjunto com os responsáveis técnicos dos setores requisitantes, que se responsabilizam por todas as informações e exigências técnicas aqui apresentadas.</w:t>
      </w:r>
      <w:r/>
    </w:p>
    <w:p>
      <w:pPr>
        <w:pStyle w:val="1788"/>
        <w:contextualSpacing w:val="0"/>
        <w:ind w:left="1080"/>
        <w:jc w:val="both"/>
        <w:spacing w:line="276" w:lineRule="auto"/>
        <w:rPr>
          <w:rFonts w:ascii="Arial" w:hAnsi="Arial" w:eastAsia="Arial Unicode MS" w:cs="Arial"/>
          <w:b/>
          <w:bCs/>
          <w:sz w:val="24"/>
          <w:szCs w:val="24"/>
        </w:rPr>
      </w:pPr>
      <w:r>
        <w:rPr>
          <w:rFonts w:ascii="Arial" w:hAnsi="Arial" w:eastAsia="Arial Unicode MS" w:cs="Arial"/>
          <w:b/>
          <w:bCs/>
          <w:sz w:val="24"/>
          <w:szCs w:val="24"/>
        </w:rPr>
      </w:r>
      <w:r/>
    </w:p>
    <w:p>
      <w:pPr>
        <w:pStyle w:val="1790"/>
        <w:jc w:val="center"/>
        <w:rPr>
          <w:rFonts w:ascii="Arial" w:hAnsi="Arial" w:cs="Arial"/>
          <w:b/>
          <w:sz w:val="24"/>
          <w:szCs w:val="24"/>
        </w:rPr>
      </w:pPr>
      <w:r>
        <w:rPr>
          <w:rFonts w:ascii="Arial" w:hAnsi="Arial" w:cs="Arial"/>
          <w:b/>
          <w:sz w:val="24"/>
          <w:szCs w:val="24"/>
        </w:rPr>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Cleonice Jordão Rezende</w:t>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Secretári</w:t>
      </w:r>
      <w:r>
        <w:rPr>
          <w:rFonts w:ascii="Arial" w:hAnsi="Arial" w:cs="Arial"/>
          <w:b/>
          <w:iCs/>
          <w:sz w:val="24"/>
          <w:szCs w:val="24"/>
        </w:rPr>
        <w:t xml:space="preserve">a</w:t>
      </w:r>
      <w:r>
        <w:rPr>
          <w:rFonts w:ascii="Arial" w:hAnsi="Arial" w:cs="Arial"/>
          <w:b/>
          <w:iCs/>
          <w:sz w:val="24"/>
          <w:szCs w:val="24"/>
        </w:rPr>
        <w:t xml:space="preserve"> Municipal de </w:t>
      </w:r>
      <w:r>
        <w:rPr>
          <w:rFonts w:ascii="Arial" w:hAnsi="Arial" w:cs="Arial"/>
          <w:b/>
          <w:iCs/>
          <w:sz w:val="24"/>
          <w:szCs w:val="24"/>
        </w:rPr>
        <w:t xml:space="preserve">Cultura</w:t>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Mat. 1.</w:t>
      </w:r>
      <w:r>
        <w:rPr>
          <w:rFonts w:ascii="Arial" w:hAnsi="Arial" w:cs="Arial"/>
          <w:b/>
          <w:iCs/>
          <w:sz w:val="24"/>
          <w:szCs w:val="24"/>
        </w:rPr>
        <w:t xml:space="preserve">07011-9</w:t>
      </w:r>
      <w:r/>
    </w:p>
    <w:p>
      <w:pPr>
        <w:ind w:left="360" w:right="49"/>
        <w:jc w:val="center"/>
        <w:spacing w:after="120" w:line="276" w:lineRule="auto"/>
        <w:rPr>
          <w:rFonts w:ascii="Arial" w:hAnsi="Arial" w:eastAsia="Arial" w:cs="Arial"/>
          <w:sz w:val="24"/>
          <w:szCs w:val="24"/>
        </w:rPr>
      </w:pPr>
      <w:r>
        <w:rPr>
          <w:rFonts w:ascii="Arial" w:hAnsi="Arial" w:eastAsia="Arial" w:cs="Arial"/>
          <w:sz w:val="24"/>
          <w:szCs w:val="24"/>
        </w:rPr>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Maurício Afonso </w:t>
      </w:r>
      <w:r>
        <w:rPr>
          <w:rFonts w:ascii="Arial" w:hAnsi="Arial" w:cs="Arial"/>
          <w:b/>
          <w:iCs/>
          <w:sz w:val="24"/>
          <w:szCs w:val="24"/>
        </w:rPr>
        <w:t xml:space="preserve">Wechert</w:t>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Secretário Municipal de </w:t>
      </w:r>
      <w:r>
        <w:rPr>
          <w:rFonts w:ascii="Arial" w:hAnsi="Arial" w:cs="Arial"/>
          <w:b/>
          <w:iCs/>
          <w:sz w:val="24"/>
          <w:szCs w:val="24"/>
        </w:rPr>
        <w:t xml:space="preserve">Turismo</w:t>
      </w:r>
      <w:r/>
    </w:p>
    <w:p>
      <w:pPr>
        <w:pStyle w:val="1790"/>
        <w:jc w:val="center"/>
        <w:tabs>
          <w:tab w:val="right" w:pos="8080" w:leader="none"/>
        </w:tabs>
        <w:rPr>
          <w:rFonts w:ascii="Arial" w:hAnsi="Arial" w:cs="Arial"/>
          <w:b/>
          <w:iCs/>
          <w:sz w:val="24"/>
          <w:szCs w:val="24"/>
        </w:rPr>
      </w:pPr>
      <w:r>
        <w:rPr>
          <w:rFonts w:ascii="Arial" w:hAnsi="Arial" w:cs="Arial"/>
          <w:b/>
          <w:iCs/>
          <w:sz w:val="24"/>
          <w:szCs w:val="24"/>
        </w:rPr>
        <w:t xml:space="preserve">Mat. </w:t>
      </w:r>
      <w:r>
        <w:rPr>
          <w:rFonts w:ascii="Arial" w:hAnsi="Arial" w:cs="Arial"/>
          <w:b/>
          <w:iCs/>
          <w:sz w:val="24"/>
          <w:szCs w:val="24"/>
        </w:rPr>
        <w:t xml:space="preserve">4.18578-3</w:t>
      </w:r>
      <w:r/>
    </w:p>
    <w:p>
      <w:pPr>
        <w:pStyle w:val="1790"/>
        <w:jc w:val="center"/>
        <w:tabs>
          <w:tab w:val="right" w:pos="8080" w:leader="none"/>
        </w:tabs>
        <w:rPr>
          <w:rFonts w:ascii="Arial" w:hAnsi="Arial" w:cs="Arial"/>
          <w:b/>
          <w:iCs/>
          <w:sz w:val="24"/>
          <w:szCs w:val="24"/>
        </w:rPr>
        <w:sectPr>
          <w:headerReference w:type="default" r:id="rId13"/>
          <w:headerReference w:type="first" r:id="rId14"/>
          <w:footerReference w:type="default" r:id="rId19"/>
          <w:footerReference w:type="first" r:id="rId20"/>
          <w:footnotePr/>
          <w:endnotePr/>
          <w:type w:val="continuous"/>
          <w:pgSz w:w="11907" w:h="16839" w:orient="portrait"/>
          <w:pgMar w:top="1417" w:right="900" w:bottom="1417" w:left="1701" w:header="708" w:footer="469" w:gutter="0"/>
          <w:cols w:num="1" w:sep="0" w:space="708" w:equalWidth="1"/>
          <w:docGrid w:linePitch="360"/>
          <w:titlePg/>
        </w:sectPr>
      </w:pPr>
      <w:r>
        <w:rPr>
          <w:rFonts w:ascii="Arial" w:hAnsi="Arial" w:cs="Arial"/>
          <w:b/>
          <w:iCs/>
          <w:sz w:val="24"/>
          <w:szCs w:val="24"/>
        </w:rPr>
      </w:r>
      <w:r/>
    </w:p>
    <w:p>
      <w:pPr>
        <w:pStyle w:val="1783"/>
        <w:jc w:val="center"/>
        <w:rPr>
          <w:rFonts w:ascii="Arial" w:hAnsi="Arial" w:eastAsia="Arial" w:cs="Arial"/>
          <w:sz w:val="24"/>
          <w:szCs w:val="24"/>
          <w:u w:val="single"/>
        </w:rPr>
      </w:pPr>
      <w:r>
        <w:rPr>
          <w:rFonts w:ascii="Arial" w:hAnsi="Arial" w:eastAsia="Arial" w:cs="Arial"/>
          <w:b/>
          <w:sz w:val="24"/>
          <w:szCs w:val="24"/>
          <w:u w:val="single"/>
        </w:rPr>
        <w:t xml:space="preserve">ANEXO II:</w:t>
      </w:r>
      <w:r/>
    </w:p>
    <w:p>
      <w:pPr>
        <w:pStyle w:val="1783"/>
        <w:jc w:val="center"/>
        <w:rPr>
          <w:rFonts w:ascii="Arial" w:hAnsi="Arial" w:eastAsia="Arial" w:cs="Arial"/>
          <w:sz w:val="24"/>
          <w:szCs w:val="24"/>
        </w:rPr>
      </w:pPr>
      <w:r>
        <w:rPr>
          <w:rFonts w:ascii="Arial" w:hAnsi="Arial" w:eastAsia="Arial" w:cs="Arial"/>
          <w:sz w:val="24"/>
          <w:szCs w:val="24"/>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sz w:val="24"/>
          <w:szCs w:val="24"/>
        </w:rPr>
      </w:pPr>
      <w:r>
        <w:rPr>
          <w:rFonts w:ascii="Arial" w:hAnsi="Arial" w:eastAsia="Arial" w:cs="Arial"/>
          <w:b/>
          <w:sz w:val="24"/>
          <w:szCs w:val="24"/>
        </w:rPr>
        <w:t xml:space="preserve">MODELO PADRÃO DE PROPOSTA COMERCIAL</w:t>
      </w:r>
      <w:r/>
    </w:p>
    <w:p>
      <w:pPr>
        <w:pStyle w:val="1783"/>
        <w:jc w:val="both"/>
        <w:rPr>
          <w:rFonts w:ascii="Arial" w:hAnsi="Arial" w:eastAsia="Arial" w:cs="Arial"/>
          <w:sz w:val="24"/>
          <w:szCs w:val="24"/>
        </w:rPr>
      </w:pPr>
      <w:r>
        <w:rPr>
          <w:rFonts w:ascii="Arial" w:hAnsi="Arial" w:eastAsia="Arial" w:cs="Arial"/>
          <w:sz w:val="24"/>
          <w:szCs w:val="24"/>
        </w:rPr>
      </w:r>
      <w:r/>
    </w:p>
    <w:p>
      <w:pPr>
        <w:pStyle w:val="1788"/>
        <w:ind w:left="0" w:right="49"/>
        <w:jc w:val="both"/>
        <w:spacing w:before="240" w:line="276" w:lineRule="auto"/>
        <w:rPr>
          <w:rFonts w:ascii="Arial" w:hAnsi="Arial" w:eastAsia="Arial" w:cs="Arial"/>
          <w:sz w:val="24"/>
          <w:szCs w:val="24"/>
        </w:rPr>
      </w:pPr>
      <w:r>
        <w:rPr>
          <w:rFonts w:ascii="Arial" w:hAnsi="Arial" w:eastAsia="Arial" w:cs="Arial"/>
          <w:sz w:val="24"/>
          <w:szCs w:val="24"/>
        </w:rPr>
        <w:t xml:space="preserve">Pelo presente </w:t>
      </w:r>
      <w:r>
        <w:rPr>
          <w:rFonts w:ascii="Arial" w:hAnsi="Arial" w:eastAsia="Arial" w:cs="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eastAsia="Arial" w:cs="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eastAsia="Arial" w:cs="Arial"/>
          <w:sz w:val="24"/>
          <w:szCs w:val="24"/>
        </w:rPr>
        <w:t xml:space="preserve"> no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eastAsia="Arial" w:cs="Arial"/>
          <w:sz w:val="24"/>
          <w:szCs w:val="24"/>
        </w:rPr>
        <w:t xml:space="preserve">17.955/</w:t>
      </w:r>
      <w:r>
        <w:rPr>
          <w:rFonts w:ascii="Arial" w:hAnsi="Arial" w:eastAsia="Arial" w:cs="Arial"/>
          <w:b/>
          <w:sz w:val="24"/>
          <w:szCs w:val="24"/>
        </w:rPr>
        <w:t xml:space="preserve"> </w:t>
      </w:r>
      <w:r>
        <w:rPr>
          <w:rFonts w:ascii="Arial" w:hAnsi="Arial" w:eastAsia="Arial" w:cs="Arial"/>
          <w:bCs/>
          <w:sz w:val="24"/>
          <w:szCs w:val="24"/>
        </w:rPr>
        <w:t xml:space="preserve">2021</w:t>
      </w:r>
      <w:r>
        <w:rPr>
          <w:rFonts w:ascii="Arial" w:hAnsi="Arial" w:eastAsia="Arial" w:cs="Arial"/>
          <w:bCs/>
          <w:sz w:val="24"/>
          <w:szCs w:val="24"/>
        </w:rPr>
        <w:t xml:space="preserve"> e 25.631/2021</w:t>
      </w:r>
      <w:r>
        <w:rPr>
          <w:rFonts w:ascii="Arial" w:hAnsi="Arial" w:eastAsia="Arial" w:cs="Arial"/>
          <w:bCs/>
          <w:sz w:val="24"/>
          <w:szCs w:val="24"/>
        </w:rPr>
        <w:t xml:space="preserve">, </w:t>
      </w:r>
      <w:r>
        <w:rPr>
          <w:rFonts w:ascii="Arial" w:hAnsi="Arial" w:eastAsia="Arial" w:cs="Arial"/>
          <w:sz w:val="24"/>
          <w:szCs w:val="24"/>
        </w:rPr>
        <w:t xml:space="preserve">Pregão</w:t>
      </w:r>
      <w:r>
        <w:rPr>
          <w:rFonts w:ascii="Arial" w:hAnsi="Arial" w:eastAsia="Arial" w:cs="Arial"/>
          <w:sz w:val="24"/>
          <w:szCs w:val="24"/>
        </w:rPr>
        <w:t xml:space="preserve"> Eletrônico</w:t>
      </w:r>
      <w:r>
        <w:rPr>
          <w:rFonts w:ascii="Arial" w:hAnsi="Arial" w:eastAsia="Arial" w:cs="Arial"/>
          <w:sz w:val="24"/>
          <w:szCs w:val="24"/>
        </w:rPr>
        <w:t xml:space="preserve"> nº 100/2022</w:t>
      </w:r>
      <w:r>
        <w:rPr>
          <w:rFonts w:ascii="Arial" w:hAnsi="Arial" w:eastAsia="Arial" w:cs="Arial"/>
          <w:bCs/>
          <w:sz w:val="24"/>
          <w:szCs w:val="24"/>
        </w:rPr>
        <w:t xml:space="preserve">,</w:t>
      </w:r>
      <w:r>
        <w:rPr>
          <w:rFonts w:ascii="Arial" w:hAnsi="Arial" w:eastAsia="Arial" w:cs="Arial"/>
          <w:b/>
          <w:sz w:val="24"/>
          <w:szCs w:val="24"/>
        </w:rPr>
        <w:t xml:space="preserve"> PREGÃO ELETRÔNICO DO TIPO MENOR PREÇO </w:t>
      </w:r>
      <w:r>
        <w:rPr>
          <w:rFonts w:ascii="Arial" w:hAnsi="Arial" w:eastAsia="Arial" w:cs="Arial"/>
          <w:b/>
          <w:sz w:val="24"/>
          <w:szCs w:val="24"/>
        </w:rPr>
        <w:t xml:space="preserve">POR ITEM PARA </w:t>
      </w:r>
      <w:r>
        <w:rPr>
          <w:rFonts w:ascii="Arial" w:hAnsi="Arial" w:eastAsia="Cambria" w:cs="Arial"/>
          <w:b/>
          <w:sz w:val="24"/>
          <w:szCs w:val="24"/>
        </w:rPr>
        <w:t xml:space="preserve">REGI</w:t>
      </w:r>
      <w:r>
        <w:rPr>
          <w:rFonts w:ascii="Arial" w:hAnsi="Arial" w:eastAsia="Cambria" w:cs="Arial"/>
          <w:b/>
          <w:sz w:val="24"/>
          <w:szCs w:val="24"/>
        </w:rPr>
        <w:t xml:space="preserve">STRO DE PREÇOS, PELO PERÍODO DE 12 (DOZE) MESES, </w:t>
      </w:r>
      <w:r>
        <w:rPr>
          <w:rFonts w:ascii="Arial" w:hAnsi="Arial" w:eastAsia="Arial" w:cs="Arial"/>
          <w:b/>
          <w:sz w:val="24"/>
          <w:szCs w:val="24"/>
        </w:rPr>
        <w:t xml:space="preserve">PARA </w:t>
      </w:r>
      <w:r>
        <w:rPr>
          <w:rFonts w:ascii="Arial" w:hAnsi="Arial" w:cs="Arial" w:eastAsiaTheme="minorHAnsi"/>
          <w:b/>
          <w:bCs/>
          <w:sz w:val="24"/>
          <w:szCs w:val="24"/>
        </w:rPr>
        <w:t xml:space="preserve">CONTRATAÇÃO DE EMPRESA ESPECIALIZADA EM </w:t>
      </w:r>
      <w:r>
        <w:rPr>
          <w:rFonts w:ascii="Arial" w:hAnsi="Arial" w:cs="Arial" w:eastAsiaTheme="minorHAnsi"/>
          <w:b/>
          <w:bCs/>
          <w:sz w:val="24"/>
          <w:szCs w:val="24"/>
        </w:rPr>
        <w:t xml:space="preserve">LOCAÇÃO DE ÔNIBUS</w:t>
      </w:r>
      <w:r>
        <w:rPr>
          <w:rFonts w:ascii="Arial" w:hAnsi="Arial" w:eastAsia="Cambria" w:cs="Arial"/>
          <w:b/>
          <w:sz w:val="24"/>
          <w:szCs w:val="24"/>
        </w:rPr>
        <w:t xml:space="preserve">,</w:t>
      </w:r>
      <w:r>
        <w:rPr>
          <w:rFonts w:ascii="Arial" w:hAnsi="Arial" w:eastAsia="Cambria" w:cs="Arial"/>
          <w:b/>
          <w:sz w:val="24"/>
          <w:szCs w:val="24"/>
        </w:rPr>
        <w:t xml:space="preserve"> </w:t>
      </w:r>
      <w:r>
        <w:rPr>
          <w:rFonts w:ascii="Arial" w:hAnsi="Arial" w:eastAsia="Arial" w:cs="Arial"/>
          <w:sz w:val="24"/>
          <w:szCs w:val="24"/>
        </w:rPr>
        <w:t xml:space="preserve">solicitado pela </w:t>
      </w:r>
      <w:r>
        <w:rPr>
          <w:rFonts w:ascii="Arial" w:hAnsi="Arial" w:eastAsia="Arial" w:cs="Arial"/>
          <w:b/>
          <w:sz w:val="24"/>
          <w:szCs w:val="24"/>
        </w:rPr>
        <w:t xml:space="preserve">Secretaria de </w:t>
      </w:r>
      <w:r>
        <w:rPr>
          <w:rFonts w:ascii="Arial" w:hAnsi="Arial" w:eastAsia="Arial" w:cs="Arial"/>
          <w:b/>
          <w:sz w:val="24"/>
          <w:szCs w:val="24"/>
        </w:rPr>
        <w:t xml:space="preserve">Cultura</w:t>
      </w:r>
      <w:r>
        <w:rPr>
          <w:rFonts w:ascii="Arial" w:hAnsi="Arial" w:eastAsia="Arial" w:cs="Arial"/>
          <w:b/>
          <w:sz w:val="24"/>
          <w:szCs w:val="24"/>
        </w:rPr>
        <w:t xml:space="preserve"> </w:t>
      </w:r>
      <w:r>
        <w:rPr>
          <w:rFonts w:ascii="Arial" w:hAnsi="Arial" w:eastAsia="Arial" w:cs="Arial"/>
          <w:b/>
          <w:sz w:val="24"/>
          <w:szCs w:val="24"/>
        </w:rPr>
        <w:t xml:space="preserve">da Prefeitura Municipal de Teresópolis</w:t>
      </w:r>
      <w:r>
        <w:rPr>
          <w:rFonts w:ascii="Arial" w:hAnsi="Arial" w:eastAsia="Arial" w:cs="Arial"/>
          <w:sz w:val="24"/>
          <w:szCs w:val="24"/>
        </w:rPr>
        <w:t xml:space="preserve"> na forma abaixo discriminada, que serão di</w:t>
      </w:r>
      <w:r>
        <w:rPr>
          <w:rFonts w:ascii="Arial" w:hAnsi="Arial" w:eastAsia="Arial" w:cs="Arial"/>
          <w:sz w:val="24"/>
          <w:szCs w:val="24"/>
        </w:rPr>
        <w:t xml:space="preserve">stribuídas conforme solicitação:</w:t>
      </w:r>
      <w:r/>
    </w:p>
    <w:p>
      <w:pPr>
        <w:pStyle w:val="1788"/>
        <w:ind w:left="0" w:right="49"/>
        <w:jc w:val="both"/>
        <w:spacing w:before="240" w:line="276" w:lineRule="auto"/>
        <w:rPr>
          <w:rFonts w:ascii="Arial" w:hAnsi="Arial" w:eastAsia="Arial" w:cs="Arial"/>
          <w:sz w:val="24"/>
          <w:szCs w:val="24"/>
        </w:rPr>
      </w:pPr>
      <w:r>
        <w:rPr>
          <w:rFonts w:ascii="Arial" w:hAnsi="Arial" w:eastAsia="Arial" w:cs="Arial"/>
          <w:sz w:val="24"/>
          <w:szCs w:val="24"/>
        </w:rPr>
      </w:r>
      <w:r/>
    </w:p>
    <w:tbl>
      <w:tblPr>
        <w:tblStyle w:val="1798"/>
        <w:tblW w:w="10493" w:type="dxa"/>
        <w:tblInd w:w="-714" w:type="dxa"/>
        <w:tblLayout w:type="fixed"/>
        <w:tblLook w:val="04A0" w:firstRow="1" w:lastRow="0" w:firstColumn="1" w:lastColumn="0" w:noHBand="0" w:noVBand="1"/>
      </w:tblPr>
      <w:tblGrid>
        <w:gridCol w:w="627"/>
        <w:gridCol w:w="942"/>
        <w:gridCol w:w="628"/>
        <w:gridCol w:w="660"/>
        <w:gridCol w:w="2641"/>
        <w:gridCol w:w="1877"/>
        <w:gridCol w:w="1"/>
        <w:gridCol w:w="1842"/>
        <w:gridCol w:w="1276"/>
      </w:tblGrid>
      <w:tr>
        <w:trPr>
          <w:trHeight w:val="396"/>
        </w:trPr>
        <w:tc>
          <w:tcPr>
            <w:gridSpan w:val="7"/>
            <w:shd w:val="clear" w:color="ffffff" w:fill="aeaaaa" w:themeFill="background2" w:themeFillShade="BF"/>
            <w:tcW w:w="7375" w:type="dxa"/>
            <w:vAlign w:val="center"/>
            <w:textDirection w:val="lrTb"/>
            <w:noWrap w:val="false"/>
          </w:tcPr>
          <w:p>
            <w:pPr>
              <w:pStyle w:val="1788"/>
              <w:rPr>
                <w:rFonts w:ascii="Arial" w:hAnsi="Arial" w:eastAsia="Arial" w:cs="Arial"/>
                <w:b/>
                <w:sz w:val="20"/>
                <w:szCs w:val="20"/>
              </w:rPr>
            </w:pPr>
            <w:r>
              <w:rPr>
                <w:rFonts w:ascii="Arial" w:hAnsi="Arial" w:eastAsia="Arial" w:cs="Arial"/>
                <w:b/>
                <w:sz w:val="20"/>
              </w:rPr>
            </w:r>
            <w:r>
              <w:rPr>
                <w:rFonts w:ascii="Arial" w:hAnsi="Arial" w:eastAsia="Arial" w:cs="Arial"/>
                <w:b/>
                <w:sz w:val="20"/>
              </w:rPr>
            </w:r>
            <w:r/>
          </w:p>
        </w:tc>
        <w:tc>
          <w:tcPr>
            <w:gridSpan w:val="2"/>
            <w:shd w:val="clear" w:color="auto" w:fill="aeaaaa" w:themeFill="background2" w:themeFillShade="BF"/>
            <w:tcW w:w="3118"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PROPOSTA COMERCIAL</w:t>
            </w:r>
            <w:r/>
          </w:p>
        </w:tc>
      </w:tr>
      <w:tr>
        <w:trPr>
          <w:trHeight w:val="690"/>
        </w:trPr>
        <w:tc>
          <w:tcPr>
            <w:shd w:val="clear" w:color="auto" w:fill="aeaaaa" w:themeFill="background2" w:themeFillShade="BF"/>
            <w:tcW w:w="627"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ITEM</w:t>
            </w:r>
            <w:r/>
          </w:p>
        </w:tc>
        <w:tc>
          <w:tcPr>
            <w:shd w:val="clear" w:color="auto" w:fill="aeaaaa" w:themeFill="background2" w:themeFillShade="BF"/>
            <w:tcW w:w="942"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CATSERV</w:t>
            </w:r>
            <w:r/>
          </w:p>
        </w:tc>
        <w:tc>
          <w:tcPr>
            <w:shd w:val="clear" w:color="auto" w:fill="aeaaaa" w:themeFill="background2" w:themeFillShade="BF"/>
            <w:tcW w:w="628"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QTD.</w:t>
            </w:r>
            <w:r/>
          </w:p>
        </w:tc>
        <w:tc>
          <w:tcPr>
            <w:shd w:val="clear" w:color="auto" w:fill="aeaaaa" w:themeFill="background2" w:themeFillShade="BF"/>
            <w:tcW w:w="660"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UNI</w:t>
            </w:r>
            <w:r/>
          </w:p>
        </w:tc>
        <w:tc>
          <w:tcPr>
            <w:shd w:val="clear" w:color="auto" w:fill="aeaaaa" w:themeFill="background2" w:themeFillShade="BF"/>
            <w:tcW w:w="2641"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DESCRIÇÃO</w:t>
            </w:r>
            <w:r/>
          </w:p>
        </w:tc>
        <w:tc>
          <w:tcPr>
            <w:shd w:val="clear" w:color="ffffff" w:fill="aeaaaa" w:themeFill="background2" w:themeFillShade="BF"/>
            <w:tcW w:w="1877" w:type="dxa"/>
            <w:vAlign w:val="center"/>
            <w:textDirection w:val="lrTb"/>
            <w:noWrap w:val="false"/>
          </w:tcPr>
          <w:p>
            <w:pPr>
              <w:pStyle w:val="1788"/>
              <w:jc w:val="center"/>
              <w:rPr>
                <w:rFonts w:ascii="Arial" w:hAnsi="Arial" w:eastAsia="Arial" w:cs="Arial"/>
                <w:b/>
                <w:sz w:val="20"/>
                <w:szCs w:val="20"/>
              </w:rPr>
            </w:pPr>
            <w:r>
              <w:rPr>
                <w:rFonts w:ascii="Arial" w:hAnsi="Arial" w:eastAsia="Arial" w:cs="Arial"/>
                <w:b/>
                <w:sz w:val="20"/>
              </w:rPr>
              <w:t xml:space="preserve">MARCA</w:t>
            </w:r>
            <w:r>
              <w:rPr>
                <w:rFonts w:ascii="Arial" w:hAnsi="Arial" w:eastAsia="Arial" w:cs="Arial"/>
                <w:b/>
                <w:sz w:val="20"/>
              </w:rPr>
            </w:r>
            <w:r/>
          </w:p>
        </w:tc>
        <w:tc>
          <w:tcPr>
            <w:gridSpan w:val="2"/>
            <w:shd w:val="clear" w:color="auto" w:fill="aeaaaa" w:themeFill="background2" w:themeFillShade="BF"/>
            <w:tcW w:w="1843"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PREÇO</w:t>
            </w:r>
            <w:r/>
          </w:p>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UNITÁRIO</w:t>
            </w:r>
            <w:r/>
          </w:p>
        </w:tc>
        <w:tc>
          <w:tcPr>
            <w:shd w:val="clear" w:color="auto" w:fill="aeaaaa" w:themeFill="background2" w:themeFillShade="BF"/>
            <w:tcW w:w="1276" w:type="dxa"/>
            <w:vAlign w:val="center"/>
            <w:textDirection w:val="lrTb"/>
            <w:noWrap w:val="false"/>
          </w:tcPr>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PREÇO</w:t>
            </w:r>
            <w:r/>
          </w:p>
          <w:p>
            <w:pPr>
              <w:pStyle w:val="1788"/>
              <w:ind w:left="0" w:right="49"/>
              <w:jc w:val="center"/>
              <w:spacing w:after="0" w:line="276" w:lineRule="auto"/>
              <w:rPr>
                <w:rFonts w:ascii="Arial" w:hAnsi="Arial" w:eastAsia="Arial" w:cs="Arial"/>
                <w:b/>
                <w:sz w:val="20"/>
                <w:szCs w:val="20"/>
              </w:rPr>
            </w:pPr>
            <w:r>
              <w:rPr>
                <w:rFonts w:ascii="Arial" w:hAnsi="Arial" w:eastAsia="Arial" w:cs="Arial"/>
                <w:b/>
                <w:sz w:val="20"/>
                <w:szCs w:val="20"/>
              </w:rPr>
              <w:t xml:space="preserve">TOTAL</w:t>
            </w:r>
            <w:r/>
          </w:p>
        </w:tc>
      </w:tr>
      <w:tr>
        <w:trPr/>
        <w:tc>
          <w:tcPr>
            <w:tcW w:w="627" w:type="dxa"/>
            <w:vAlign w:val="center"/>
            <w:textDirection w:val="lrTb"/>
            <w:noWrap w:val="false"/>
          </w:tcPr>
          <w:p>
            <w:pPr>
              <w:jc w:val="center"/>
              <w:rPr>
                <w:rFonts w:ascii="Arial" w:hAnsi="Arial" w:eastAsia="Times New Roman" w:cs="Arial"/>
                <w:b/>
                <w:color w:val="000000"/>
              </w:rPr>
            </w:pPr>
            <w:r>
              <w:rPr>
                <w:rFonts w:ascii="Arial" w:hAnsi="Arial" w:cs="Arial"/>
                <w:b/>
                <w:color w:val="000000"/>
              </w:rPr>
              <w:t xml:space="preserve">1</w:t>
            </w:r>
            <w:r/>
          </w:p>
        </w:tc>
        <w:tc>
          <w:tcPr>
            <w:tcW w:w="942" w:type="dxa"/>
            <w:vAlign w:val="center"/>
            <w:textDirection w:val="lrTb"/>
            <w:noWrap w:val="false"/>
          </w:tcPr>
          <w:p>
            <w:pPr>
              <w:pStyle w:val="1788"/>
              <w:ind w:left="0" w:right="49"/>
              <w:jc w:val="center"/>
              <w:spacing w:after="0" w:line="276" w:lineRule="auto"/>
              <w:rPr>
                <w:rFonts w:ascii="Arial" w:hAnsi="Arial" w:eastAsia="Arial" w:cs="Arial"/>
                <w:sz w:val="20"/>
                <w:szCs w:val="20"/>
              </w:rPr>
            </w:pPr>
            <w:r>
              <w:rPr>
                <w:rFonts w:ascii="Arial" w:hAnsi="Arial" w:eastAsia="Arial" w:cs="Arial"/>
                <w:sz w:val="20"/>
                <w:szCs w:val="20"/>
              </w:rPr>
              <w:t xml:space="preserve">25089</w:t>
            </w:r>
            <w:r/>
          </w:p>
        </w:tc>
        <w:tc>
          <w:tcPr>
            <w:tcW w:w="628" w:type="dxa"/>
            <w:vAlign w:val="center"/>
            <w:textDirection w:val="lrTb"/>
            <w:noWrap w:val="false"/>
          </w:tcPr>
          <w:p>
            <w:pPr>
              <w:jc w:val="center"/>
              <w:rPr>
                <w:rFonts w:ascii="Arial" w:hAnsi="Arial" w:eastAsia="Times New Roman" w:cs="Arial"/>
                <w:color w:val="000000"/>
              </w:rPr>
            </w:pPr>
            <w:r>
              <w:rPr>
                <w:rFonts w:ascii="Arial" w:hAnsi="Arial" w:cs="Arial"/>
              </w:rPr>
              <w:t xml:space="preserve">25</w:t>
            </w:r>
            <w:r>
              <w:rPr>
                <w:rFonts w:ascii="Arial" w:hAnsi="Arial" w:cs="Arial"/>
              </w:rPr>
              <w:t xml:space="preserve">.000</w:t>
            </w:r>
            <w:r/>
          </w:p>
        </w:tc>
        <w:tc>
          <w:tcPr>
            <w:tcW w:w="660" w:type="dxa"/>
            <w:vAlign w:val="center"/>
            <w:textDirection w:val="lrTb"/>
            <w:noWrap w:val="false"/>
          </w:tcPr>
          <w:p>
            <w:pPr>
              <w:jc w:val="center"/>
              <w:rPr>
                <w:rFonts w:ascii="Arial" w:hAnsi="Arial" w:eastAsia="Times New Roman" w:cs="Arial"/>
                <w:color w:val="000000"/>
              </w:rPr>
            </w:pPr>
            <w:r>
              <w:rPr>
                <w:rFonts w:ascii="Arial" w:hAnsi="Arial" w:cs="Arial"/>
              </w:rPr>
              <w:t xml:space="preserve">Km</w:t>
            </w:r>
            <w:r/>
          </w:p>
        </w:tc>
        <w:tc>
          <w:tcPr>
            <w:tcW w:w="2641" w:type="dxa"/>
            <w:textDirection w:val="lrTb"/>
            <w:noWrap w:val="false"/>
          </w:tcPr>
          <w:p>
            <w:pPr>
              <w:rPr>
                <w:rFonts w:ascii="Arial" w:hAnsi="Arial" w:cs="Arial"/>
                <w:color w:val="000000"/>
              </w:rPr>
            </w:pPr>
            <w:r>
              <w:rPr>
                <w:rFonts w:ascii="Arial" w:hAnsi="Arial" w:cs="Arial"/>
              </w:rPr>
              <w:t xml:space="preserve">VEÍCULO TIPO </w:t>
            </w:r>
            <w:r>
              <w:rPr>
                <w:rFonts w:ascii="Arial" w:hAnsi="Arial" w:cs="Arial"/>
              </w:rPr>
              <w:t xml:space="preserve">1  COM</w:t>
            </w:r>
            <w:r>
              <w:rPr>
                <w:rFonts w:ascii="Arial" w:hAnsi="Arial" w:cs="Arial"/>
              </w:rPr>
              <w:t xml:space="preserve"> MOTORISTA – VEÍCULO EXECUTIVO COM 46 LUGARES, POLTRONAS RECLINÁVEIS COM AR-CONDICIONADO, TV/VÍDEO, SOM AMBIENTE, TOALETE, MICROFONE, MANTA E TRAVESSEIROS.</w:t>
            </w:r>
            <w:r/>
          </w:p>
        </w:tc>
        <w:tc>
          <w:tcPr>
            <w:tcW w:w="1877" w:type="dxa"/>
            <w:vAlign w:val="center"/>
            <w:textDirection w:val="lrTb"/>
            <w:noWrap w:val="false"/>
          </w:tcPr>
          <w:p>
            <w:pPr>
              <w:jc w:val="center"/>
              <w:rPr>
                <w:rFonts w:ascii="Arial" w:hAnsi="Arial" w:cs="Arial"/>
                <w:b/>
                <w:color w:val="ff0000"/>
              </w:rPr>
            </w:pPr>
            <w:r>
              <w:rPr>
                <w:rFonts w:ascii="Arial" w:hAnsi="Arial" w:cs="Arial"/>
                <w:b/>
                <w:color w:val="ff0000"/>
              </w:rPr>
            </w:r>
            <w:r>
              <w:rPr>
                <w:rFonts w:ascii="Arial" w:hAnsi="Arial" w:cs="Arial"/>
                <w:b/>
                <w:bCs/>
                <w:color w:val="ff0000"/>
              </w:rPr>
              <w:t xml:space="preserve">XXX,XX</w:t>
            </w:r>
            <w:r>
              <w:rPr>
                <w:rFonts w:ascii="Arial" w:hAnsi="Arial" w:cs="Arial"/>
                <w:b/>
                <w:color w:val="ff0000"/>
              </w:rPr>
            </w:r>
            <w:r/>
          </w:p>
        </w:tc>
        <w:tc>
          <w:tcPr>
            <w:gridSpan w:val="2"/>
            <w:tcW w:w="1843" w:type="dxa"/>
            <w:vAlign w:val="center"/>
            <w:textDirection w:val="lrTb"/>
            <w:noWrap w:val="false"/>
          </w:tcPr>
          <w:p>
            <w:pPr>
              <w:jc w:val="center"/>
              <w:rPr>
                <w:rFonts w:ascii="Arial" w:hAnsi="Arial" w:eastAsia="Times New Roman" w:cs="Arial"/>
                <w:bCs/>
                <w:color w:val="ff0000"/>
              </w:rPr>
            </w:pPr>
            <w:r>
              <w:rPr>
                <w:rFonts w:ascii="Arial" w:hAnsi="Arial" w:cs="Arial"/>
                <w:b/>
                <w:bCs/>
                <w:color w:val="ff0000"/>
              </w:rPr>
              <w:t xml:space="preserve">R$ XXX,XX</w:t>
            </w:r>
            <w:r/>
          </w:p>
        </w:tc>
        <w:tc>
          <w:tcPr>
            <w:tcW w:w="1276" w:type="dxa"/>
            <w:vAlign w:val="center"/>
            <w:textDirection w:val="lrTb"/>
            <w:noWrap w:val="false"/>
          </w:tcPr>
          <w:p>
            <w:pPr>
              <w:jc w:val="left"/>
              <w:rPr>
                <w:rFonts w:ascii="Arial" w:hAnsi="Arial" w:cs="Arial"/>
                <w:bCs/>
                <w:color w:val="000000"/>
              </w:rPr>
            </w:pPr>
            <w:r>
              <w:rPr>
                <w:rFonts w:ascii="Arial" w:hAnsi="Arial" w:cs="Arial"/>
                <w:b/>
                <w:bCs/>
                <w:color w:val="ff0000"/>
              </w:rPr>
              <w:t xml:space="preserve"> </w:t>
            </w:r>
            <w:r>
              <w:rPr>
                <w:rFonts w:ascii="Arial" w:hAnsi="Arial" w:cs="Arial"/>
                <w:b/>
                <w:bCs/>
                <w:color w:val="ff0000"/>
              </w:rPr>
              <w:t xml:space="preserve">R$ XXX,XX</w:t>
            </w:r>
            <w:r>
              <w:rPr>
                <w:rFonts w:ascii="Arial" w:hAnsi="Arial" w:cs="Arial"/>
                <w:b/>
                <w:bCs/>
                <w:color w:val="ff0000"/>
              </w:rPr>
            </w:r>
            <w:r/>
          </w:p>
        </w:tc>
      </w:tr>
      <w:tr>
        <w:trPr/>
        <w:tc>
          <w:tcPr>
            <w:tcW w:w="627" w:type="dxa"/>
            <w:vAlign w:val="center"/>
            <w:textDirection w:val="lrTb"/>
            <w:noWrap w:val="false"/>
          </w:tcPr>
          <w:p>
            <w:pPr>
              <w:jc w:val="center"/>
              <w:rPr>
                <w:rFonts w:ascii="Arial" w:hAnsi="Arial" w:cs="Arial"/>
                <w:b/>
                <w:color w:val="000000"/>
              </w:rPr>
            </w:pPr>
            <w:r>
              <w:rPr>
                <w:rFonts w:ascii="Arial" w:hAnsi="Arial" w:cs="Arial"/>
                <w:b/>
                <w:color w:val="000000"/>
              </w:rPr>
              <w:t xml:space="preserve">2</w:t>
            </w:r>
            <w:r/>
          </w:p>
        </w:tc>
        <w:tc>
          <w:tcPr>
            <w:tcW w:w="942" w:type="dxa"/>
            <w:vAlign w:val="center"/>
            <w:textDirection w:val="lrTb"/>
            <w:noWrap w:val="false"/>
          </w:tcPr>
          <w:p>
            <w:pPr>
              <w:pStyle w:val="1788"/>
              <w:ind w:left="0" w:right="49"/>
              <w:jc w:val="center"/>
              <w:spacing w:after="0" w:line="276" w:lineRule="auto"/>
              <w:rPr>
                <w:rFonts w:ascii="Arial" w:hAnsi="Arial" w:eastAsia="Arial" w:cs="Arial"/>
                <w:sz w:val="20"/>
                <w:szCs w:val="20"/>
              </w:rPr>
            </w:pPr>
            <w:r>
              <w:rPr>
                <w:rFonts w:ascii="Arial" w:hAnsi="Arial" w:eastAsia="Arial" w:cs="Arial"/>
                <w:sz w:val="20"/>
                <w:szCs w:val="20"/>
              </w:rPr>
              <w:t xml:space="preserve">25089</w:t>
            </w:r>
            <w:r/>
          </w:p>
        </w:tc>
        <w:tc>
          <w:tcPr>
            <w:tcW w:w="628" w:type="dxa"/>
            <w:vAlign w:val="center"/>
            <w:textDirection w:val="lrTb"/>
            <w:noWrap w:val="false"/>
          </w:tcPr>
          <w:p>
            <w:pPr>
              <w:jc w:val="center"/>
              <w:rPr>
                <w:rFonts w:ascii="Arial" w:hAnsi="Arial" w:eastAsia="Times New Roman" w:cs="Arial"/>
                <w:color w:val="000000"/>
              </w:rPr>
            </w:pPr>
            <w:r>
              <w:rPr>
                <w:rFonts w:ascii="Arial" w:hAnsi="Arial" w:cs="Arial"/>
              </w:rPr>
              <w:t xml:space="preserve">13</w:t>
            </w:r>
            <w:r>
              <w:rPr>
                <w:rFonts w:ascii="Arial" w:hAnsi="Arial" w:cs="Arial"/>
              </w:rPr>
              <w:t xml:space="preserve">.000</w:t>
            </w:r>
            <w:r/>
          </w:p>
        </w:tc>
        <w:tc>
          <w:tcPr>
            <w:tcW w:w="660" w:type="dxa"/>
            <w:vAlign w:val="center"/>
            <w:textDirection w:val="lrTb"/>
            <w:noWrap w:val="false"/>
          </w:tcPr>
          <w:p>
            <w:pPr>
              <w:jc w:val="center"/>
              <w:rPr>
                <w:rFonts w:ascii="Arial" w:hAnsi="Arial" w:cs="Arial"/>
                <w:color w:val="000000"/>
              </w:rPr>
            </w:pPr>
            <w:r>
              <w:rPr>
                <w:rFonts w:ascii="Arial" w:hAnsi="Arial" w:cs="Arial"/>
              </w:rPr>
              <w:t xml:space="preserve">Km</w:t>
            </w:r>
            <w:r/>
          </w:p>
        </w:tc>
        <w:tc>
          <w:tcPr>
            <w:tcW w:w="2641" w:type="dxa"/>
            <w:textDirection w:val="lrTb"/>
            <w:noWrap w:val="false"/>
          </w:tcPr>
          <w:p>
            <w:pPr>
              <w:jc w:val="both"/>
              <w:rPr>
                <w:rFonts w:ascii="Arial" w:hAnsi="Arial" w:cs="Arial"/>
                <w:color w:val="000000"/>
              </w:rPr>
            </w:pPr>
            <w:r>
              <w:rPr>
                <w:rFonts w:ascii="Arial" w:hAnsi="Arial" w:cs="Arial"/>
              </w:rPr>
              <w:t xml:space="preserve">VEÍCULO TIPO 2 COM MOTORISTA – VEÍCULO CONVENCIONAL COM 46 LUGARES, COM AR CONDICIONADO, POLTRONAS RECLINÁVEIS E TOALETE.</w:t>
            </w:r>
            <w:r/>
          </w:p>
        </w:tc>
        <w:tc>
          <w:tcPr>
            <w:tcW w:w="1877" w:type="dxa"/>
            <w:vAlign w:val="center"/>
            <w:textDirection w:val="lrTb"/>
            <w:noWrap w:val="false"/>
          </w:tcPr>
          <w:p>
            <w:pPr>
              <w:jc w:val="center"/>
              <w:rPr>
                <w:rFonts w:ascii="Arial" w:hAnsi="Arial" w:cs="Arial"/>
                <w:b/>
                <w:color w:val="ff0000"/>
              </w:rPr>
            </w:pPr>
            <w:r>
              <w:rPr>
                <w:rFonts w:ascii="Arial" w:hAnsi="Arial" w:cs="Arial"/>
                <w:b/>
                <w:color w:val="ff0000"/>
              </w:rPr>
            </w:r>
            <w:r>
              <w:rPr>
                <w:rFonts w:ascii="Arial" w:hAnsi="Arial" w:cs="Arial"/>
                <w:b/>
                <w:bCs/>
                <w:color w:val="ff0000"/>
              </w:rPr>
              <w:t xml:space="preserve">XXX,XX</w:t>
            </w:r>
            <w:r>
              <w:rPr>
                <w:rFonts w:ascii="Arial" w:hAnsi="Arial" w:cs="Arial"/>
                <w:b/>
                <w:color w:val="ff0000"/>
              </w:rPr>
            </w:r>
            <w:r/>
          </w:p>
        </w:tc>
        <w:tc>
          <w:tcPr>
            <w:gridSpan w:val="2"/>
            <w:tcW w:w="1843" w:type="dxa"/>
            <w:vAlign w:val="center"/>
            <w:textDirection w:val="lrTb"/>
            <w:noWrap w:val="false"/>
          </w:tcPr>
          <w:p>
            <w:pPr>
              <w:jc w:val="center"/>
              <w:rPr>
                <w:rFonts w:ascii="Arial" w:hAnsi="Arial" w:cs="Arial"/>
                <w:bCs/>
                <w:color w:val="ff0000"/>
              </w:rPr>
            </w:pPr>
            <w:r>
              <w:rPr>
                <w:rFonts w:ascii="Arial" w:hAnsi="Arial" w:cs="Arial"/>
                <w:b/>
                <w:bCs/>
                <w:color w:val="ff0000"/>
              </w:rPr>
            </w:r>
            <w:r>
              <w:rPr>
                <w:rFonts w:ascii="Arial" w:hAnsi="Arial" w:cs="Arial"/>
                <w:b/>
                <w:bCs/>
                <w:color w:val="ff0000"/>
              </w:rPr>
              <w:t xml:space="preserve">R$ XXX,XX</w:t>
            </w:r>
            <w:r>
              <w:rPr>
                <w:rFonts w:ascii="Arial" w:hAnsi="Arial" w:cs="Arial"/>
                <w:b/>
                <w:bCs/>
                <w:color w:val="ff0000"/>
              </w:rPr>
            </w:r>
            <w:r/>
          </w:p>
        </w:tc>
        <w:tc>
          <w:tcPr>
            <w:tcW w:w="1276" w:type="dxa"/>
            <w:vAlign w:val="center"/>
            <w:textDirection w:val="lrTb"/>
            <w:noWrap w:val="false"/>
          </w:tcPr>
          <w:p>
            <w:pPr>
              <w:jc w:val="center"/>
              <w:rPr>
                <w:rFonts w:ascii="Arial" w:hAnsi="Arial" w:cs="Arial"/>
                <w:bCs/>
                <w:color w:val="000000"/>
              </w:rPr>
            </w:pPr>
            <w:r>
              <w:rPr>
                <w:rFonts w:ascii="Arial" w:hAnsi="Arial" w:cs="Arial"/>
                <w:b/>
                <w:bCs/>
                <w:color w:val="ff0000"/>
              </w:rPr>
            </w:r>
            <w:r>
              <w:rPr>
                <w:rFonts w:ascii="Arial" w:hAnsi="Arial" w:cs="Arial"/>
                <w:b/>
                <w:bCs/>
                <w:color w:val="ff0000"/>
              </w:rPr>
              <w:t xml:space="preserve">R$ XXX,XX</w:t>
            </w:r>
            <w:r>
              <w:rPr>
                <w:rFonts w:ascii="Arial" w:hAnsi="Arial" w:cs="Arial"/>
                <w:b/>
                <w:bCs/>
                <w:color w:val="ff0000"/>
              </w:rPr>
            </w:r>
            <w:r/>
          </w:p>
        </w:tc>
      </w:tr>
      <w:tr>
        <w:trPr>
          <w:trHeight w:val="488"/>
        </w:trPr>
        <w:tc>
          <w:tcPr>
            <w:gridSpan w:val="7"/>
            <w:tcW w:w="7375" w:type="dxa"/>
            <w:vAlign w:val="center"/>
            <w:textDirection w:val="lrTb"/>
            <w:noWrap w:val="false"/>
          </w:tcPr>
          <w:p>
            <w:pPr>
              <w:jc w:val="center"/>
              <w:rPr>
                <w:rFonts w:ascii="Arial" w:hAnsi="Arial" w:cs="Arial"/>
                <w:color w:val="000000"/>
              </w:rPr>
            </w:pPr>
            <w:r>
              <w:rPr>
                <w:rFonts w:ascii="Arial" w:hAnsi="Arial" w:cs="Arial"/>
                <w:b/>
                <w:bCs/>
                <w:color w:val="000000"/>
              </w:rPr>
              <w:t xml:space="preserve">VALOR </w:t>
            </w:r>
            <w:r>
              <w:rPr>
                <w:rFonts w:ascii="Arial" w:hAnsi="Arial" w:cs="Arial"/>
                <w:b/>
                <w:bCs/>
                <w:color w:val="000000"/>
              </w:rPr>
              <w:t xml:space="preserve">TOTAL</w:t>
            </w:r>
            <w:r>
              <w:rPr>
                <w:rFonts w:ascii="Arial" w:hAnsi="Arial" w:cs="Arial"/>
                <w:b/>
                <w:bCs/>
                <w:color w:val="000000"/>
              </w:rPr>
              <w:t xml:space="preserve"> ESTIMADO</w:t>
            </w:r>
            <w:r>
              <w:rPr>
                <w:rFonts w:ascii="Arial" w:hAnsi="Arial" w:cs="Arial"/>
                <w:b/>
                <w:bCs/>
                <w:color w:val="000000"/>
              </w:rPr>
            </w:r>
            <w:r/>
            <w:r>
              <w:rPr>
                <w:rFonts w:ascii="Arial" w:hAnsi="Arial" w:cs="Arial"/>
                <w:b/>
                <w:color w:val="000000"/>
              </w:rPr>
            </w:r>
            <w:r>
              <w:rPr>
                <w:rFonts w:ascii="Arial" w:hAnsi="Arial" w:cs="Arial"/>
                <w:b/>
                <w:color w:val="000000"/>
              </w:rPr>
            </w:r>
            <w:r/>
            <w:r>
              <w:rPr>
                <w:rFonts w:ascii="Arial" w:hAnsi="Arial" w:cs="Arial"/>
                <w:b/>
                <w:bCs/>
                <w:color w:val="000000"/>
              </w:rPr>
            </w:r>
          </w:p>
        </w:tc>
        <w:tc>
          <w:tcPr>
            <w:gridSpan w:val="2"/>
            <w:tcW w:w="3118" w:type="dxa"/>
            <w:vAlign w:val="center"/>
            <w:textDirection w:val="lrTb"/>
            <w:noWrap w:val="false"/>
          </w:tcPr>
          <w:p>
            <w:pPr>
              <w:jc w:val="center"/>
              <w:rPr>
                <w:rFonts w:ascii="Arial" w:hAnsi="Arial" w:cs="Arial"/>
                <w:b/>
                <w:bCs/>
                <w:color w:val="000000"/>
              </w:rPr>
            </w:pPr>
            <w:r>
              <w:rPr>
                <w:rFonts w:ascii="Arial" w:hAnsi="Arial" w:cs="Arial"/>
                <w:b/>
                <w:bCs/>
                <w:color w:val="ff0000"/>
              </w:rPr>
            </w:r>
            <w:r>
              <w:rPr>
                <w:rFonts w:ascii="Arial" w:hAnsi="Arial" w:cs="Arial"/>
                <w:b/>
                <w:bCs/>
                <w:color w:val="ff0000"/>
              </w:rPr>
              <w:t xml:space="preserve">R$ XXX,XX</w:t>
            </w:r>
            <w:r>
              <w:rPr>
                <w:rFonts w:ascii="Arial" w:hAnsi="Arial" w:cs="Arial"/>
                <w:b/>
                <w:bCs/>
                <w:color w:val="ff0000"/>
              </w:rPr>
            </w:r>
            <w:r/>
          </w:p>
        </w:tc>
      </w:tr>
    </w:tbl>
    <w:p>
      <w:pPr>
        <w:rPr>
          <w:bCs/>
        </w:rPr>
      </w:pPr>
      <w:r>
        <w:rPr>
          <w:bCs/>
        </w:rPr>
      </w:r>
      <w:r/>
    </w:p>
    <w:p>
      <w:pPr>
        <w:rPr>
          <w:bCs/>
        </w:rPr>
      </w:pPr>
      <w:r>
        <w:rPr>
          <w:bCs/>
        </w:rPr>
      </w:r>
      <w:r/>
    </w:p>
    <w:p>
      <w:pPr>
        <w:pStyle w:val="1783"/>
        <w:jc w:val="both"/>
        <w:rPr>
          <w:rFonts w:ascii="Arial" w:hAnsi="Arial" w:eastAsia="Arial" w:cs="Arial"/>
          <w:b/>
          <w:sz w:val="24"/>
          <w:szCs w:val="24"/>
        </w:rPr>
      </w:pPr>
      <w:r>
        <w:rPr>
          <w:rFonts w:ascii="Arial" w:hAnsi="Arial" w:eastAsia="Arial" w:cs="Arial"/>
          <w:b/>
          <w:sz w:val="24"/>
          <w:szCs w:val="24"/>
        </w:rPr>
        <w:t xml:space="preserve">(</w:t>
      </w:r>
      <w:r>
        <w:rPr>
          <w:rFonts w:ascii="Arial" w:hAnsi="Arial" w:eastAsia="Arial" w:cs="Arial"/>
          <w:b/>
          <w:sz w:val="24"/>
          <w:szCs w:val="24"/>
        </w:rPr>
        <w:t xml:space="preserve">local</w:t>
      </w:r>
      <w:r>
        <w:rPr>
          <w:rFonts w:ascii="Arial" w:hAnsi="Arial" w:eastAsia="Arial" w:cs="Arial"/>
          <w:b/>
          <w:sz w:val="24"/>
          <w:szCs w:val="24"/>
        </w:rPr>
        <w:t xml:space="preserve"> e data)</w:t>
      </w:r>
      <w:r/>
    </w:p>
    <w:p>
      <w:pPr>
        <w:pStyle w:val="1783"/>
        <w:jc w:val="both"/>
        <w:spacing w:before="120" w:after="120" w:line="276" w:lineRule="auto"/>
        <w:rPr>
          <w:rFonts w:ascii="Arial" w:hAnsi="Arial" w:eastAsia="Arial" w:cs="Arial"/>
          <w:sz w:val="24"/>
          <w:szCs w:val="24"/>
        </w:rPr>
      </w:pPr>
      <w:r>
        <w:rPr>
          <w:rFonts w:ascii="Arial" w:hAnsi="Arial" w:eastAsia="Arial" w:cs="Arial"/>
          <w:b/>
          <w:sz w:val="24"/>
          <w:szCs w:val="24"/>
        </w:rPr>
        <w:t xml:space="preserve">(</w:t>
      </w:r>
      <w:r>
        <w:rPr>
          <w:rFonts w:ascii="Arial" w:hAnsi="Arial" w:eastAsia="Arial" w:cs="Arial"/>
          <w:b/>
          <w:sz w:val="24"/>
          <w:szCs w:val="24"/>
        </w:rPr>
        <w:t xml:space="preserve">nome</w:t>
      </w:r>
      <w:r>
        <w:rPr>
          <w:rFonts w:ascii="Arial" w:hAnsi="Arial" w:eastAsia="Arial" w:cs="Arial"/>
          <w:b/>
          <w:sz w:val="24"/>
          <w:szCs w:val="24"/>
        </w:rPr>
        <w:t xml:space="preserve"> completo, C.P.F., cargo ou função e assinatura do representante legal.</w:t>
      </w:r>
      <w:r>
        <w:rPr>
          <w:rFonts w:ascii="Arial" w:hAnsi="Arial" w:eastAsia="Arial" w:cs="Arial"/>
          <w:sz w:val="24"/>
          <w:szCs w:val="24"/>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sz w:val="24"/>
          <w:szCs w:val="24"/>
          <w:u w:val="single"/>
        </w:rPr>
      </w:pPr>
      <w:r>
        <w:rPr>
          <w:rFonts w:ascii="Arial" w:hAnsi="Arial" w:eastAsia="Arial" w:cs="Arial"/>
          <w:b/>
          <w:sz w:val="24"/>
          <w:szCs w:val="24"/>
          <w:u w:val="single"/>
        </w:rPr>
        <w:t xml:space="preserve">ANEXO </w:t>
      </w:r>
      <w:r>
        <w:rPr>
          <w:rFonts w:ascii="Arial" w:hAnsi="Arial" w:eastAsia="Arial" w:cs="Arial"/>
          <w:b/>
          <w:sz w:val="24"/>
          <w:szCs w:val="24"/>
          <w:u w:val="single"/>
        </w:rPr>
        <w:t xml:space="preserve">III</w:t>
      </w:r>
      <w:r>
        <w:rPr>
          <w:rFonts w:ascii="Arial" w:hAnsi="Arial" w:eastAsia="Arial" w:cs="Arial"/>
          <w:b/>
          <w:sz w:val="24"/>
          <w:szCs w:val="24"/>
          <w:u w:val="single"/>
        </w:rPr>
        <w:t xml:space="preserve">:</w:t>
      </w:r>
      <w:r/>
    </w:p>
    <w:p>
      <w:pPr>
        <w:pStyle w:val="1783"/>
        <w:jc w:val="center"/>
        <w:rPr>
          <w:rFonts w:ascii="Arial" w:hAnsi="Arial" w:eastAsia="Arial" w:cs="Arial"/>
          <w:sz w:val="24"/>
          <w:szCs w:val="24"/>
          <w:u w:val="single"/>
        </w:rPr>
      </w:pPr>
      <w:r>
        <w:rPr>
          <w:rFonts w:ascii="Arial" w:hAnsi="Arial" w:eastAsia="Arial" w:cs="Arial"/>
          <w:sz w:val="24"/>
          <w:szCs w:val="24"/>
          <w:u w:val="single"/>
        </w:rPr>
      </w:r>
      <w:r/>
    </w:p>
    <w:p>
      <w:pPr>
        <w:pStyle w:val="1783"/>
        <w:jc w:val="center"/>
        <w:rPr>
          <w:rFonts w:ascii="Arial" w:hAnsi="Arial" w:eastAsia="Arial" w:cs="Arial"/>
          <w:sz w:val="24"/>
          <w:szCs w:val="24"/>
        </w:rPr>
      </w:pPr>
      <w:r>
        <w:rPr>
          <w:rFonts w:ascii="Arial" w:hAnsi="Arial" w:eastAsia="Arial" w:cs="Arial"/>
          <w:b/>
          <w:sz w:val="24"/>
          <w:szCs w:val="24"/>
        </w:rPr>
        <w:t xml:space="preserve">ANÁLISE ECONÔMICO – FINANCEIRA</w:t>
      </w:r>
      <w:r/>
    </w:p>
    <w:p>
      <w:pPr>
        <w:pStyle w:val="1783"/>
        <w:jc w:val="both"/>
        <w:rPr>
          <w:rFonts w:ascii="Arial" w:hAnsi="Arial" w:eastAsia="Arial" w:cs="Arial"/>
          <w:sz w:val="24"/>
          <w:szCs w:val="24"/>
        </w:rPr>
      </w:pPr>
      <w:r>
        <w:rPr>
          <w:rFonts w:ascii="Arial" w:hAnsi="Arial" w:eastAsia="Arial" w:cs="Arial"/>
          <w:sz w:val="24"/>
          <w:szCs w:val="24"/>
        </w:rPr>
      </w:r>
      <w:r/>
    </w:p>
    <w:p>
      <w:pPr>
        <w:jc w:val="both"/>
        <w:spacing w:line="276" w:lineRule="auto"/>
        <w:rPr>
          <w:rFonts w:ascii="Arial" w:hAnsi="Arial" w:eastAsia="Arial" w:cs="Arial"/>
          <w:sz w:val="24"/>
          <w:szCs w:val="24"/>
        </w:rPr>
      </w:pPr>
      <w:r>
        <w:rPr>
          <w:rFonts w:ascii="Arial" w:hAnsi="Arial" w:eastAsia="Arial" w:cs="Arial"/>
          <w:sz w:val="24"/>
          <w:szCs w:val="24"/>
        </w:rPr>
        <w:t xml:space="preserve">Pelo presente i</w:t>
      </w:r>
      <w:r>
        <w:rPr>
          <w:rFonts w:ascii="Arial" w:hAnsi="Arial" w:eastAsia="Arial" w:cs="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eastAsia="Arial" w:cs="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eastAsia="Arial" w:cs="Arial"/>
          <w:sz w:val="24"/>
          <w:szCs w:val="24"/>
        </w:rPr>
        <w:t xml:space="preserve">no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nº </w:t>
      </w:r>
      <w:r>
        <w:rPr>
          <w:rFonts w:ascii="Arial" w:hAnsi="Arial" w:eastAsia="Arial" w:cs="Arial"/>
          <w:sz w:val="24"/>
          <w:szCs w:val="24"/>
        </w:rPr>
        <w:t xml:space="preserve">17.955/2021 e 25.631/2021</w:t>
      </w:r>
      <w:r>
        <w:rPr>
          <w:rFonts w:ascii="Arial" w:hAnsi="Arial" w:eastAsia="Arial" w:cs="Arial"/>
          <w:sz w:val="24"/>
          <w:szCs w:val="24"/>
        </w:rPr>
        <w:t xml:space="preserve">,  </w:t>
      </w:r>
      <w:r>
        <w:rPr>
          <w:rFonts w:ascii="Arial" w:hAnsi="Arial" w:eastAsia="Arial" w:cs="Arial"/>
          <w:sz w:val="24"/>
          <w:szCs w:val="24"/>
        </w:rPr>
        <w:t xml:space="preserve">e processo licitatório Pregão</w:t>
      </w:r>
      <w:r>
        <w:rPr>
          <w:rFonts w:ascii="Arial" w:hAnsi="Arial" w:eastAsia="Arial" w:cs="Arial"/>
          <w:sz w:val="24"/>
          <w:szCs w:val="24"/>
        </w:rPr>
        <w:t xml:space="preserve"> Eletrônico</w:t>
      </w:r>
      <w:r>
        <w:rPr>
          <w:rFonts w:ascii="Arial" w:hAnsi="Arial" w:eastAsia="Arial" w:cs="Arial"/>
          <w:sz w:val="24"/>
          <w:szCs w:val="24"/>
        </w:rPr>
        <w:t xml:space="preserve"> nº 100/2022</w:t>
      </w:r>
      <w:r>
        <w:rPr>
          <w:rFonts w:ascii="Arial" w:hAnsi="Arial" w:eastAsia="Arial" w:cs="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1783"/>
        <w:jc w:val="both"/>
        <w:rPr>
          <w:rFonts w:ascii="Arial" w:hAnsi="Arial" w:eastAsia="Arial" w:cs="Arial"/>
          <w:sz w:val="24"/>
          <w:szCs w:val="24"/>
        </w:rPr>
      </w:pPr>
      <w:r>
        <w:rPr>
          <w:rFonts w:ascii="Arial" w:hAnsi="Arial" w:eastAsia="Arial" w:cs="Arial"/>
          <w:sz w:val="24"/>
          <w:szCs w:val="24"/>
        </w:rPr>
        <w:t xml:space="preserve">              Passivo Circulante</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1783"/>
        <w:jc w:val="both"/>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1783"/>
        <w:jc w:val="both"/>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783"/>
        <w:jc w:val="both"/>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783"/>
        <w:jc w:val="both"/>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rPr>
          <w:rFonts w:ascii="Arial" w:hAnsi="Arial" w:eastAsia="Arial" w:cs="Arial"/>
          <w:b/>
          <w:sz w:val="24"/>
          <w:szCs w:val="24"/>
        </w:rPr>
      </w:pPr>
      <w:r>
        <w:rPr>
          <w:rFonts w:ascii="Arial" w:hAnsi="Arial" w:eastAsia="Arial" w:cs="Arial"/>
          <w:b/>
          <w:sz w:val="24"/>
          <w:szCs w:val="24"/>
        </w:rPr>
        <w:t xml:space="preserve">(</w:t>
      </w:r>
      <w:r>
        <w:rPr>
          <w:rFonts w:ascii="Arial" w:hAnsi="Arial" w:eastAsia="Arial" w:cs="Arial"/>
          <w:b/>
          <w:sz w:val="24"/>
          <w:szCs w:val="24"/>
        </w:rPr>
        <w:t xml:space="preserve">local</w:t>
      </w:r>
      <w:r>
        <w:rPr>
          <w:rFonts w:ascii="Arial" w:hAnsi="Arial" w:eastAsia="Arial" w:cs="Arial"/>
          <w:b/>
          <w:sz w:val="24"/>
          <w:szCs w:val="24"/>
        </w:rPr>
        <w:t xml:space="preserve"> e data)</w:t>
      </w:r>
      <w:r/>
    </w:p>
    <w:p>
      <w:pPr>
        <w:pStyle w:val="1783"/>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w:t>
      </w:r>
      <w:r>
        <w:rPr>
          <w:rFonts w:ascii="Arial" w:hAnsi="Arial" w:eastAsia="Arial" w:cs="Arial"/>
          <w:b/>
          <w:sz w:val="24"/>
          <w:szCs w:val="24"/>
        </w:rPr>
        <w:t xml:space="preserve">nome</w:t>
      </w:r>
      <w:r>
        <w:rPr>
          <w:rFonts w:ascii="Arial" w:hAnsi="Arial" w:eastAsia="Arial" w:cs="Arial"/>
          <w:b/>
          <w:sz w:val="24"/>
          <w:szCs w:val="24"/>
        </w:rPr>
        <w:t xml:space="preserve"> completo, C.P.F., cargo ou função e assinatura do representante legal)</w:t>
      </w:r>
      <w:r/>
    </w:p>
    <w:p>
      <w:pPr>
        <w:pStyle w:val="1783"/>
        <w:jc w:val="both"/>
        <w:spacing w:before="120" w:after="120" w:line="276" w:lineRule="auto"/>
        <w:rPr>
          <w:rFonts w:ascii="Arial" w:hAnsi="Arial" w:eastAsia="Arial" w:cs="Arial"/>
          <w:b/>
          <w:sz w:val="24"/>
          <w:szCs w:val="24"/>
        </w:rPr>
      </w:pPr>
      <w:r>
        <w:rPr>
          <w:rFonts w:ascii="Arial" w:hAnsi="Arial" w:eastAsia="Arial" w:cs="Arial"/>
          <w:b/>
          <w:sz w:val="24"/>
          <w:szCs w:val="24"/>
        </w:rPr>
      </w:r>
      <w:r/>
    </w:p>
    <w:p>
      <w:pPr>
        <w:pStyle w:val="1783"/>
        <w:jc w:val="both"/>
        <w:spacing w:before="120" w:after="120" w:line="276" w:lineRule="auto"/>
        <w:rPr>
          <w:rFonts w:ascii="Arial" w:hAnsi="Arial" w:eastAsia="Arial" w:cs="Arial"/>
          <w:b/>
          <w:sz w:val="24"/>
          <w:szCs w:val="24"/>
        </w:rPr>
      </w:pPr>
      <w:r>
        <w:rPr>
          <w:rFonts w:ascii="Arial" w:hAnsi="Arial" w:eastAsia="Arial" w:cs="Arial"/>
          <w:b/>
          <w:sz w:val="24"/>
          <w:szCs w:val="24"/>
        </w:rPr>
      </w:r>
      <w:r/>
    </w:p>
    <w:p>
      <w:r/>
      <w:bookmarkStart w:id="3" w:name="_fxx89wbbp9la"/>
      <w:r/>
      <w:bookmarkEnd w:id="3"/>
      <w:r>
        <w:t xml:space="preserve">(</w:t>
      </w:r>
      <w:r>
        <w:t xml:space="preserve">nome</w:t>
      </w:r>
      <w:r>
        <w:t xml:space="preserve"> completo e CRC do contador responsável)</w:t>
      </w:r>
      <w:r/>
    </w:p>
    <w:p>
      <w:pPr>
        <w:pStyle w:val="1783"/>
        <w:jc w:val="center"/>
        <w:rPr>
          <w:rFonts w:ascii="Arial" w:hAnsi="Arial" w:eastAsia="Arial" w:cs="Arial"/>
          <w:b/>
          <w:sz w:val="24"/>
          <w:szCs w:val="24"/>
          <w:u w:val="single"/>
        </w:rPr>
      </w:pPr>
      <w:r>
        <w:rPr>
          <w:rFonts w:ascii="Arial" w:hAnsi="Arial" w:eastAsia="Arial" w:cs="Arial"/>
          <w:b/>
          <w:sz w:val="24"/>
          <w:szCs w:val="24"/>
          <w:u w:val="single"/>
        </w:rPr>
        <w:t xml:space="preserve">ANEXO </w:t>
      </w:r>
      <w:r>
        <w:rPr>
          <w:rFonts w:ascii="Arial" w:hAnsi="Arial" w:eastAsia="Arial" w:cs="Arial"/>
          <w:b/>
          <w:sz w:val="24"/>
          <w:szCs w:val="24"/>
          <w:u w:val="single"/>
        </w:rPr>
        <w:t xml:space="preserve">I</w:t>
      </w:r>
      <w:r>
        <w:rPr>
          <w:rFonts w:ascii="Arial" w:hAnsi="Arial" w:eastAsia="Arial" w:cs="Arial"/>
          <w:b/>
          <w:sz w:val="24"/>
          <w:szCs w:val="24"/>
          <w:u w:val="single"/>
        </w:rPr>
        <w:t xml:space="preserve">V:</w:t>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rPr>
          <w:rFonts w:ascii="Arial" w:hAnsi="Arial" w:eastAsia="Arial" w:cs="Arial"/>
          <w:b/>
          <w:sz w:val="24"/>
          <w:szCs w:val="24"/>
          <w:u w:val="single"/>
        </w:rPr>
      </w:pPr>
      <w:r>
        <w:rPr>
          <w:rFonts w:ascii="Arial" w:hAnsi="Arial" w:eastAsia="Arial" w:cs="Arial"/>
          <w:b/>
          <w:sz w:val="24"/>
          <w:szCs w:val="24"/>
          <w:u w:val="single"/>
        </w:rPr>
      </w:r>
      <w:r/>
    </w:p>
    <w:p>
      <w:pPr>
        <w:pStyle w:val="1783"/>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sz w:val="24"/>
          <w:szCs w:val="24"/>
        </w:rPr>
      </w:pPr>
      <w:r>
        <w:rPr>
          <w:rFonts w:ascii="Arial" w:hAnsi="Arial" w:eastAsia="Arial" w:cs="Arial"/>
          <w:b/>
          <w:sz w:val="24"/>
          <w:szCs w:val="24"/>
        </w:rPr>
        <w:t xml:space="preserve">MINUTA DA ATA DE REGISTRO DE PREÇO</w:t>
      </w:r>
      <w:r/>
    </w:p>
    <w:p>
      <w:pPr>
        <w:pStyle w:val="1783"/>
        <w:jc w:val="both"/>
        <w:rPr>
          <w:rFonts w:ascii="Arial" w:hAnsi="Arial" w:eastAsia="Arial" w:cs="Arial"/>
          <w:sz w:val="24"/>
          <w:szCs w:val="24"/>
        </w:rPr>
      </w:pPr>
      <w:r>
        <w:rPr>
          <w:rFonts w:ascii="Arial" w:hAnsi="Arial" w:eastAsia="Arial" w:cs="Arial"/>
          <w:sz w:val="24"/>
          <w:szCs w:val="24"/>
        </w:rPr>
      </w:r>
      <w:r/>
    </w:p>
    <w:p>
      <w:pPr>
        <w:jc w:val="both"/>
        <w:spacing w:line="276" w:lineRule="auto"/>
        <w:rPr>
          <w:rFonts w:ascii="Arial" w:hAnsi="Arial" w:eastAsia="Arial" w:cs="Arial"/>
          <w:sz w:val="24"/>
          <w:szCs w:val="24"/>
        </w:rPr>
      </w:pPr>
      <w:r>
        <w:rPr>
          <w:rFonts w:ascii="Arial" w:hAnsi="Arial" w:eastAsia="Arial" w:cs="Arial"/>
          <w:sz w:val="24"/>
          <w:szCs w:val="24"/>
        </w:rPr>
        <w:t xml:space="preserve">Aos XX dias do mês de XX do ano de dois mil e </w:t>
      </w:r>
      <w:r>
        <w:rPr>
          <w:rFonts w:ascii="Arial" w:hAnsi="Arial" w:eastAsia="Arial" w:cs="Arial"/>
          <w:sz w:val="24"/>
          <w:szCs w:val="24"/>
        </w:rPr>
        <w:t xml:space="preserve">vinte e dois</w:t>
      </w:r>
      <w:r>
        <w:rPr>
          <w:rFonts w:ascii="Arial" w:hAnsi="Arial" w:eastAsia="Arial" w:cs="Arial"/>
          <w:sz w:val="24"/>
          <w:szCs w:val="24"/>
        </w:rPr>
        <w:t xml:space="preserve">, de um lado o Município de Teresópolis</w:t>
      </w:r>
      <w:r>
        <w:rPr>
          <w:rFonts w:ascii="Arial" w:hAnsi="Arial" w:eastAsia="Arial" w:cs="Arial"/>
          <w:sz w:val="24"/>
          <w:szCs w:val="24"/>
        </w:rPr>
        <w:t xml:space="preserve"> através da Secretaria </w:t>
      </w:r>
      <w:r>
        <w:rPr>
          <w:rFonts w:ascii="Arial" w:hAnsi="Arial" w:eastAsia="Arial" w:cs="Arial"/>
          <w:sz w:val="24"/>
          <w:szCs w:val="24"/>
        </w:rPr>
        <w:t xml:space="preserve">Municipal</w:t>
      </w:r>
      <w:r>
        <w:rPr>
          <w:rFonts w:ascii="Arial" w:hAnsi="Arial" w:eastAsia="Arial" w:cs="Arial"/>
          <w:sz w:val="24"/>
          <w:szCs w:val="24"/>
        </w:rPr>
        <w:t xml:space="preserve"> de </w:t>
      </w:r>
      <w:r>
        <w:rPr>
          <w:rFonts w:ascii="Arial" w:hAnsi="Arial" w:eastAsia="Arial" w:cs="Arial"/>
          <w:sz w:val="24"/>
          <w:szCs w:val="24"/>
        </w:rPr>
        <w:t xml:space="preserve">Cultura</w:t>
      </w:r>
      <w:r>
        <w:rPr>
          <w:rFonts w:ascii="Arial" w:hAnsi="Arial" w:eastAsia="Arial" w:cs="Arial"/>
          <w:sz w:val="24"/>
          <w:szCs w:val="24"/>
        </w:rPr>
        <w:t xml:space="preserve"> </w:t>
      </w:r>
      <w:r>
        <w:rPr>
          <w:rFonts w:ascii="Arial" w:hAnsi="Arial" w:eastAsia="Arial" w:cs="Arial"/>
          <w:sz w:val="24"/>
          <w:szCs w:val="24"/>
        </w:rPr>
        <w:t xml:space="preserve">de Teresópolis</w:t>
      </w:r>
      <w:r>
        <w:rPr>
          <w:rFonts w:ascii="Arial" w:hAnsi="Arial" w:eastAsia="Arial" w:cs="Arial"/>
          <w:sz w:val="24"/>
          <w:szCs w:val="24"/>
        </w:rPr>
        <w:t xml:space="preserve">, neste ato representado pelo FUNÇAO _________________________________, </w:t>
      </w:r>
      <w:r>
        <w:rPr>
          <w:rFonts w:ascii="Arial" w:hAnsi="Arial" w:eastAsia="Arial" w:cs="Arial"/>
          <w:sz w:val="24"/>
          <w:szCs w:val="24"/>
        </w:rPr>
        <w:t xml:space="preserve">Sr</w:t>
      </w:r>
      <w:r>
        <w:rPr>
          <w:rFonts w:ascii="Arial" w:hAnsi="Arial" w:eastAsia="Arial" w:cs="Arial"/>
          <w:sz w:val="24"/>
          <w:szCs w:val="24"/>
        </w:rPr>
        <w:t xml:space="preserve">(a). NOME COMPLE</w:t>
      </w:r>
      <w:r>
        <w:rPr>
          <w:rFonts w:ascii="Arial" w:hAnsi="Arial" w:eastAsia="Arial" w:cs="Arial"/>
          <w:sz w:val="24"/>
          <w:szCs w:val="24"/>
        </w:rPr>
        <w:t xml:space="preserve">TO ______________________ nacionalidade _________, estado civil _________, profissão _________, portador da cédula de Identidade nº XXXXXXXXXX, expedida pela XXXXX/XX, inscrito no C.P.F. sob o nº XXX.XXX.XXX-XX, e, de  outro lado, a empresa _______________</w:t>
      </w:r>
      <w:r>
        <w:rPr>
          <w:rFonts w:ascii="Arial" w:hAnsi="Arial" w:eastAsia="Arial" w:cs="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eastAsia="Arial" w:cs="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eastAsia="Arial" w:cs="Arial"/>
          <w:sz w:val="24"/>
          <w:szCs w:val="24"/>
        </w:rPr>
        <w:t xml:space="preserve"> Eletrônico</w:t>
      </w:r>
      <w:r>
        <w:rPr>
          <w:rFonts w:ascii="Arial" w:hAnsi="Arial" w:eastAsia="Arial" w:cs="Arial"/>
          <w:sz w:val="24"/>
          <w:szCs w:val="24"/>
        </w:rPr>
        <w:t xml:space="preserve"> nº 100/2022</w:t>
      </w:r>
      <w:r>
        <w:rPr>
          <w:rFonts w:ascii="Arial" w:hAnsi="Arial" w:eastAsia="Arial" w:cs="Arial"/>
          <w:sz w:val="24"/>
          <w:szCs w:val="24"/>
        </w:rPr>
        <w:t xml:space="preserve"> resultante </w:t>
      </w:r>
      <w:r>
        <w:rPr>
          <w:rFonts w:ascii="Arial" w:hAnsi="Arial" w:eastAsia="Arial" w:cs="Arial"/>
          <w:sz w:val="24"/>
          <w:szCs w:val="24"/>
        </w:rPr>
        <w:t xml:space="preserve">no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nº </w:t>
      </w:r>
      <w:r>
        <w:rPr>
          <w:rFonts w:ascii="Arial" w:hAnsi="Arial" w:eastAsia="Arial" w:cs="Arial"/>
          <w:sz w:val="24"/>
          <w:szCs w:val="24"/>
        </w:rPr>
        <w:t xml:space="preserve">17.955/2021 e 25.631/2021</w:t>
      </w:r>
      <w:r>
        <w:rPr>
          <w:rFonts w:ascii="Arial" w:hAnsi="Arial" w:eastAsia="Arial" w:cs="Arial"/>
          <w:sz w:val="24"/>
          <w:szCs w:val="24"/>
        </w:rPr>
        <w:t xml:space="preserve">, </w:t>
      </w:r>
      <w:r>
        <w:rPr>
          <w:rFonts w:ascii="Arial" w:hAnsi="Arial" w:eastAsia="Arial" w:cs="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783"/>
        <w:jc w:val="both"/>
        <w:spacing w:before="120" w:after="120" w:line="276" w:lineRule="auto"/>
        <w:rPr>
          <w:rFonts w:ascii="Arial" w:hAnsi="Arial" w:eastAsia="Arial" w:cs="Arial"/>
          <w:b/>
          <w:sz w:val="10"/>
          <w:szCs w:val="10"/>
        </w:rPr>
      </w:pPr>
      <w:r>
        <w:rPr>
          <w:rFonts w:ascii="Arial" w:hAnsi="Arial" w:eastAsia="Arial" w:cs="Arial"/>
          <w:b/>
          <w:sz w:val="10"/>
          <w:szCs w:val="10"/>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PRIMEIRA – OBJETO: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Constitui objeto desta ata o registro do preço, para fornecimento pela DETENTORA, ao Município de Teresópolis do(s) seguinte(s) objeto: </w:t>
      </w:r>
      <w:r>
        <w:rPr>
          <w:rFonts w:ascii="Arial" w:hAnsi="Arial" w:eastAsia="Arial" w:cs="Arial"/>
          <w:sz w:val="24"/>
          <w:szCs w:val="24"/>
        </w:rPr>
        <w:t xml:space="preserve">realizar </w:t>
      </w:r>
      <w:r>
        <w:rPr>
          <w:rFonts w:ascii="Arial" w:hAnsi="Arial" w:cs="Arial" w:eastAsiaTheme="minorHAnsi"/>
          <w:b/>
          <w:bCs/>
          <w:sz w:val="24"/>
          <w:szCs w:val="24"/>
        </w:rPr>
        <w:t xml:space="preserve">CONTRATAÇÃO DE EMPRESA ESPECIALIZADA EM </w:t>
      </w:r>
      <w:r>
        <w:rPr>
          <w:rFonts w:ascii="Arial" w:hAnsi="Arial" w:cs="Arial" w:eastAsiaTheme="minorHAnsi"/>
          <w:b/>
          <w:bCs/>
          <w:sz w:val="24"/>
          <w:szCs w:val="24"/>
        </w:rPr>
        <w:t xml:space="preserve">LOCAÇÃO DE ÔNIBUS</w:t>
      </w:r>
      <w:r>
        <w:rPr>
          <w:rFonts w:ascii="Arial" w:hAnsi="Arial" w:eastAsia="Cambria" w:cs="Arial"/>
          <w:b/>
          <w:sz w:val="24"/>
          <w:szCs w:val="24"/>
        </w:rPr>
        <w:t xml:space="preserve">,</w:t>
      </w:r>
      <w:r>
        <w:rPr>
          <w:rFonts w:ascii="Arial" w:hAnsi="Arial" w:eastAsia="Arial" w:cs="Arial"/>
          <w:sz w:val="24"/>
          <w:szCs w:val="24"/>
        </w:rPr>
        <w:t xml:space="preserve"> </w:t>
      </w:r>
      <w:r>
        <w:rPr>
          <w:rFonts w:ascii="Arial" w:hAnsi="Arial" w:eastAsia="Arial" w:cs="Arial"/>
          <w:sz w:val="24"/>
          <w:szCs w:val="24"/>
        </w:rPr>
        <w:t xml:space="preserve">pelo período</w:t>
      </w:r>
      <w:r>
        <w:rPr>
          <w:rFonts w:ascii="Arial" w:hAnsi="Arial" w:eastAsia="Arial" w:cs="Arial"/>
          <w:sz w:val="24"/>
          <w:szCs w:val="24"/>
        </w:rPr>
        <w:t xml:space="preserve"> de 12 (doze) meses, </w:t>
      </w:r>
      <w:r>
        <w:rPr>
          <w:rFonts w:ascii="Arial" w:hAnsi="Arial" w:eastAsia="Arial" w:cs="Arial"/>
          <w:sz w:val="24"/>
          <w:szCs w:val="24"/>
        </w:rPr>
        <w:t xml:space="preserve"> de </w:t>
      </w:r>
      <w:r>
        <w:rPr>
          <w:rFonts w:ascii="Arial" w:hAnsi="Arial" w:eastAsia="Arial" w:cs="Arial"/>
          <w:sz w:val="24"/>
          <w:szCs w:val="24"/>
        </w:rPr>
        <w:t xml:space="preserve">solicitado pela</w:t>
      </w:r>
      <w:r>
        <w:rPr>
          <w:rFonts w:ascii="Arial" w:hAnsi="Arial" w:eastAsia="Arial" w:cs="Arial"/>
          <w:sz w:val="24"/>
          <w:szCs w:val="24"/>
        </w:rPr>
        <w:t xml:space="preserve">s</w:t>
      </w:r>
      <w:r>
        <w:rPr>
          <w:rFonts w:ascii="Arial" w:hAnsi="Arial" w:eastAsia="Arial" w:cs="Arial"/>
          <w:b/>
          <w:sz w:val="24"/>
          <w:szCs w:val="24"/>
        </w:rPr>
        <w:t xml:space="preserve"> Secretaria</w:t>
      </w:r>
      <w:r>
        <w:rPr>
          <w:rFonts w:ascii="Arial" w:hAnsi="Arial" w:eastAsia="Arial" w:cs="Arial"/>
          <w:b/>
          <w:sz w:val="24"/>
          <w:szCs w:val="24"/>
        </w:rPr>
        <w:t xml:space="preserve">s</w:t>
      </w:r>
      <w:r>
        <w:rPr>
          <w:rFonts w:ascii="Arial" w:hAnsi="Arial" w:eastAsia="Arial" w:cs="Arial"/>
          <w:b/>
          <w:sz w:val="24"/>
          <w:szCs w:val="24"/>
        </w:rPr>
        <w:t xml:space="preserve"> </w:t>
      </w:r>
      <w:r>
        <w:rPr>
          <w:rFonts w:ascii="Arial" w:hAnsi="Arial" w:eastAsia="Arial" w:cs="Arial"/>
          <w:b/>
          <w:sz w:val="24"/>
          <w:szCs w:val="24"/>
        </w:rPr>
        <w:t xml:space="preserve">de </w:t>
      </w:r>
      <w:r>
        <w:rPr>
          <w:rFonts w:ascii="Arial" w:hAnsi="Arial" w:eastAsia="Arial" w:cs="Arial"/>
          <w:b/>
          <w:sz w:val="24"/>
          <w:szCs w:val="24"/>
        </w:rPr>
        <w:t xml:space="preserve">Cultura</w:t>
      </w:r>
      <w:r>
        <w:rPr>
          <w:rFonts w:ascii="Arial" w:hAnsi="Arial" w:eastAsia="Arial" w:cs="Arial"/>
          <w:b/>
          <w:sz w:val="24"/>
          <w:szCs w:val="24"/>
        </w:rPr>
        <w:t xml:space="preserve"> </w:t>
      </w:r>
      <w:r>
        <w:rPr>
          <w:rFonts w:ascii="Arial" w:hAnsi="Arial" w:eastAsia="Arial" w:cs="Arial"/>
          <w:b/>
          <w:sz w:val="24"/>
          <w:szCs w:val="24"/>
        </w:rPr>
        <w:t xml:space="preserve">e Turismo </w:t>
      </w:r>
      <w:r>
        <w:rPr>
          <w:rFonts w:ascii="Arial" w:hAnsi="Arial" w:eastAsia="Arial" w:cs="Arial"/>
          <w:b/>
          <w:sz w:val="24"/>
          <w:szCs w:val="24"/>
        </w:rPr>
        <w:t xml:space="preserve">da Prefeitura Municipal de Teresópolis</w:t>
      </w:r>
      <w:r>
        <w:rPr>
          <w:rFonts w:ascii="Arial" w:hAnsi="Arial" w:eastAsia="Arial" w:cs="Arial"/>
          <w:sz w:val="24"/>
          <w:szCs w:val="24"/>
        </w:rPr>
        <w:t xml:space="preserve">, conforme processo licitatório Pregão </w:t>
      </w:r>
      <w:r>
        <w:rPr>
          <w:rFonts w:ascii="Arial" w:hAnsi="Arial" w:eastAsia="Arial" w:cs="Arial"/>
          <w:sz w:val="24"/>
          <w:szCs w:val="24"/>
        </w:rPr>
        <w:t xml:space="preserve">Eletrônico </w:t>
      </w:r>
      <w:r>
        <w:rPr>
          <w:rFonts w:ascii="Arial" w:hAnsi="Arial" w:eastAsia="Arial" w:cs="Arial"/>
          <w:sz w:val="24"/>
          <w:szCs w:val="24"/>
        </w:rPr>
        <w:t xml:space="preserve">nº </w:t>
      </w:r>
      <w:r>
        <w:rPr>
          <w:rFonts w:ascii="Arial" w:hAnsi="Arial" w:eastAsia="Arial" w:cs="Arial"/>
          <w:sz w:val="24"/>
          <w:szCs w:val="24"/>
        </w:rPr>
        <w:t xml:space="preserve">100/2022</w:t>
      </w:r>
      <w:r/>
      <w:r>
        <w:rPr>
          <w:rFonts w:ascii="Arial" w:hAnsi="Arial" w:eastAsia="Arial" w:cs="Arial"/>
          <w:sz w:val="24"/>
          <w:szCs w:val="24"/>
        </w:rPr>
        <w:t xml:space="preserve"> resultante do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processo</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nº </w:t>
      </w:r>
      <w:r>
        <w:rPr>
          <w:rFonts w:ascii="Arial" w:hAnsi="Arial" w:eastAsia="Arial" w:cs="Arial"/>
          <w:sz w:val="24"/>
          <w:szCs w:val="24"/>
        </w:rPr>
        <w:t xml:space="preserve">17.955/2021 e 25.631/2021</w:t>
      </w:r>
      <w:r>
        <w:rPr>
          <w:rFonts w:ascii="Arial" w:hAnsi="Arial" w:eastAsia="Arial" w:cs="Arial"/>
          <w:sz w:val="24"/>
          <w:szCs w:val="24"/>
        </w:rPr>
        <w:t xml:space="preserve">, </w:t>
      </w:r>
      <w:r>
        <w:rPr>
          <w:rFonts w:ascii="Arial" w:hAnsi="Arial" w:eastAsia="Arial" w:cs="Arial"/>
          <w:sz w:val="24"/>
          <w:szCs w:val="24"/>
        </w:rPr>
        <w:t xml:space="preserve">e a proposta da DETENTORA, cujos termos são parte integrante do presente instrumento.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As despesas decorrentes de futuras contratações correrão à conta da</w:t>
      </w:r>
      <w:r>
        <w:rPr>
          <w:rFonts w:ascii="Arial" w:hAnsi="Arial" w:eastAsia="Arial" w:cs="Arial"/>
          <w:sz w:val="24"/>
          <w:szCs w:val="24"/>
        </w:rPr>
        <w:t xml:space="preserve">s</w:t>
      </w:r>
      <w:r>
        <w:rPr>
          <w:rFonts w:ascii="Arial" w:hAnsi="Arial" w:eastAsia="Arial" w:cs="Arial"/>
          <w:sz w:val="24"/>
          <w:szCs w:val="24"/>
        </w:rPr>
        <w:t xml:space="preserve"> seguinte</w:t>
      </w:r>
      <w:r>
        <w:rPr>
          <w:rFonts w:ascii="Arial" w:hAnsi="Arial" w:eastAsia="Arial" w:cs="Arial"/>
          <w:sz w:val="24"/>
          <w:szCs w:val="24"/>
        </w:rPr>
        <w:t xml:space="preserve">s </w:t>
      </w:r>
      <w:r>
        <w:rPr>
          <w:rFonts w:ascii="Arial" w:hAnsi="Arial" w:eastAsia="Arial" w:cs="Arial"/>
          <w:sz w:val="24"/>
          <w:szCs w:val="24"/>
        </w:rPr>
        <w:t xml:space="preserve">Dotações</w:t>
      </w:r>
      <w:r>
        <w:rPr>
          <w:rFonts w:ascii="Arial" w:hAnsi="Arial" w:eastAsia="Arial" w:cs="Arial"/>
          <w:sz w:val="24"/>
          <w:szCs w:val="24"/>
        </w:rPr>
        <w:t xml:space="preserve"> Orçamentária</w:t>
      </w:r>
      <w:r>
        <w:rPr>
          <w:rFonts w:ascii="Arial" w:hAnsi="Arial" w:eastAsia="Arial" w:cs="Arial"/>
          <w:sz w:val="24"/>
          <w:szCs w:val="24"/>
        </w:rPr>
        <w:t xml:space="preserve">s</w:t>
      </w:r>
      <w:r>
        <w:rPr>
          <w:rFonts w:ascii="Arial" w:hAnsi="Arial" w:eastAsia="Arial" w:cs="Arial"/>
          <w:sz w:val="24"/>
          <w:szCs w:val="24"/>
        </w:rPr>
        <w:t xml:space="preserve">:</w:t>
      </w:r>
      <w:r/>
    </w:p>
    <w:p>
      <w:pPr>
        <w:pStyle w:val="1788"/>
        <w:ind w:left="1418"/>
        <w:jc w:val="both"/>
        <w:spacing w:after="0" w:line="276" w:lineRule="auto"/>
        <w:rPr>
          <w:rFonts w:ascii="Arial" w:hAnsi="Arial" w:cs="Arial"/>
          <w:b/>
          <w:bCs/>
          <w:sz w:val="24"/>
          <w:szCs w:val="24"/>
        </w:rPr>
      </w:pPr>
      <w:r>
        <w:rPr>
          <w:rFonts w:ascii="Arial" w:hAnsi="Arial" w:cs="Arial"/>
          <w:b/>
          <w:bCs/>
          <w:sz w:val="24"/>
          <w:szCs w:val="24"/>
        </w:rPr>
        <w:t xml:space="preserve">Secretaria Municipal de Cultura</w:t>
      </w:r>
      <w:r/>
    </w:p>
    <w:p>
      <w:pPr>
        <w:pStyle w:val="1788"/>
        <w:ind w:left="1418"/>
        <w:jc w:val="both"/>
        <w:spacing w:after="0" w:line="276" w:lineRule="auto"/>
        <w:rPr>
          <w:rFonts w:ascii="Arial" w:hAnsi="Arial" w:cs="Arial"/>
          <w:b/>
          <w:bCs/>
          <w:sz w:val="24"/>
          <w:szCs w:val="24"/>
        </w:rPr>
      </w:pPr>
      <w:r>
        <w:rPr>
          <w:rFonts w:ascii="Arial" w:hAnsi="Arial" w:cs="Arial"/>
          <w:b/>
          <w:bCs/>
          <w:sz w:val="24"/>
          <w:szCs w:val="24"/>
        </w:rPr>
        <w:t xml:space="preserve">02.007.13.392.0020.2032 1 3.3.90.39.00.00 Conta 265</w:t>
      </w:r>
      <w:r/>
    </w:p>
    <w:p>
      <w:pPr>
        <w:pStyle w:val="1788"/>
        <w:ind w:left="1418"/>
        <w:jc w:val="both"/>
        <w:spacing w:after="0" w:line="276" w:lineRule="auto"/>
        <w:rPr>
          <w:rFonts w:ascii="Arial" w:hAnsi="Arial" w:cs="Arial"/>
          <w:b/>
          <w:bCs/>
          <w:sz w:val="24"/>
          <w:szCs w:val="24"/>
        </w:rPr>
      </w:pPr>
      <w:r>
        <w:rPr>
          <w:rFonts w:ascii="Arial" w:hAnsi="Arial" w:cs="Arial"/>
          <w:b/>
          <w:bCs/>
          <w:sz w:val="24"/>
          <w:szCs w:val="24"/>
        </w:rPr>
      </w:r>
      <w:r/>
    </w:p>
    <w:p>
      <w:pPr>
        <w:pStyle w:val="1788"/>
        <w:ind w:left="1418"/>
        <w:jc w:val="both"/>
        <w:spacing w:after="0" w:line="276" w:lineRule="auto"/>
        <w:rPr>
          <w:rFonts w:ascii="Arial" w:hAnsi="Arial" w:cs="Arial"/>
          <w:b/>
          <w:bCs/>
          <w:sz w:val="24"/>
          <w:szCs w:val="24"/>
        </w:rPr>
      </w:pPr>
      <w:r>
        <w:rPr>
          <w:rFonts w:ascii="Arial" w:hAnsi="Arial" w:cs="Arial"/>
          <w:b/>
          <w:bCs/>
          <w:sz w:val="24"/>
          <w:szCs w:val="24"/>
        </w:rPr>
        <w:t xml:space="preserve">Secretaria Municipal de Turismo</w:t>
      </w:r>
      <w:r/>
    </w:p>
    <w:p>
      <w:pPr>
        <w:pStyle w:val="1807"/>
        <w:ind w:left="1418"/>
        <w:jc w:val="both"/>
        <w:spacing w:before="40" w:beforeAutospacing="0" w:after="40" w:afterAutospacing="0"/>
        <w:rPr>
          <w:rFonts w:ascii="Arial" w:hAnsi="Arial" w:cs="Arial"/>
          <w:b/>
          <w:bCs/>
        </w:rPr>
      </w:pPr>
      <w:r>
        <w:rPr>
          <w:rFonts w:ascii="Arial" w:hAnsi="Arial" w:cs="Arial"/>
          <w:b/>
          <w:bCs/>
        </w:rPr>
        <w:t xml:space="preserve">02.014.23.695.0058.2068 1 3.3.90.39.00.00 Conta: 737 </w:t>
      </w:r>
      <w:r/>
    </w:p>
    <w:p>
      <w:pPr>
        <w:pStyle w:val="1807"/>
        <w:ind w:left="1418"/>
        <w:jc w:val="both"/>
        <w:spacing w:before="40" w:beforeAutospacing="0" w:after="40" w:afterAutospacing="0"/>
        <w:rPr>
          <w:rFonts w:cs="Arial"/>
          <w:b/>
          <w:bCs/>
        </w:rPr>
      </w:pPr>
      <w:r>
        <w:rPr>
          <w:rFonts w:cs="Arial"/>
          <w:b/>
          <w:bCs/>
        </w:rPr>
      </w:r>
      <w:r/>
    </w:p>
    <w:p>
      <w:pPr>
        <w:pStyle w:val="1783"/>
        <w:numPr>
          <w:ilvl w:val="0"/>
          <w:numId w:val="17"/>
        </w:numPr>
        <w:jc w:val="both"/>
        <w:spacing w:before="120" w:after="240" w:line="276" w:lineRule="auto"/>
        <w:rPr>
          <w:sz w:val="24"/>
          <w:szCs w:val="24"/>
        </w:rPr>
      </w:pPr>
      <w:r>
        <w:rPr>
          <w:rFonts w:ascii="Arial" w:hAnsi="Arial" w:eastAsia="Arial" w:cs="Arial"/>
          <w:b/>
          <w:sz w:val="24"/>
          <w:szCs w:val="24"/>
        </w:rPr>
        <w:t xml:space="preserve">CLÁUSULA SEGUNDA – DA SOLICITAÇÃO DOS PRODUTOS: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fornecimento do </w:t>
      </w:r>
      <w:r>
        <w:rPr>
          <w:rFonts w:ascii="Arial" w:hAnsi="Arial" w:eastAsia="Arial" w:cs="Arial"/>
          <w:sz w:val="24"/>
          <w:szCs w:val="24"/>
        </w:rPr>
        <w:t xml:space="preserve">serviço</w:t>
      </w:r>
      <w:r>
        <w:rPr>
          <w:rFonts w:ascii="Arial" w:hAnsi="Arial" w:eastAsia="Arial" w:cs="Arial"/>
          <w:sz w:val="24"/>
          <w:szCs w:val="24"/>
        </w:rPr>
        <w:t xml:space="preserve"> registrado nesta Ata de Registro de Preços será requisitado através de cada unidade </w:t>
      </w:r>
      <w:r>
        <w:rPr>
          <w:rFonts w:ascii="Arial" w:hAnsi="Arial" w:eastAsia="Arial" w:cs="Arial"/>
          <w:sz w:val="24"/>
          <w:szCs w:val="24"/>
        </w:rPr>
        <w:t xml:space="preserve">ao </w:t>
      </w:r>
      <w:r>
        <w:rPr>
          <w:rFonts w:ascii="Arial" w:hAnsi="Arial" w:eastAsia="Arial" w:cs="Arial"/>
          <w:sz w:val="24"/>
          <w:szCs w:val="24"/>
        </w:rPr>
        <w:t xml:space="preserve">Departamento de Suprimento e Licitação, que providenci</w:t>
      </w:r>
      <w:r>
        <w:rPr>
          <w:rFonts w:ascii="Arial" w:hAnsi="Arial" w:eastAsia="Arial" w:cs="Arial"/>
          <w:sz w:val="24"/>
          <w:szCs w:val="24"/>
        </w:rPr>
        <w:t xml:space="preserve">ará, junto Procuradoria Geral do Município, </w:t>
      </w:r>
      <w:r>
        <w:rPr>
          <w:rFonts w:ascii="Arial" w:hAnsi="Arial" w:eastAsia="Arial" w:cs="Arial"/>
          <w:sz w:val="24"/>
          <w:szCs w:val="24"/>
        </w:rPr>
        <w:t xml:space="preserve">a elaboração do Termo de Contrato ou aceitar instrumento equivalente, conforme o caso (Nota de Empenho/Carta Contrato/Autorização).</w:t>
      </w:r>
      <w:r>
        <w:rPr>
          <w:rFonts w:ascii="Arial" w:hAnsi="Arial" w:eastAsia="Arial" w:cs="Arial"/>
          <w:sz w:val="24"/>
          <w:szCs w:val="24"/>
        </w:rPr>
        <w:t xml:space="preserve">    </w:t>
      </w:r>
      <w:r/>
    </w:p>
    <w:p>
      <w:pPr>
        <w:pStyle w:val="1783"/>
        <w:ind w:left="1440"/>
        <w:jc w:val="both"/>
        <w:spacing w:before="120" w:after="120" w:line="276" w:lineRule="auto"/>
        <w:rPr>
          <w:sz w:val="24"/>
          <w:szCs w:val="24"/>
        </w:rPr>
      </w:pPr>
      <w:r>
        <w:rPr>
          <w:rFonts w:ascii="Arial" w:hAnsi="Arial" w:eastAsia="Arial" w:cs="Arial"/>
          <w:sz w:val="24"/>
          <w:szCs w:val="24"/>
        </w:rPr>
        <w:t xml:space="preserve">              </w:t>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TERCEIRA – PRAZO PARA RETIRADA DO TERMO CONTRATUAL:</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prazo para assinatura e retirada do termo contratual poderá ser prorrogado por igual período, desde que devidamente justificado o motivo e aceito pela administração.</w:t>
      </w:r>
      <w:r/>
    </w:p>
    <w:p>
      <w:pPr>
        <w:pStyle w:val="1783"/>
        <w:ind w:left="1440"/>
        <w:jc w:val="both"/>
        <w:spacing w:before="120" w:after="120" w:line="276" w:lineRule="auto"/>
        <w:rPr>
          <w:sz w:val="24"/>
          <w:szCs w:val="24"/>
        </w:rPr>
      </w:pPr>
      <w:r>
        <w:rPr>
          <w:sz w:val="24"/>
          <w:szCs w:val="24"/>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QUARTA - DO PREÇO: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65"/>
        <w:gridCol w:w="565"/>
        <w:gridCol w:w="1373"/>
        <w:gridCol w:w="2168"/>
        <w:gridCol w:w="1418"/>
        <w:gridCol w:w="1559"/>
        <w:gridCol w:w="1642"/>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167"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763" w:type="pct"/>
            <w:vAlign w:val="center"/>
            <w:textDirection w:val="lrTb"/>
            <w:noWrap w:val="false"/>
          </w:tcPr>
          <w:p>
            <w:pPr>
              <w:pStyle w:val="1783"/>
              <w:jc w:val="center"/>
              <w:rPr>
                <w:rFonts w:ascii="Arial" w:hAnsi="Arial" w:eastAsia="Arial" w:cs="Arial"/>
                <w:b/>
              </w:rPr>
            </w:pPr>
            <w:r>
              <w:rPr>
                <w:rFonts w:ascii="Arial" w:hAnsi="Arial" w:eastAsia="Arial" w:cs="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39"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8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167"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763" w:type="pct"/>
            <w:vAlign w:val="center"/>
            <w:textDirection w:val="lrTb"/>
            <w:noWrap w:val="false"/>
          </w:tcPr>
          <w:p>
            <w:pPr>
              <w:pStyle w:val="1783"/>
              <w:jc w:val="center"/>
              <w:rPr>
                <w:rFonts w:ascii="Arial" w:hAnsi="Arial" w:eastAsia="Arial" w:cs="Arial"/>
              </w:rPr>
            </w:pPr>
            <w:r>
              <w:rPr>
                <w:rFonts w:ascii="Arial" w:hAnsi="Arial" w:eastAsia="Arial" w:cs="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39"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R$ </w:t>
            </w:r>
            <w:r>
              <w:rPr>
                <w:rFonts w:ascii="Arial" w:hAnsi="Arial" w:eastAsia="Arial" w:cs="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84" w:type="pct"/>
            <w:vAlign w:val="center"/>
            <w:textDirection w:val="lrTb"/>
            <w:noWrap w:val="false"/>
          </w:tcPr>
          <w:p>
            <w:pPr>
              <w:pStyle w:val="1783"/>
              <w:jc w:val="center"/>
              <w:rPr>
                <w:rFonts w:ascii="Times New Roman" w:hAnsi="Times New Roman" w:eastAsia="Times New Roman" w:cs="Times New Roman"/>
              </w:rPr>
            </w:pPr>
            <w:r>
              <w:rPr>
                <w:rFonts w:ascii="Arial" w:hAnsi="Arial" w:eastAsia="Arial" w:cs="Arial"/>
              </w:rPr>
              <w:t xml:space="preserve">R$ </w:t>
            </w:r>
            <w:r>
              <w:rPr>
                <w:rFonts w:ascii="Arial" w:hAnsi="Arial" w:eastAsia="Arial" w:cs="Arial"/>
              </w:rPr>
              <w:t xml:space="preserve">XXX.XXX,XX</w:t>
            </w:r>
            <w:r/>
          </w:p>
        </w:tc>
      </w:tr>
    </w:tbl>
    <w:p>
      <w:pPr>
        <w:pStyle w:val="1783"/>
        <w:ind w:left="720"/>
        <w:jc w:val="both"/>
        <w:spacing w:before="120" w:after="120" w:line="276" w:lineRule="auto"/>
        <w:rPr>
          <w:sz w:val="24"/>
          <w:szCs w:val="24"/>
        </w:rPr>
      </w:pPr>
      <w:r>
        <w:rPr>
          <w:sz w:val="24"/>
          <w:szCs w:val="24"/>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QUINTA</w:t>
      </w:r>
      <w:r>
        <w:rPr>
          <w:rFonts w:ascii="Arial" w:hAnsi="Arial" w:eastAsia="Arial" w:cs="Arial"/>
          <w:b/>
          <w:sz w:val="24"/>
          <w:szCs w:val="24"/>
        </w:rPr>
        <w:t xml:space="preserve"> </w:t>
      </w:r>
      <w:r>
        <w:rPr>
          <w:rFonts w:ascii="Arial" w:hAnsi="Arial" w:eastAsia="Arial" w:cs="Arial"/>
          <w:b/>
          <w:sz w:val="24"/>
          <w:szCs w:val="24"/>
        </w:rPr>
        <w:t xml:space="preserve">– DO REEQUILÍBRIO ECONÔMICO FINANCEIRO: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Os preços registrados poderão ser adequados pela Departamento de Suprimento e Licitação, em função da dinâmica do mercado, </w:t>
      </w:r>
      <w:r>
        <w:rPr>
          <w:rFonts w:ascii="Arial" w:hAnsi="Arial" w:eastAsia="Arial" w:cs="Arial"/>
          <w:sz w:val="24"/>
          <w:szCs w:val="24"/>
        </w:rPr>
        <w:t xml:space="preserve">com redução de seu respectivo valor</w:t>
      </w:r>
      <w:r>
        <w:rPr>
          <w:rFonts w:ascii="Arial" w:hAnsi="Arial" w:eastAsia="Arial" w:cs="Arial"/>
          <w:sz w:val="24"/>
          <w:szCs w:val="24"/>
        </w:rPr>
        <w:t xml:space="preserve">, obedecendo </w:t>
      </w:r>
      <w:r>
        <w:rPr>
          <w:rFonts w:ascii="Arial" w:hAnsi="Arial" w:eastAsia="Arial" w:cs="Arial"/>
          <w:sz w:val="24"/>
          <w:szCs w:val="24"/>
        </w:rPr>
        <w:t xml:space="preserve">o Decreto Municipal nº 4.845/2017 e a</w:t>
      </w:r>
      <w:r>
        <w:rPr>
          <w:rFonts w:ascii="Arial" w:hAnsi="Arial" w:eastAsia="Arial" w:cs="Arial"/>
          <w:sz w:val="24"/>
          <w:szCs w:val="24"/>
        </w:rPr>
        <w:t xml:space="preserve"> seguinte metodologia</w:t>
      </w:r>
      <w:r>
        <w:rPr>
          <w:rFonts w:ascii="Arial" w:hAnsi="Arial" w:eastAsia="Arial" w:cs="Arial"/>
          <w:sz w:val="24"/>
          <w:szCs w:val="24"/>
        </w:rPr>
        <w:t xml:space="preserve">:</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t xml:space="preserve">Na forma do art. 5º, inciso III c/ §3º, inciso II da Lei nº 8.666/1993, os preços registrados na Ata de Registro de preços poderão ser revisados, visando a eficiência e economicidade do procedimento, desde que reste </w:t>
      </w:r>
      <w:r>
        <w:rPr>
          <w:rFonts w:ascii="Arial" w:hAnsi="Arial" w:eastAsia="Arial" w:cs="Arial"/>
          <w:sz w:val="24"/>
          <w:szCs w:val="24"/>
        </w:rPr>
        <w:t xml:space="preserve">comprovado pelo Detentor da Ata que o preço sofreu aumento imprevisível desde o momento da apresentação da proposta;</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t xml:space="preserve">O</w:t>
      </w:r>
      <w:r>
        <w:rPr>
          <w:rFonts w:ascii="Arial" w:hAnsi="Arial" w:eastAsia="Arial" w:cs="Arial"/>
          <w:sz w:val="24"/>
          <w:szCs w:val="24"/>
        </w:rPr>
        <w:t xml:space="preserve"> Detentor da Ata deverá protocolar através do link: https://teresopolis.1doc.com.br/b.php?pg=wp/wp&amp;itd=5. juntamente com os fatos e justificativas do pedido de majoração dos preços, bem como planilhas de composição de custos, notas fiscais, dentre outros d</w:t>
      </w:r>
      <w:r>
        <w:rPr>
          <w:rFonts w:ascii="Arial" w:hAnsi="Arial" w:eastAsia="Arial" w:cs="Arial"/>
          <w:sz w:val="24"/>
          <w:szCs w:val="24"/>
        </w:rPr>
        <w:t xml:space="preserve">ocumentos capazes de comprovar o pleito</w:t>
      </w:r>
      <w:r>
        <w:rPr>
          <w:rFonts w:ascii="Arial" w:hAnsi="Arial" w:eastAsia="Arial" w:cs="Arial"/>
          <w:sz w:val="24"/>
          <w:szCs w:val="24"/>
        </w:rPr>
        <w:t xml:space="preserve">; </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t xml:space="preserve">As solicita</w:t>
      </w:r>
      <w:r>
        <w:rPr>
          <w:rFonts w:ascii="Arial" w:hAnsi="Arial" w:eastAsia="Arial" w:cs="Arial"/>
          <w:sz w:val="24"/>
          <w:szCs w:val="24"/>
        </w:rPr>
        <w:t xml:space="preserve">ções </w:t>
      </w:r>
      <w:r>
        <w:rPr>
          <w:rFonts w:ascii="Arial" w:hAnsi="Arial" w:eastAsia="Arial" w:cs="Arial"/>
          <w:sz w:val="24"/>
          <w:szCs w:val="24"/>
        </w:rPr>
        <w:t xml:space="preserve">enviadas por e-mail não serão consideradas. </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 </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t xml:space="preserve">O Órgão gerenciador decidirá com base nas necessidades da Administração, bem como pelos motivos e provas apresentadas pelo Detentor da Ata no prazo de 30 (trinta) dias, podendo ser prorrogado por igual período;</w:t>
      </w:r>
      <w:r/>
    </w:p>
    <w:p>
      <w:pPr>
        <w:pStyle w:val="1788"/>
        <w:numPr>
          <w:ilvl w:val="1"/>
          <w:numId w:val="17"/>
        </w:numPr>
        <w:contextualSpacing w:val="0"/>
        <w:ind w:left="1434" w:hanging="357"/>
        <w:jc w:val="both"/>
        <w:spacing w:after="200" w:line="276" w:lineRule="auto"/>
        <w:tabs>
          <w:tab w:val="left" w:pos="1843" w:leader="none"/>
        </w:tabs>
        <w:rPr>
          <w:rFonts w:ascii="Arial" w:hAnsi="Arial" w:eastAsia="Arial" w:cs="Arial"/>
          <w:sz w:val="24"/>
          <w:szCs w:val="24"/>
        </w:rPr>
      </w:pPr>
      <w:r>
        <w:rPr>
          <w:rFonts w:ascii="Arial" w:hAnsi="Arial" w:eastAsia="Arial" w:cs="Arial"/>
          <w:sz w:val="24"/>
          <w:szCs w:val="24"/>
        </w:rPr>
        <w:t xml:space="preserve">A majoração dos preços referente ao</w:t>
      </w:r>
      <w:r>
        <w:rPr>
          <w:rFonts w:ascii="Arial" w:hAnsi="Arial" w:eastAsia="Arial" w:cs="Arial"/>
          <w:sz w:val="24"/>
          <w:szCs w:val="24"/>
        </w:rPr>
        <w:t xml:space="preserve"> contrato, </w:t>
      </w:r>
      <w:r>
        <w:rPr>
          <w:rFonts w:ascii="Arial" w:hAnsi="Arial" w:eastAsia="Arial" w:cs="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eastAsia="Arial" w:cs="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novo preço som</w:t>
      </w:r>
      <w:r>
        <w:rPr>
          <w:rFonts w:ascii="Arial" w:hAnsi="Arial" w:eastAsia="Arial" w:cs="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eastAsia="Arial" w:cs="Arial"/>
          <w:sz w:val="24"/>
          <w:szCs w:val="24"/>
        </w:rPr>
        <w:t xml:space="preserve">do pela detentora.</w:t>
      </w:r>
      <w:r/>
    </w:p>
    <w:p>
      <w:pPr>
        <w:pStyle w:val="1783"/>
        <w:ind w:left="720" w:firstLine="0"/>
        <w:jc w:val="both"/>
        <w:spacing w:before="120" w:after="120" w:line="276" w:lineRule="auto"/>
        <w:rPr>
          <w:sz w:val="24"/>
          <w:szCs w:val="24"/>
        </w:rPr>
      </w:pPr>
      <w:r>
        <w:rPr>
          <w:rFonts w:ascii="Arial" w:hAnsi="Arial" w:eastAsia="Arial" w:cs="Arial"/>
          <w:sz w:val="24"/>
          <w:szCs w:val="24"/>
          <w:highlight w:val="none"/>
        </w:rPr>
      </w:r>
      <w:r>
        <w:rPr>
          <w:rFonts w:ascii="Arial" w:hAnsi="Arial" w:eastAsia="Arial" w:cs="Arial"/>
          <w:sz w:val="24"/>
          <w:szCs w:val="24"/>
          <w:highlight w:val="none"/>
        </w:rPr>
      </w:r>
      <w:r/>
    </w:p>
    <w:p>
      <w:pPr>
        <w:pStyle w:val="1783"/>
        <w:jc w:val="both"/>
        <w:spacing w:before="120" w:after="120" w:line="276" w:lineRule="auto"/>
        <w:tabs>
          <w:tab w:val="left" w:pos="2525" w:leader="none"/>
        </w:tabs>
        <w:rPr>
          <w:rFonts w:ascii="Arial" w:hAnsi="Arial" w:eastAsia="Arial" w:cs="Arial"/>
          <w:sz w:val="24"/>
          <w:szCs w:val="24"/>
        </w:rPr>
      </w:pPr>
      <w:r>
        <w:rPr>
          <w:rFonts w:ascii="Arial" w:hAnsi="Arial" w:eastAsia="Arial" w:cs="Arial"/>
          <w:sz w:val="24"/>
          <w:szCs w:val="24"/>
        </w:rPr>
        <w:tab/>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SEXTA – VALIDADE DO REGISTRO DE PREÇOS: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prazo de vigência da presente ata de registro de preços é de </w:t>
      </w:r>
      <w:r>
        <w:rPr>
          <w:rFonts w:ascii="Arial" w:hAnsi="Arial" w:eastAsia="Arial" w:cs="Arial"/>
          <w:sz w:val="24"/>
          <w:szCs w:val="24"/>
        </w:rPr>
        <w:t xml:space="preserve">12</w:t>
      </w:r>
      <w:r>
        <w:rPr>
          <w:rFonts w:ascii="Arial" w:hAnsi="Arial" w:eastAsia="Arial" w:cs="Arial"/>
          <w:sz w:val="24"/>
          <w:szCs w:val="24"/>
        </w:rPr>
        <w:t xml:space="preserve"> (</w:t>
      </w:r>
      <w:r>
        <w:rPr>
          <w:rFonts w:ascii="Arial" w:hAnsi="Arial" w:eastAsia="Arial" w:cs="Arial"/>
          <w:sz w:val="24"/>
          <w:szCs w:val="24"/>
        </w:rPr>
        <w:t xml:space="preserve">doze</w:t>
      </w:r>
      <w:r>
        <w:rPr>
          <w:rFonts w:ascii="Arial" w:hAnsi="Arial" w:eastAsia="Arial" w:cs="Arial"/>
          <w:sz w:val="24"/>
          <w:szCs w:val="24"/>
        </w:rPr>
        <w:t xml:space="preserve">) meses, nos termos do Art. 4º, do Decreto Municipal nº. 4.845 de 07/02/2017.</w:t>
      </w:r>
      <w:r/>
    </w:p>
    <w:p>
      <w:pPr>
        <w:pStyle w:val="1783"/>
        <w:numPr>
          <w:ilvl w:val="1"/>
          <w:numId w:val="17"/>
        </w:numPr>
        <w:jc w:val="both"/>
        <w:spacing w:before="200" w:after="200" w:line="276" w:lineRule="auto"/>
        <w:rPr>
          <w:sz w:val="24"/>
          <w:szCs w:val="24"/>
        </w:rPr>
      </w:pPr>
      <w:r>
        <w:rPr>
          <w:rFonts w:ascii="Arial" w:hAnsi="Arial" w:eastAsia="Arial" w:cs="Arial"/>
          <w:sz w:val="24"/>
          <w:szCs w:val="24"/>
        </w:rPr>
        <w:t xml:space="preserve">A Ata de Registro de Preços, durante</w:t>
      </w:r>
      <w:r>
        <w:rPr>
          <w:rFonts w:ascii="Arial" w:hAnsi="Arial" w:eastAsia="Arial" w:cs="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783"/>
        <w:numPr>
          <w:ilvl w:val="1"/>
          <w:numId w:val="17"/>
        </w:numPr>
        <w:jc w:val="both"/>
        <w:spacing w:before="200" w:after="200" w:line="276" w:lineRule="auto"/>
        <w:rPr>
          <w:sz w:val="24"/>
          <w:szCs w:val="24"/>
        </w:rPr>
      </w:pPr>
      <w:r>
        <w:rPr>
          <w:rFonts w:ascii="Arial" w:hAnsi="Arial" w:eastAsia="Arial" w:cs="Arial"/>
          <w:sz w:val="24"/>
          <w:szCs w:val="24"/>
        </w:rPr>
        <w:t xml:space="preserve">Os órgãos e entidades da Administração Pública que não participa</w:t>
      </w:r>
      <w:r>
        <w:rPr>
          <w:rFonts w:ascii="Arial" w:hAnsi="Arial" w:eastAsia="Arial" w:cs="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783"/>
        <w:numPr>
          <w:ilvl w:val="1"/>
          <w:numId w:val="17"/>
        </w:numPr>
        <w:jc w:val="both"/>
        <w:spacing w:before="200" w:after="200" w:line="276" w:lineRule="auto"/>
        <w:rPr>
          <w:sz w:val="24"/>
          <w:szCs w:val="24"/>
        </w:rPr>
      </w:pPr>
      <w:r>
        <w:rPr>
          <w:rFonts w:ascii="Arial" w:hAnsi="Arial" w:eastAsia="Arial" w:cs="Arial"/>
          <w:sz w:val="24"/>
          <w:szCs w:val="24"/>
        </w:rPr>
        <w:t xml:space="preserve">A manifestação do órgão gerenciador de que trata o item </w:t>
      </w:r>
      <w:r>
        <w:rPr>
          <w:rFonts w:ascii="Arial" w:hAnsi="Arial" w:eastAsia="Arial" w:cs="Arial"/>
          <w:sz w:val="24"/>
          <w:szCs w:val="24"/>
        </w:rPr>
        <w:t xml:space="preserve">6.3.</w:t>
      </w:r>
      <w:r>
        <w:rPr>
          <w:rFonts w:ascii="Arial" w:hAnsi="Arial" w:eastAsia="Arial" w:cs="Arial"/>
          <w:sz w:val="24"/>
          <w:szCs w:val="24"/>
        </w:rPr>
        <w:t xml:space="preserve"> </w:t>
      </w:r>
      <w:r>
        <w:rPr>
          <w:rFonts w:ascii="Arial" w:hAnsi="Arial" w:eastAsia="Arial" w:cs="Arial"/>
          <w:sz w:val="24"/>
          <w:szCs w:val="24"/>
        </w:rPr>
        <w:t xml:space="preserve">desta</w:t>
      </w:r>
      <w:r>
        <w:rPr>
          <w:rFonts w:ascii="Arial" w:hAnsi="Arial" w:eastAsia="Arial" w:cs="Arial"/>
          <w:sz w:val="24"/>
          <w:szCs w:val="24"/>
        </w:rPr>
        <w:t xml:space="preserve"> Ata de Registro de Preços fica condicionada à realização de estudo, pelos órgãos e pela</w:t>
      </w:r>
      <w:r>
        <w:rPr>
          <w:rFonts w:ascii="Arial" w:hAnsi="Arial" w:eastAsia="Arial" w:cs="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783"/>
        <w:numPr>
          <w:ilvl w:val="1"/>
          <w:numId w:val="17"/>
        </w:numPr>
        <w:jc w:val="both"/>
        <w:spacing w:before="200" w:after="200" w:line="276" w:lineRule="auto"/>
        <w:rPr>
          <w:sz w:val="24"/>
          <w:szCs w:val="24"/>
        </w:rPr>
      </w:pPr>
      <w:r>
        <w:rPr>
          <w:rFonts w:ascii="Arial" w:hAnsi="Arial" w:eastAsia="Arial" w:cs="Arial"/>
          <w:sz w:val="24"/>
          <w:szCs w:val="24"/>
        </w:rPr>
        <w:t xml:space="preserve">O quantitativo decorrente das adesões à Ata de Registro de Preços deverão observar os seguintes limitadores quantitativos, a serem fiscalizados pelo Órgão Gerenciador:</w:t>
      </w:r>
      <w:r/>
    </w:p>
    <w:p>
      <w:pPr>
        <w:pStyle w:val="1783"/>
        <w:numPr>
          <w:ilvl w:val="1"/>
          <w:numId w:val="17"/>
        </w:numPr>
        <w:jc w:val="both"/>
        <w:spacing w:before="200" w:after="200" w:line="276" w:lineRule="auto"/>
        <w:rPr>
          <w:sz w:val="24"/>
          <w:szCs w:val="24"/>
        </w:rPr>
      </w:pPr>
      <w:r>
        <w:rPr>
          <w:rFonts w:ascii="Arial" w:hAnsi="Arial" w:eastAsia="Arial" w:cs="Arial"/>
          <w:sz w:val="24"/>
          <w:szCs w:val="24"/>
        </w:rPr>
        <w:t xml:space="preserve">Aquisições regulares:</w:t>
      </w:r>
      <w:r/>
    </w:p>
    <w:p>
      <w:pPr>
        <w:pStyle w:val="1783"/>
        <w:ind w:left="2160"/>
        <w:jc w:val="both"/>
        <w:spacing w:before="200" w:after="200" w:line="276" w:lineRule="auto"/>
        <w:rPr>
          <w:rFonts w:ascii="Arial" w:hAnsi="Arial" w:eastAsia="Arial" w:cs="Arial"/>
          <w:sz w:val="24"/>
          <w:szCs w:val="24"/>
        </w:rPr>
      </w:pPr>
      <w:r>
        <w:rPr>
          <w:rFonts w:ascii="Arial" w:hAnsi="Arial" w:eastAsia="Arial" w:cs="Arial"/>
          <w:sz w:val="24"/>
          <w:szCs w:val="24"/>
        </w:rPr>
        <w:t xml:space="preserve">a) A quantidade solicitada para cada órgão carona não poderá exceder a </w:t>
      </w:r>
      <w:r>
        <w:rPr>
          <w:rFonts w:ascii="Arial" w:hAnsi="Arial" w:eastAsia="Arial" w:cs="Arial"/>
          <w:sz w:val="24"/>
          <w:szCs w:val="24"/>
        </w:rPr>
        <w:t xml:space="preserve">10</w:t>
      </w:r>
      <w:r>
        <w:rPr>
          <w:rFonts w:ascii="Arial" w:hAnsi="Arial" w:eastAsia="Arial" w:cs="Arial"/>
          <w:sz w:val="24"/>
          <w:szCs w:val="24"/>
        </w:rPr>
        <w:t xml:space="preserve">0% do quantitativo total da Ata de Registro de Preços. </w:t>
      </w:r>
      <w:r/>
    </w:p>
    <w:p>
      <w:pPr>
        <w:pStyle w:val="1783"/>
        <w:ind w:left="2160"/>
        <w:jc w:val="both"/>
        <w:spacing w:before="200" w:after="200" w:line="276" w:lineRule="auto"/>
        <w:rPr>
          <w:rFonts w:ascii="Arial" w:hAnsi="Arial" w:eastAsia="Arial" w:cs="Arial"/>
          <w:sz w:val="24"/>
          <w:szCs w:val="24"/>
        </w:rPr>
      </w:pPr>
      <w:r>
        <w:rPr>
          <w:rFonts w:ascii="Arial" w:hAnsi="Arial" w:eastAsia="Arial" w:cs="Arial"/>
          <w:sz w:val="24"/>
          <w:szCs w:val="24"/>
        </w:rPr>
        <w:t xml:space="preserve">b) A soma de todas as adesões não poderá exceder ao dobro (2x) do quantitativo total de cada item registrado na Ata de Registro de Preços.</w:t>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SÉTIMA – DAS CONDIÇÕES DE FORNECIMENTO E DO PRAZO DE ENTREGA:</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Os materiais/serviços adquiridos/contratados, deverão ser en</w:t>
      </w:r>
      <w:r>
        <w:rPr>
          <w:rFonts w:ascii="Arial" w:hAnsi="Arial" w:eastAsia="Arial" w:cs="Arial"/>
          <w:sz w:val="24"/>
          <w:szCs w:val="24"/>
        </w:rPr>
        <w:t xml:space="preserve">tregues conforme solicitação da Secretaria</w:t>
      </w:r>
      <w:r>
        <w:rPr>
          <w:rFonts w:ascii="Arial" w:hAnsi="Arial" w:eastAsia="Arial" w:cs="Arial"/>
          <w:sz w:val="24"/>
          <w:szCs w:val="24"/>
        </w:rPr>
        <w:t xml:space="preserve">, dentro do </w:t>
      </w:r>
      <w:r>
        <w:rPr>
          <w:rFonts w:ascii="Arial" w:hAnsi="Arial" w:eastAsia="Arial" w:cs="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administração não estará obrigada a adquirir/contratar os materiais/serviços da detentora desta ata de registro de preços, </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É reservado o direito da Administração Municipal, de solicitar o quantitativo total registrado ou parceladamente, con</w:t>
      </w:r>
      <w:r>
        <w:rPr>
          <w:rFonts w:ascii="Arial" w:hAnsi="Arial" w:eastAsia="Arial" w:cs="Arial"/>
          <w:sz w:val="24"/>
          <w:szCs w:val="24"/>
        </w:rPr>
        <w:t xml:space="preserve">forme disposto no inciso II do a</w:t>
      </w:r>
      <w:r>
        <w:rPr>
          <w:rFonts w:ascii="Arial" w:hAnsi="Arial" w:eastAsia="Arial" w:cs="Arial"/>
          <w:sz w:val="24"/>
          <w:szCs w:val="24"/>
        </w:rPr>
        <w:t xml:space="preserve">rt. 2º do Decreto Municipal nº 4.845 de 07/02/2017.</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Os contratos de fornecimento apenas estarão caracterizados após o recebimento pela DETENTORA das ordens de fornecimento emitidas pela Departamento de Suprim</w:t>
      </w:r>
      <w:r>
        <w:rPr>
          <w:rFonts w:ascii="Arial" w:hAnsi="Arial" w:eastAsia="Arial" w:cs="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Poderão extrapolar-se as quantidades de consumo médio estimado, desde que haja expressa anuência da detentora e necessidade da Administração;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Por ocasião de cada fornecimento, a DETENTORA deverá observar rigorosamente as especificações técnicas do material/serviço;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prazo máximo para o início </w:t>
      </w:r>
      <w:r>
        <w:rPr>
          <w:rFonts w:ascii="Arial" w:hAnsi="Arial" w:eastAsia="Arial" w:cs="Arial"/>
          <w:sz w:val="24"/>
          <w:szCs w:val="24"/>
        </w:rPr>
        <w:t xml:space="preserve">da </w:t>
      </w:r>
      <w:r>
        <w:rPr>
          <w:rFonts w:ascii="Arial" w:hAnsi="Arial" w:eastAsia="Arial" w:cs="Arial"/>
          <w:sz w:val="24"/>
          <w:szCs w:val="24"/>
        </w:rPr>
        <w:t xml:space="preserve">execução</w:t>
      </w:r>
      <w:r>
        <w:rPr>
          <w:rFonts w:ascii="Arial" w:hAnsi="Arial" w:eastAsia="Arial" w:cs="Arial"/>
          <w:sz w:val="24"/>
          <w:szCs w:val="24"/>
        </w:rPr>
        <w:t xml:space="preserve"> do serviço ou de entrega do produto, conforme o caso </w:t>
      </w:r>
      <w:r>
        <w:rPr>
          <w:rFonts w:ascii="Arial" w:hAnsi="Arial" w:eastAsia="Arial" w:cs="Arial"/>
          <w:sz w:val="24"/>
          <w:szCs w:val="24"/>
        </w:rPr>
        <w:t xml:space="preserve">será de</w:t>
      </w:r>
      <w:r>
        <w:rPr>
          <w:rFonts w:ascii="Arial" w:hAnsi="Arial" w:eastAsia="Arial" w:cs="Arial"/>
          <w:sz w:val="24"/>
          <w:szCs w:val="24"/>
        </w:rPr>
        <w:t xml:space="preserve"> </w:t>
      </w:r>
      <w:r>
        <w:rPr>
          <w:rFonts w:ascii="Arial" w:hAnsi="Arial" w:eastAsia="Arial" w:cs="Arial"/>
          <w:b/>
          <w:sz w:val="24"/>
          <w:szCs w:val="24"/>
        </w:rPr>
        <w:t xml:space="preserve">08 </w:t>
      </w:r>
      <w:r>
        <w:rPr>
          <w:rFonts w:ascii="Arial" w:hAnsi="Arial" w:eastAsia="Arial" w:cs="Arial"/>
          <w:b/>
          <w:sz w:val="24"/>
          <w:szCs w:val="24"/>
        </w:rPr>
        <w:t xml:space="preserve">(</w:t>
      </w:r>
      <w:r>
        <w:rPr>
          <w:rFonts w:ascii="Arial" w:hAnsi="Arial" w:eastAsia="Arial" w:cs="Arial"/>
          <w:b/>
          <w:sz w:val="24"/>
          <w:szCs w:val="24"/>
        </w:rPr>
        <w:t xml:space="preserve">oito</w:t>
      </w:r>
      <w:r>
        <w:rPr>
          <w:rFonts w:ascii="Arial" w:hAnsi="Arial" w:eastAsia="Arial" w:cs="Arial"/>
          <w:b/>
          <w:sz w:val="24"/>
          <w:szCs w:val="24"/>
        </w:rPr>
        <w:t xml:space="preserve">) </w:t>
      </w:r>
      <w:r>
        <w:rPr>
          <w:rFonts w:ascii="Arial" w:hAnsi="Arial" w:eastAsia="Arial" w:cs="Arial"/>
          <w:b/>
          <w:sz w:val="24"/>
          <w:szCs w:val="24"/>
        </w:rPr>
        <w:t xml:space="preserve">dias</w:t>
      </w:r>
      <w:r>
        <w:rPr>
          <w:rFonts w:ascii="Arial" w:hAnsi="Arial" w:eastAsia="Arial" w:cs="Arial"/>
          <w:b/>
          <w:sz w:val="24"/>
          <w:szCs w:val="24"/>
        </w:rPr>
        <w:t xml:space="preserve"> </w:t>
      </w:r>
      <w:r>
        <w:rPr>
          <w:rFonts w:ascii="Arial" w:hAnsi="Arial" w:eastAsia="Arial" w:cs="Arial"/>
          <w:bCs/>
          <w:sz w:val="24"/>
          <w:szCs w:val="24"/>
        </w:rPr>
        <w:t xml:space="preserve">para a Secretaria Municipal de Cultura e </w:t>
      </w:r>
      <w:r>
        <w:rPr>
          <w:rFonts w:ascii="Arial" w:hAnsi="Arial" w:eastAsia="Arial" w:cs="Arial"/>
          <w:b/>
          <w:sz w:val="24"/>
          <w:szCs w:val="24"/>
        </w:rPr>
        <w:t xml:space="preserve">05 (cinco)</w:t>
      </w:r>
      <w:r>
        <w:rPr>
          <w:rFonts w:ascii="Arial" w:hAnsi="Arial" w:eastAsia="Arial" w:cs="Arial"/>
          <w:bCs/>
          <w:sz w:val="24"/>
          <w:szCs w:val="24"/>
        </w:rPr>
        <w:t xml:space="preserve"> dias para a Secretaria Municipal de Turismo</w:t>
      </w:r>
      <w:r>
        <w:rPr>
          <w:rFonts w:ascii="Arial" w:hAnsi="Arial" w:eastAsia="Arial" w:cs="Arial"/>
          <w:sz w:val="24"/>
          <w:szCs w:val="24"/>
        </w:rPr>
        <w:t xml:space="preserve">, contados da data de recebimento pela DETENTORA de cada ordem de fornecimento</w:t>
      </w:r>
      <w:r>
        <w:rPr>
          <w:rFonts w:ascii="Arial" w:hAnsi="Arial" w:eastAsia="Arial" w:cs="Arial"/>
          <w:sz w:val="24"/>
          <w:szCs w:val="24"/>
        </w:rPr>
        <w:t xml:space="preserve"> </w:t>
      </w:r>
      <w:r>
        <w:rPr>
          <w:rFonts w:ascii="Arial" w:hAnsi="Arial" w:eastAsia="Arial" w:cs="Arial"/>
          <w:sz w:val="24"/>
          <w:szCs w:val="24"/>
        </w:rPr>
        <w:t xml:space="preserve">A DETENTORA responsabilizar-se-á por todas os prejuízos que porventura ocasione ao Município ou a terceiros, em razão da execução do fornecim</w:t>
      </w:r>
      <w:r>
        <w:rPr>
          <w:rFonts w:ascii="Arial" w:hAnsi="Arial" w:eastAsia="Arial" w:cs="Arial"/>
          <w:sz w:val="24"/>
          <w:szCs w:val="24"/>
        </w:rPr>
        <w:t xml:space="preserve">ento decorrente da presente ata.</w:t>
      </w:r>
      <w:r/>
    </w:p>
    <w:p>
      <w:pPr>
        <w:pStyle w:val="1783"/>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OITAVA – DA FORMA DE PAGAMENTO:</w:t>
      </w:r>
      <w:r/>
    </w:p>
    <w:p>
      <w:pPr>
        <w:pStyle w:val="1783"/>
        <w:numPr>
          <w:ilvl w:val="1"/>
          <w:numId w:val="17"/>
        </w:numPr>
        <w:jc w:val="both"/>
        <w:spacing w:before="120" w:after="120" w:line="276" w:lineRule="auto"/>
        <w:rPr>
          <w:sz w:val="24"/>
          <w:szCs w:val="24"/>
        </w:rPr>
      </w:pPr>
      <w:r>
        <w:rPr>
          <w:rFonts w:ascii="Arial" w:hAnsi="Arial" w:eastAsia="Arial" w:cs="Arial"/>
          <w:sz w:val="24"/>
          <w:szCs w:val="24"/>
        </w:rPr>
      </w:r>
      <w:r>
        <w:rPr>
          <w:rFonts w:ascii="Arial" w:hAnsi="Arial" w:eastAsia="Arial" w:cs="Arial"/>
          <w:sz w:val="24"/>
          <w:szCs w:val="24"/>
        </w:rPr>
        <w:t xml:space="preserve">O</w:t>
      </w:r>
      <w:r>
        <w:rPr>
          <w:rFonts w:ascii="Arial" w:hAnsi="Arial" w:eastAsia="Arial" w:cs="Arial"/>
          <w:sz w:val="24"/>
          <w:szCs w:val="24"/>
        </w:rPr>
        <w:t xml:space="preserve"> pagamento será efetuado no prazo máximo de até 30 (trinta) dias após a abertura do processo de pagamento que deverá ser realizada na forma digital, através do link: https://teresopolis.1doc.com.br/b.php?pg=wp/wp&amp;itd=5, devendo constar toda documentação ab</w:t>
      </w:r>
      <w:r>
        <w:rPr>
          <w:rFonts w:ascii="Arial" w:hAnsi="Arial" w:eastAsia="Arial" w:cs="Arial"/>
          <w:sz w:val="24"/>
          <w:szCs w:val="24"/>
        </w:rPr>
        <w:t xml:space="preserve">aixo elencada</w:t>
      </w:r>
      <w:r>
        <w:rPr>
          <w:rFonts w:ascii="Arial" w:hAnsi="Arial" w:eastAsia="Arial" w:cs="Arial"/>
          <w:sz w:val="24"/>
          <w:szCs w:val="24"/>
        </w:rPr>
        <w:t xml:space="preserve">;</w:t>
      </w:r>
      <w:r/>
    </w:p>
    <w:p>
      <w:pPr>
        <w:pStyle w:val="1783"/>
        <w:numPr>
          <w:ilvl w:val="2"/>
          <w:numId w:val="17"/>
        </w:numPr>
        <w:jc w:val="both"/>
        <w:spacing w:before="120" w:after="120" w:line="276" w:lineRule="auto"/>
        <w:rPr>
          <w:sz w:val="24"/>
          <w:szCs w:val="24"/>
        </w:rPr>
      </w:pPr>
      <w:r>
        <w:rPr>
          <w:rFonts w:ascii="Arial" w:hAnsi="Arial" w:eastAsia="Arial" w:cs="Arial"/>
          <w:sz w:val="24"/>
          <w:szCs w:val="24"/>
        </w:rPr>
        <w:t xml:space="preserve">Caso se faça necessária a reapresentação de qualquer documentação complementar por culpa da contratada, o prazo de 30 (trinta) dias ficará suspenso, prosseguindo a sua contagem a partir da data da respectiva reapresentação.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deverá </w:t>
      </w:r>
      <w:r>
        <w:rPr>
          <w:rFonts w:ascii="Arial" w:hAnsi="Arial" w:eastAsia="Arial" w:cs="Arial"/>
          <w:sz w:val="24"/>
          <w:szCs w:val="24"/>
        </w:rPr>
        <w:t xml:space="preserve">encaminhar a documentação abaixo relacionada para a Secretaria Municipal de </w:t>
      </w:r>
      <w:r>
        <w:rPr>
          <w:rFonts w:ascii="Arial" w:hAnsi="Arial" w:eastAsia="Arial" w:cs="Arial"/>
          <w:sz w:val="24"/>
          <w:szCs w:val="24"/>
        </w:rPr>
        <w:t xml:space="preserve">Administração</w:t>
      </w:r>
      <w:r>
        <w:rPr>
          <w:rFonts w:ascii="Arial" w:hAnsi="Arial" w:eastAsia="Arial" w:cs="Arial"/>
          <w:sz w:val="24"/>
          <w:szCs w:val="24"/>
        </w:rPr>
        <w:t xml:space="preserve">:</w:t>
      </w:r>
      <w:r/>
    </w:p>
    <w:p>
      <w:pPr>
        <w:pStyle w:val="1783"/>
        <w:numPr>
          <w:ilvl w:val="0"/>
          <w:numId w:val="19"/>
        </w:numPr>
        <w:jc w:val="both"/>
        <w:spacing w:before="120" w:line="276" w:lineRule="auto"/>
        <w:rPr>
          <w:rFonts w:ascii="Arial" w:hAnsi="Arial" w:eastAsia="Arial" w:cs="Arial"/>
          <w:sz w:val="24"/>
          <w:szCs w:val="24"/>
        </w:rPr>
      </w:pPr>
      <w:r>
        <w:rPr>
          <w:rFonts w:ascii="Arial" w:hAnsi="Arial" w:eastAsia="Arial" w:cs="Arial"/>
          <w:sz w:val="24"/>
          <w:szCs w:val="24"/>
        </w:rPr>
        <w:t xml:space="preserve">Nota Fiscal com o correto detalhamento dos itens fornecidos;</w:t>
      </w:r>
      <w:r/>
    </w:p>
    <w:p>
      <w:pPr>
        <w:pStyle w:val="1783"/>
        <w:numPr>
          <w:ilvl w:val="0"/>
          <w:numId w:val="19"/>
        </w:numPr>
        <w:jc w:val="both"/>
        <w:spacing w:line="276" w:lineRule="auto"/>
        <w:rPr>
          <w:rFonts w:ascii="Arial" w:hAnsi="Arial" w:eastAsia="Arial" w:cs="Arial"/>
          <w:sz w:val="24"/>
          <w:szCs w:val="24"/>
        </w:rPr>
      </w:pPr>
      <w:r>
        <w:rPr>
          <w:rFonts w:ascii="Arial" w:hAnsi="Arial" w:eastAsia="Arial" w:cs="Arial"/>
          <w:sz w:val="24"/>
          <w:szCs w:val="24"/>
        </w:rPr>
        <w:t xml:space="preserve">Relatório de execução, quando for o caso;</w:t>
      </w:r>
      <w:r/>
    </w:p>
    <w:p>
      <w:pPr>
        <w:pStyle w:val="1783"/>
        <w:numPr>
          <w:ilvl w:val="0"/>
          <w:numId w:val="19"/>
        </w:numPr>
        <w:jc w:val="both"/>
        <w:spacing w:line="276" w:lineRule="auto"/>
        <w:rPr>
          <w:rFonts w:ascii="Arial" w:hAnsi="Arial" w:eastAsia="Arial" w:cs="Arial"/>
          <w:sz w:val="24"/>
          <w:szCs w:val="24"/>
        </w:rPr>
      </w:pPr>
      <w:r>
        <w:rPr>
          <w:rFonts w:ascii="Arial" w:hAnsi="Arial" w:eastAsia="Arial" w:cs="Arial"/>
          <w:sz w:val="24"/>
          <w:szCs w:val="24"/>
        </w:rPr>
        <w:t xml:space="preserve">Cópia do contrato ou instrumento equivalente, inclusive eventuais aditivos;</w:t>
      </w:r>
      <w:r/>
    </w:p>
    <w:p>
      <w:pPr>
        <w:pStyle w:val="1783"/>
        <w:numPr>
          <w:ilvl w:val="0"/>
          <w:numId w:val="19"/>
        </w:numPr>
        <w:jc w:val="both"/>
        <w:spacing w:line="276" w:lineRule="auto"/>
        <w:rPr>
          <w:rFonts w:ascii="Arial" w:hAnsi="Arial" w:eastAsia="Arial" w:cs="Arial"/>
          <w:sz w:val="24"/>
          <w:szCs w:val="24"/>
        </w:rPr>
      </w:pPr>
      <w:r>
        <w:rPr>
          <w:rFonts w:ascii="Arial" w:hAnsi="Arial" w:eastAsia="Arial" w:cs="Arial"/>
          <w:sz w:val="24"/>
          <w:szCs w:val="24"/>
        </w:rPr>
        <w:t xml:space="preserve">Nota de empenho;</w:t>
      </w:r>
      <w:r/>
    </w:p>
    <w:p>
      <w:pPr>
        <w:pStyle w:val="1783"/>
        <w:numPr>
          <w:ilvl w:val="0"/>
          <w:numId w:val="19"/>
        </w:numPr>
        <w:jc w:val="both"/>
        <w:spacing w:line="276" w:lineRule="auto"/>
        <w:rPr>
          <w:rFonts w:ascii="Arial" w:hAnsi="Arial" w:eastAsia="Arial" w:cs="Arial"/>
          <w:sz w:val="24"/>
          <w:szCs w:val="24"/>
        </w:rPr>
      </w:pPr>
      <w:r>
        <w:rPr>
          <w:rFonts w:ascii="Arial" w:hAnsi="Arial" w:eastAsia="Arial" w:cs="Arial"/>
          <w:sz w:val="24"/>
          <w:szCs w:val="24"/>
        </w:rPr>
        <w:t xml:space="preserve">Comprovação de regularidade fiscal com as Fazendas:</w:t>
      </w:r>
      <w:r/>
    </w:p>
    <w:p>
      <w:pPr>
        <w:pStyle w:val="1783"/>
        <w:numPr>
          <w:ilvl w:val="0"/>
          <w:numId w:val="20"/>
        </w:numPr>
        <w:jc w:val="both"/>
        <w:spacing w:line="276" w:lineRule="auto"/>
        <w:rPr>
          <w:rFonts w:ascii="Arial" w:hAnsi="Arial" w:eastAsia="Arial" w:cs="Arial"/>
          <w:sz w:val="24"/>
          <w:szCs w:val="24"/>
        </w:rPr>
      </w:pPr>
      <w:r>
        <w:rPr>
          <w:rFonts w:ascii="Arial" w:hAnsi="Arial" w:eastAsia="Arial" w:cs="Arial"/>
          <w:sz w:val="24"/>
          <w:szCs w:val="24"/>
        </w:rPr>
        <w:t xml:space="preserve">Federal (Certidão Conjunta da Dívida Ativa da União e Receita Federal);</w:t>
      </w:r>
      <w:r/>
    </w:p>
    <w:p>
      <w:pPr>
        <w:pStyle w:val="1783"/>
        <w:numPr>
          <w:ilvl w:val="0"/>
          <w:numId w:val="20"/>
        </w:numPr>
        <w:jc w:val="both"/>
        <w:spacing w:line="276" w:lineRule="auto"/>
        <w:rPr>
          <w:rFonts w:ascii="Arial" w:hAnsi="Arial" w:eastAsia="Arial" w:cs="Arial"/>
          <w:sz w:val="24"/>
          <w:szCs w:val="24"/>
        </w:rPr>
      </w:pPr>
      <w:r>
        <w:rPr>
          <w:rFonts w:ascii="Arial" w:hAnsi="Arial" w:eastAsia="Arial" w:cs="Arial"/>
          <w:sz w:val="24"/>
          <w:szCs w:val="24"/>
        </w:rPr>
        <w:t xml:space="preserve">Estadual (ICMS e Dívida Ativa, conforme resolução conjunta PGE/SER Nº 033 de 24 de novembro de 2004 para o Estado do Rio de Janeiro) e;</w:t>
      </w:r>
      <w:r/>
    </w:p>
    <w:p>
      <w:pPr>
        <w:pStyle w:val="1783"/>
        <w:numPr>
          <w:ilvl w:val="0"/>
          <w:numId w:val="20"/>
        </w:numPr>
        <w:jc w:val="both"/>
        <w:spacing w:line="276" w:lineRule="auto"/>
        <w:rPr>
          <w:rFonts w:ascii="Arial" w:hAnsi="Arial" w:eastAsia="Arial" w:cs="Arial"/>
          <w:sz w:val="24"/>
          <w:szCs w:val="24"/>
        </w:rPr>
      </w:pPr>
      <w:r>
        <w:rPr>
          <w:rFonts w:ascii="Arial" w:hAnsi="Arial" w:eastAsia="Arial" w:cs="Arial"/>
          <w:sz w:val="24"/>
          <w:szCs w:val="24"/>
        </w:rPr>
        <w:t xml:space="preserve">Municipal do domicílio ou sede do licitante, conforme legislação municipal;</w:t>
      </w:r>
      <w:r/>
    </w:p>
    <w:p>
      <w:pPr>
        <w:pStyle w:val="1783"/>
        <w:numPr>
          <w:ilvl w:val="0"/>
          <w:numId w:val="19"/>
        </w:numPr>
        <w:jc w:val="both"/>
        <w:spacing w:after="120" w:line="276" w:lineRule="auto"/>
        <w:rPr>
          <w:rFonts w:ascii="Arial" w:hAnsi="Arial" w:eastAsia="Arial" w:cs="Arial"/>
          <w:sz w:val="24"/>
          <w:szCs w:val="24"/>
        </w:rPr>
      </w:pPr>
      <w:r>
        <w:rPr>
          <w:rFonts w:ascii="Arial" w:hAnsi="Arial" w:eastAsia="Arial" w:cs="Arial"/>
          <w:sz w:val="24"/>
          <w:szCs w:val="24"/>
        </w:rPr>
        <w:t xml:space="preserve">Pagamento da tarifa </w:t>
      </w:r>
      <w:r>
        <w:rPr>
          <w:rFonts w:ascii="Arial" w:hAnsi="Arial" w:eastAsia="Arial" w:cs="Arial"/>
          <w:sz w:val="24"/>
          <w:szCs w:val="24"/>
        </w:rPr>
        <w:t xml:space="preserve">da Abertura do Processo de Pagamento</w:t>
      </w:r>
      <w:r>
        <w:rPr>
          <w:rFonts w:ascii="Arial" w:hAnsi="Arial" w:eastAsia="Arial" w:cs="Arial"/>
          <w:sz w:val="24"/>
          <w:szCs w:val="24"/>
        </w:rPr>
        <w:t xml:space="preserve">, quando for o caso</w:t>
      </w:r>
      <w:r>
        <w:rPr>
          <w:rFonts w:ascii="Arial" w:hAnsi="Arial" w:eastAsia="Arial" w:cs="Arial"/>
          <w:sz w:val="24"/>
          <w:szCs w:val="24"/>
        </w:rPr>
        <w:t xml:space="preserve">, será descontado do valor a ser pago a detentora</w:t>
      </w:r>
      <w:r>
        <w:rPr>
          <w:rFonts w:ascii="Arial" w:hAnsi="Arial" w:eastAsia="Arial" w:cs="Arial"/>
          <w:sz w:val="24"/>
          <w:szCs w:val="24"/>
        </w:rPr>
        <w:t xml:space="preserve">.</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Para atestar o recebimento definitivo dos materiais/serviços entregues, a Secretaria solicitante terá o prazo de </w:t>
      </w:r>
      <w:r>
        <w:rPr>
          <w:rFonts w:ascii="Arial" w:hAnsi="Arial" w:eastAsia="Arial" w:cs="Arial"/>
          <w:sz w:val="24"/>
          <w:szCs w:val="24"/>
        </w:rPr>
        <w:t xml:space="preserve">dois (02)</w:t>
      </w:r>
      <w:r>
        <w:rPr>
          <w:rFonts w:ascii="Arial" w:hAnsi="Arial" w:eastAsia="Arial" w:cs="Arial"/>
          <w:sz w:val="24"/>
          <w:szCs w:val="24"/>
        </w:rPr>
        <w:t xml:space="preserve"> dias úteis, contados da data de recebimento do objeto;</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Secretaria não poderá receber os materiais/serviços diferentes daquele objeto do registro de preço, sob pena de responsabilidade de quem tiver dado causa ao fato. </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783"/>
        <w:numPr>
          <w:ilvl w:val="1"/>
          <w:numId w:val="17"/>
        </w:numPr>
        <w:jc w:val="both"/>
        <w:spacing w:before="120" w:after="120" w:line="276" w:lineRule="auto"/>
        <w:rPr>
          <w:rFonts w:ascii="Arial" w:hAnsi="Arial" w:eastAsia="Arial" w:cs="Arial"/>
          <w:sz w:val="24"/>
          <w:szCs w:val="24"/>
        </w:rPr>
      </w:pPr>
      <w:r>
        <w:rPr>
          <w:rFonts w:ascii="Arial" w:hAnsi="Arial" w:eastAsia="Arial" w:cs="Arial"/>
          <w:sz w:val="24"/>
          <w:szCs w:val="24"/>
        </w:rPr>
        <w:t xml:space="preserve">Ocorrendo antecipação no pagamento dentro do prazo estabelecido, o Município de Teresópolis, fará jus a um desconto na razão de 1% (um por cento) ao mês, “pro rata dia”.</w:t>
      </w:r>
      <w:r/>
    </w:p>
    <w:p>
      <w:pPr>
        <w:pStyle w:val="1783"/>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NONA – DAS OUTRAS OBRIGAÇÕES DA DETENTORA:</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será responsável pela segurança do trabalho de seus empregados, em especial durante o transporte e descarga dos materiais/serviços;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deverá arcar com todos os encargos de sua atividade, sejam eles trabalhistas, sociais, previdenciários, fiscais ou comerciais;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estará obrigada a comparecer, sempre que solicitada, à sede da unidade requisitante, a fim de receber instruções, participar de </w:t>
      </w:r>
      <w:r>
        <w:rPr>
          <w:rFonts w:ascii="Arial" w:hAnsi="Arial" w:eastAsia="Arial" w:cs="Arial"/>
          <w:sz w:val="24"/>
          <w:szCs w:val="24"/>
        </w:rPr>
        <w:t xml:space="preserve">reuniões ou para qualquer outra finalidade relacionada ao cumprimento de suas obrigações;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783"/>
        <w:ind w:left="1440"/>
        <w:jc w:val="both"/>
        <w:spacing w:before="120" w:after="120" w:line="276" w:lineRule="auto"/>
        <w:rPr>
          <w:sz w:val="24"/>
          <w:szCs w:val="24"/>
        </w:rPr>
      </w:pPr>
      <w:r>
        <w:rPr>
          <w:sz w:val="24"/>
          <w:szCs w:val="24"/>
        </w:rPr>
      </w:r>
      <w:r/>
    </w:p>
    <w:p>
      <w:pPr>
        <w:pStyle w:val="1783"/>
        <w:numPr>
          <w:ilvl w:val="0"/>
          <w:numId w:val="17"/>
        </w:numPr>
        <w:jc w:val="both"/>
        <w:spacing w:before="120" w:after="120" w:line="276" w:lineRule="auto"/>
        <w:rPr>
          <w:sz w:val="24"/>
          <w:szCs w:val="24"/>
        </w:rPr>
      </w:pPr>
      <w:r>
        <w:rPr>
          <w:rFonts w:ascii="Arial" w:hAnsi="Arial" w:eastAsia="Arial" w:cs="Arial"/>
          <w:b/>
          <w:sz w:val="24"/>
          <w:szCs w:val="24"/>
        </w:rPr>
        <w:t xml:space="preserve">CLÁUSULA DÉCIMA – DAS PENALIDADES:</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Além das sanções previstas na Lei Federal nº 8.666, de 1993 e Lei Federal nº 10.520, de 2002 e demais normas pertinentes, a DETENTORA estará sujeita às penalidades a seguir discriminadas:</w:t>
      </w:r>
      <w:r/>
    </w:p>
    <w:p>
      <w:pPr>
        <w:pStyle w:val="1783"/>
        <w:numPr>
          <w:ilvl w:val="2"/>
          <w:numId w:val="17"/>
        </w:numPr>
        <w:jc w:val="both"/>
        <w:spacing w:before="120" w:after="120" w:line="276" w:lineRule="auto"/>
        <w:rPr>
          <w:sz w:val="24"/>
          <w:szCs w:val="24"/>
        </w:rPr>
      </w:pPr>
      <w:r>
        <w:rPr>
          <w:rFonts w:ascii="Arial" w:hAnsi="Arial" w:eastAsia="Arial" w:cs="Arial"/>
          <w:sz w:val="24"/>
          <w:szCs w:val="24"/>
        </w:rPr>
        <w:t xml:space="preserve">Pela recusa em assinar a presente ata de registro de preço, multa de 20% (vinte por cento) sobre o valor estimado;</w:t>
      </w:r>
      <w:r/>
    </w:p>
    <w:p>
      <w:pPr>
        <w:pStyle w:val="1783"/>
        <w:numPr>
          <w:ilvl w:val="2"/>
          <w:numId w:val="17"/>
        </w:numPr>
        <w:jc w:val="both"/>
        <w:spacing w:before="120" w:after="120" w:line="276" w:lineRule="auto"/>
        <w:rPr>
          <w:sz w:val="24"/>
          <w:szCs w:val="24"/>
        </w:rPr>
      </w:pPr>
      <w:r>
        <w:rPr>
          <w:rFonts w:ascii="Arial" w:hAnsi="Arial" w:eastAsia="Arial" w:cs="Arial"/>
          <w:sz w:val="24"/>
          <w:szCs w:val="24"/>
        </w:rPr>
        <w:t xml:space="preserve">Pela recusa em retirar nota de empenho ou assinar o contrato de fornecimento (quando exigível este), multa de 20% (vinte por cento) sobre o valor da nota de empenho ou do contrato;</w:t>
      </w:r>
      <w:r/>
    </w:p>
    <w:p>
      <w:pPr>
        <w:pStyle w:val="1783"/>
        <w:numPr>
          <w:ilvl w:val="2"/>
          <w:numId w:val="17"/>
        </w:numPr>
        <w:jc w:val="both"/>
        <w:spacing w:before="120" w:after="120" w:line="276" w:lineRule="auto"/>
        <w:rPr>
          <w:sz w:val="24"/>
          <w:szCs w:val="24"/>
        </w:rPr>
      </w:pPr>
      <w:r>
        <w:rPr>
          <w:rFonts w:ascii="Arial" w:hAnsi="Arial" w:eastAsia="Arial" w:cs="Arial"/>
          <w:sz w:val="24"/>
          <w:szCs w:val="24"/>
        </w:rPr>
        <w:t xml:space="preserve">Pelo cancelamento da presente ata de registro de preço por culpa da DETENTORA, multa de 10% (dez por cento) sobre o valor do fornecimento estimado; </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As sanções são independentes e a aplicação de uma não exclui a das outras;</w:t>
      </w:r>
      <w:r/>
    </w:p>
    <w:p>
      <w:pPr>
        <w:pStyle w:val="1788"/>
        <w:numPr>
          <w:ilvl w:val="1"/>
          <w:numId w:val="17"/>
        </w:numPr>
        <w:contextualSpacing w:val="0"/>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1788"/>
        <w:numPr>
          <w:ilvl w:val="2"/>
          <w:numId w:val="17"/>
        </w:numPr>
        <w:contextualSpacing w:val="0"/>
        <w:ind w:left="1843" w:hanging="43"/>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Inexecutar</w:t>
      </w:r>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788"/>
        <w:numPr>
          <w:ilvl w:val="2"/>
          <w:numId w:val="17"/>
        </w:numPr>
        <w:contextualSpacing w:val="0"/>
        <w:jc w:val="both"/>
        <w:spacing w:before="159"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788"/>
        <w:numPr>
          <w:ilvl w:val="2"/>
          <w:numId w:val="17"/>
        </w:numPr>
        <w:contextualSpacing w:val="0"/>
        <w:jc w:val="both"/>
        <w:spacing w:before="152"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178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78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78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Deixar de apresen</w:t>
      </w:r>
      <w:r>
        <w:rPr>
          <w:rFonts w:ascii="Arial" w:hAnsi="Arial" w:cs="Arial"/>
          <w:sz w:val="24"/>
          <w:szCs w:val="24"/>
        </w:rPr>
        <w:t xml:space="preserve">tar amostras quando solicitadas;</w:t>
      </w:r>
      <w:r/>
    </w:p>
    <w:p>
      <w:pPr>
        <w:pStyle w:val="1788"/>
        <w:numPr>
          <w:ilvl w:val="2"/>
          <w:numId w:val="17"/>
        </w:numPr>
        <w:contextualSpacing w:val="0"/>
        <w:jc w:val="both"/>
        <w:spacing w:before="154" w:after="0" w:line="240" w:lineRule="auto"/>
        <w:widowControl w:val="off"/>
        <w:tabs>
          <w:tab w:val="left" w:pos="1843" w:leader="none"/>
          <w:tab w:val="left" w:pos="1985"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788"/>
        <w:numPr>
          <w:ilvl w:val="1"/>
          <w:numId w:val="17"/>
        </w:numPr>
        <w:contextualSpacing w:val="0"/>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1788"/>
        <w:numPr>
          <w:ilvl w:val="2"/>
          <w:numId w:val="17"/>
        </w:numPr>
        <w:contextualSpacing w:val="0"/>
        <w:ind w:left="2127" w:hanging="142"/>
        <w:jc w:val="both"/>
        <w:spacing w:before="159" w:after="0" w:line="240" w:lineRule="auto"/>
        <w:widowControl w:val="off"/>
        <w:tabs>
          <w:tab w:val="left" w:pos="2552"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788"/>
        <w:numPr>
          <w:ilvl w:val="2"/>
          <w:numId w:val="17"/>
        </w:numPr>
        <w:contextualSpacing w:val="0"/>
        <w:ind w:left="2127" w:hanging="142"/>
        <w:jc w:val="both"/>
        <w:spacing w:before="154" w:after="0" w:line="240" w:lineRule="auto"/>
        <w:widowControl w:val="off"/>
        <w:tabs>
          <w:tab w:val="left" w:pos="2552" w:leader="none"/>
        </w:tabs>
        <w:rPr>
          <w:rFonts w:ascii="Arial" w:hAnsi="Arial" w:cs="Arial"/>
          <w:sz w:val="24"/>
          <w:szCs w:val="24"/>
        </w:rPr>
      </w:pPr>
      <w:r>
        <w:rPr>
          <w:rFonts w:ascii="Arial" w:hAnsi="Arial" w:cs="Arial"/>
          <w:sz w:val="24"/>
          <w:szCs w:val="24"/>
        </w:rPr>
        <w:t xml:space="preserve">Multa compensatória de 10% (dez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788"/>
        <w:numPr>
          <w:ilvl w:val="2"/>
          <w:numId w:val="17"/>
        </w:numPr>
        <w:contextualSpacing w:val="0"/>
        <w:ind w:left="2127" w:right="194" w:hanging="142"/>
        <w:jc w:val="both"/>
        <w:spacing w:before="157" w:after="0" w:line="276" w:lineRule="auto"/>
        <w:widowControl w:val="off"/>
        <w:tabs>
          <w:tab w:val="left" w:pos="2552"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788"/>
        <w:numPr>
          <w:ilvl w:val="2"/>
          <w:numId w:val="17"/>
        </w:numPr>
        <w:ind w:left="2127" w:hanging="142"/>
        <w:tabs>
          <w:tab w:val="left" w:pos="2552"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788"/>
        <w:numPr>
          <w:ilvl w:val="2"/>
          <w:numId w:val="17"/>
        </w:numPr>
        <w:contextualSpacing w:val="0"/>
        <w:ind w:left="2127" w:right="245" w:hanging="142"/>
        <w:jc w:val="both"/>
        <w:spacing w:before="117" w:after="0" w:line="276" w:lineRule="auto"/>
        <w:widowControl w:val="off"/>
        <w:tabs>
          <w:tab w:val="left" w:pos="2552"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788"/>
        <w:numPr>
          <w:ilvl w:val="1"/>
          <w:numId w:val="17"/>
        </w:numPr>
        <w:contextualSpacing w:val="0"/>
        <w:ind w:right="128"/>
        <w:jc w:val="both"/>
        <w:spacing w:before="93" w:after="0" w:line="278" w:lineRule="auto"/>
        <w:widowControl w:val="off"/>
        <w:tabs>
          <w:tab w:val="left" w:pos="851"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788"/>
        <w:numPr>
          <w:ilvl w:val="1"/>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78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78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78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w:t>
      </w:r>
      <w:r>
        <w:rPr>
          <w:rFonts w:ascii="Arial" w:hAnsi="Arial" w:cs="Arial"/>
          <w:sz w:val="24"/>
          <w:szCs w:val="24"/>
        </w:rPr>
        <w:t xml:space="preserve">prazo de</w:t>
      </w:r>
      <w:r>
        <w:rPr>
          <w:rFonts w:ascii="Arial" w:hAnsi="Arial" w:cs="Arial"/>
          <w:sz w:val="24"/>
          <w:szCs w:val="24"/>
        </w:rPr>
        <w:t xml:space="preserve"> (10) dez dias úteis</w:t>
      </w:r>
      <w:r>
        <w:rPr>
          <w:rFonts w:ascii="Arial" w:hAnsi="Arial" w:cs="Arial"/>
          <w:sz w:val="24"/>
          <w:szCs w:val="24"/>
        </w:rPr>
        <w:t xml:space="preserve">;</w:t>
      </w:r>
      <w:r/>
    </w:p>
    <w:p>
      <w:pPr>
        <w:pStyle w:val="1788"/>
        <w:numPr>
          <w:ilvl w:val="2"/>
          <w:numId w:val="17"/>
        </w:numPr>
        <w:contextualSpacing w:val="0"/>
        <w:ind w:right="217"/>
        <w:jc w:val="both"/>
        <w:spacing w:before="156" w:after="0" w:line="278" w:lineRule="auto"/>
        <w:widowControl w:val="off"/>
        <w:tabs>
          <w:tab w:val="left" w:pos="851"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sendo certo que terá outros 5 (cinco) dias úteis para apresentação de recurso à autoridade máxima, que decidirá</w:t>
      </w:r>
      <w:r>
        <w:rPr>
          <w:rFonts w:ascii="Arial" w:hAnsi="Arial" w:cs="Arial"/>
          <w:sz w:val="24"/>
          <w:szCs w:val="24"/>
        </w:rPr>
        <w:t xml:space="preserve"> </w:t>
      </w:r>
      <w:r>
        <w:rPr>
          <w:rFonts w:ascii="Arial" w:hAnsi="Arial" w:cs="Arial"/>
          <w:sz w:val="24"/>
          <w:szCs w:val="24"/>
        </w:rPr>
        <w:t xml:space="preserve">no prazo máximo de 30 (trinta) dias.</w:t>
      </w:r>
      <w:r/>
    </w:p>
    <w:p>
      <w:pPr>
        <w:pStyle w:val="1788"/>
        <w:numPr>
          <w:ilvl w:val="1"/>
          <w:numId w:val="17"/>
        </w:numPr>
        <w:contextualSpacing w:val="0"/>
        <w:ind w:right="188"/>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788"/>
        <w:numPr>
          <w:ilvl w:val="1"/>
          <w:numId w:val="17"/>
        </w:numPr>
        <w:contextualSpacing w:val="0"/>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788"/>
        <w:numPr>
          <w:ilvl w:val="1"/>
          <w:numId w:val="17"/>
        </w:numPr>
        <w:contextualSpacing w:val="0"/>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783"/>
        <w:numPr>
          <w:ilvl w:val="1"/>
          <w:numId w:val="17"/>
        </w:numPr>
        <w:jc w:val="both"/>
        <w:spacing w:before="120" w:after="120" w:line="276" w:lineRule="auto"/>
        <w:rPr>
          <w:sz w:val="24"/>
          <w:szCs w:val="24"/>
        </w:rPr>
      </w:pPr>
      <w:r>
        <w:rPr>
          <w:rFonts w:ascii="Arial" w:hAnsi="Arial" w:eastAsia="Arial" w:cs="Arial"/>
          <w:sz w:val="24"/>
          <w:szCs w:val="24"/>
        </w:rPr>
        <w:t xml:space="preserve">O não pagamento de multas no prazo previsto ensejará a inscrição do respectivo valor como dívida ativa, sujeitando-se a DETENTORA ao processo judicial de execução;</w:t>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numPr>
          <w:ilvl w:val="0"/>
          <w:numId w:val="17"/>
        </w:numPr>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78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78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78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783"/>
        <w:numPr>
          <w:ilvl w:val="2"/>
          <w:numId w:val="17"/>
        </w:numPr>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78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78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 11.2 e 11.3 desta cláusula será feita pessoalmente ou por correspondência com aviso de recebimento;</w:t>
      </w:r>
      <w:r/>
    </w:p>
    <w:p>
      <w:pPr>
        <w:pStyle w:val="178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w:t>
      </w:r>
      <w:r>
        <w:rPr>
          <w:rFonts w:ascii="Arial" w:hAnsi="Arial" w:cs="Arial"/>
          <w:sz w:val="24"/>
          <w:szCs w:val="24"/>
        </w:rPr>
        <w:t xml:space="preserve">sequências legalmente previstas.</w:t>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numPr>
          <w:ilvl w:val="0"/>
          <w:numId w:val="17"/>
        </w:numPr>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783"/>
        <w:numPr>
          <w:ilvl w:val="1"/>
          <w:numId w:val="17"/>
        </w:numPr>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p>
    <w:p>
      <w:pPr>
        <w:pStyle w:val="1783"/>
        <w:ind w:left="426"/>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w:t>
      </w:r>
      <w:r>
        <w:rPr>
          <w:rFonts w:ascii="Arial" w:hAnsi="Arial" w:cs="Arial"/>
          <w:sz w:val="24"/>
          <w:szCs w:val="24"/>
        </w:rPr>
        <w:t xml:space="preserve">lavrada,_</w:t>
      </w:r>
      <w:r>
        <w:rPr>
          <w:rFonts w:ascii="Arial" w:hAnsi="Arial" w:cs="Arial"/>
          <w:sz w:val="24"/>
          <w:szCs w:val="24"/>
        </w:rPr>
        <w:t xml:space="preserve">____________________________ (NOME).</w:t>
      </w:r>
      <w:r/>
    </w:p>
    <w:p>
      <w:pPr>
        <w:pStyle w:val="1783"/>
        <w:ind w:left="426"/>
        <w:jc w:val="both"/>
        <w:rPr>
          <w:rFonts w:ascii="Arial" w:hAnsi="Arial" w:cs="Arial"/>
          <w:b/>
          <w:sz w:val="24"/>
          <w:szCs w:val="24"/>
        </w:rPr>
      </w:pPr>
      <w:r>
        <w:rPr>
          <w:rFonts w:ascii="Arial" w:hAnsi="Arial" w:cs="Arial"/>
          <w:b/>
          <w:sz w:val="24"/>
          <w:szCs w:val="24"/>
        </w:rPr>
      </w:r>
      <w:r/>
    </w:p>
    <w:p>
      <w:pPr>
        <w:pStyle w:val="1783"/>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783"/>
        <w:ind w:left="426"/>
        <w:jc w:val="center"/>
        <w:rPr>
          <w:rFonts w:ascii="Arial" w:hAnsi="Arial" w:cs="Arial"/>
          <w:b/>
          <w:sz w:val="24"/>
          <w:szCs w:val="24"/>
        </w:rPr>
      </w:pPr>
      <w:r>
        <w:rPr>
          <w:rFonts w:ascii="Arial" w:hAnsi="Arial" w:cs="Arial"/>
          <w:b/>
          <w:sz w:val="24"/>
          <w:szCs w:val="24"/>
        </w:rPr>
        <w:t xml:space="preserve">Função</w:t>
      </w:r>
      <w:r/>
    </w:p>
    <w:p>
      <w:pPr>
        <w:pStyle w:val="1783"/>
        <w:ind w:left="426"/>
        <w:jc w:val="center"/>
        <w:rPr>
          <w:rFonts w:ascii="Arial" w:hAnsi="Arial" w:cs="Arial"/>
          <w:b/>
          <w:sz w:val="24"/>
          <w:szCs w:val="24"/>
        </w:rPr>
      </w:pPr>
      <w:r>
        <w:rPr>
          <w:rFonts w:ascii="Arial" w:hAnsi="Arial" w:cs="Arial"/>
          <w:b/>
          <w:sz w:val="24"/>
          <w:szCs w:val="24"/>
        </w:rPr>
        <w:t xml:space="preserve">Matrícula</w:t>
      </w:r>
      <w:r/>
    </w:p>
    <w:p>
      <w:pPr>
        <w:pStyle w:val="1783"/>
        <w:ind w:left="426"/>
        <w:jc w:val="center"/>
        <w:rPr>
          <w:rFonts w:ascii="Arial" w:hAnsi="Arial" w:cs="Arial"/>
          <w:b/>
          <w:sz w:val="24"/>
          <w:szCs w:val="24"/>
        </w:rPr>
      </w:pPr>
      <w:r>
        <w:rPr>
          <w:rFonts w:ascii="Arial" w:hAnsi="Arial" w:cs="Arial"/>
          <w:b/>
          <w:sz w:val="24"/>
          <w:szCs w:val="24"/>
        </w:rPr>
      </w:r>
      <w:r/>
    </w:p>
    <w:p>
      <w:pPr>
        <w:pStyle w:val="1783"/>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783"/>
        <w:ind w:left="567"/>
        <w:jc w:val="center"/>
        <w:rPr>
          <w:rFonts w:ascii="Arial" w:hAnsi="Arial" w:cs="Arial"/>
          <w:b/>
          <w:sz w:val="24"/>
          <w:szCs w:val="24"/>
        </w:rPr>
      </w:pPr>
      <w:r>
        <w:rPr>
          <w:rFonts w:ascii="Arial" w:hAnsi="Arial" w:cs="Arial"/>
          <w:b/>
          <w:sz w:val="24"/>
          <w:szCs w:val="24"/>
        </w:rPr>
        <w:t xml:space="preserve">Nome:</w:t>
      </w:r>
      <w:r/>
    </w:p>
    <w:p>
      <w:pPr>
        <w:pStyle w:val="1783"/>
        <w:ind w:left="567"/>
        <w:jc w:val="center"/>
        <w:rPr>
          <w:rFonts w:ascii="Arial" w:hAnsi="Arial" w:cs="Arial"/>
          <w:b/>
          <w:sz w:val="24"/>
          <w:szCs w:val="24"/>
        </w:rPr>
      </w:pPr>
      <w:r>
        <w:rPr>
          <w:rFonts w:ascii="Arial" w:hAnsi="Arial" w:cs="Arial"/>
          <w:b/>
          <w:sz w:val="24"/>
          <w:szCs w:val="24"/>
        </w:rPr>
        <w:t xml:space="preserve">R.G.</w:t>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ind w:left="567"/>
        <w:jc w:val="center"/>
        <w:spacing w:before="120" w:after="120" w:line="276" w:lineRule="auto"/>
        <w:rPr>
          <w:rFonts w:ascii="Arial" w:hAnsi="Arial" w:cs="Arial"/>
          <w:sz w:val="24"/>
          <w:szCs w:val="24"/>
        </w:rPr>
      </w:pPr>
      <w:r>
        <w:rPr>
          <w:rFonts w:ascii="Arial" w:hAnsi="Arial" w:cs="Arial"/>
          <w:sz w:val="24"/>
          <w:szCs w:val="24"/>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83"/>
        <w:jc w:val="center"/>
        <w:rPr>
          <w:rFonts w:ascii="Arial" w:hAnsi="Arial" w:eastAsia="Arial" w:cs="Arial"/>
          <w:b/>
          <w:bCs/>
          <w:sz w:val="24"/>
          <w:szCs w:val="24"/>
          <w:u w:val="single"/>
        </w:rPr>
      </w:pPr>
      <w:r>
        <w:rPr>
          <w:rFonts w:ascii="Arial" w:hAnsi="Arial" w:eastAsia="Arial" w:cs="Arial"/>
          <w:b/>
          <w:sz w:val="24"/>
          <w:szCs w:val="24"/>
          <w:highlight w:val="none"/>
          <w:u w:val="single"/>
        </w:rPr>
      </w:r>
      <w:r>
        <w:rPr>
          <w:rFonts w:ascii="Arial" w:hAnsi="Arial" w:eastAsia="Arial" w:cs="Arial"/>
          <w:b/>
          <w:sz w:val="24"/>
          <w:szCs w:val="24"/>
          <w:highlight w:val="none"/>
          <w:u w:val="single"/>
        </w:rPr>
      </w:r>
    </w:p>
    <w:p>
      <w:pPr>
        <w:pStyle w:val="1783"/>
        <w:jc w:val="center"/>
        <w:rPr>
          <w:rFonts w:ascii="Arial" w:hAnsi="Arial" w:eastAsia="Arial" w:cs="Arial"/>
          <w:b/>
          <w:bCs/>
          <w:sz w:val="24"/>
          <w:szCs w:val="24"/>
          <w:highlight w:val="none"/>
          <w:u w:val="single"/>
        </w:rPr>
      </w:pPr>
      <w:r>
        <w:rPr>
          <w:rFonts w:ascii="Arial" w:hAnsi="Arial" w:eastAsia="Arial" w:cs="Arial"/>
          <w:b/>
          <w:sz w:val="24"/>
          <w:szCs w:val="24"/>
          <w:u w:val="single"/>
        </w:rPr>
        <w:t xml:space="preserve">ANEXO V</w:t>
      </w:r>
      <w:r/>
    </w:p>
    <w:p>
      <w:pPr>
        <w:pStyle w:val="1783"/>
        <w:jc w:val="center"/>
        <w:rPr>
          <w:rFonts w:ascii="Arial" w:hAnsi="Arial" w:eastAsia="Arial" w:cs="Arial"/>
          <w:sz w:val="24"/>
          <w:szCs w:val="24"/>
          <w:u w:val="single"/>
        </w:rPr>
      </w:pPr>
      <w:r>
        <w:rPr>
          <w:rFonts w:ascii="Arial" w:hAnsi="Arial" w:eastAsia="Arial" w:cs="Arial"/>
          <w:sz w:val="24"/>
          <w:szCs w:val="24"/>
          <w:u w:val="single"/>
        </w:rPr>
      </w:r>
      <w:r/>
    </w:p>
    <w:p>
      <w:pPr>
        <w:pStyle w:val="1783"/>
        <w:jc w:val="center"/>
        <w:rPr>
          <w:rFonts w:ascii="Arial" w:hAnsi="Arial" w:eastAsia="Arial" w:cs="Arial"/>
          <w:b/>
          <w:sz w:val="24"/>
          <w:szCs w:val="24"/>
        </w:rPr>
      </w:pPr>
      <w:r>
        <w:rPr>
          <w:rFonts w:ascii="Arial" w:hAnsi="Arial" w:eastAsia="Arial" w:cs="Arial"/>
          <w:b/>
          <w:sz w:val="24"/>
          <w:szCs w:val="24"/>
        </w:rPr>
        <w:t xml:space="preserve">MINUTA DE CONTRATO</w:t>
      </w:r>
      <w:r/>
    </w:p>
    <w:p>
      <w:pPr>
        <w:pStyle w:val="1783"/>
        <w:jc w:val="center"/>
        <w:rPr>
          <w:rFonts w:ascii="Arial" w:hAnsi="Arial" w:eastAsia="Arial" w:cs="Arial"/>
          <w:sz w:val="24"/>
          <w:szCs w:val="24"/>
        </w:rPr>
      </w:pPr>
      <w:r>
        <w:rPr>
          <w:rFonts w:ascii="Arial" w:hAnsi="Arial" w:eastAsia="Arial" w:cs="Arial"/>
          <w:sz w:val="24"/>
          <w:szCs w:val="24"/>
        </w:rPr>
        <w:t xml:space="preserve"> </w:t>
      </w:r>
      <w:r/>
    </w:p>
    <w:p>
      <w:pPr>
        <w:pStyle w:val="1783"/>
        <w:jc w:val="center"/>
        <w:rPr>
          <w:rFonts w:ascii="Arial" w:hAnsi="Arial" w:eastAsia="Arial" w:cs="Arial"/>
          <w:sz w:val="24"/>
          <w:szCs w:val="24"/>
        </w:rPr>
      </w:pPr>
      <w:r>
        <w:rPr>
          <w:rFonts w:ascii="Arial" w:hAnsi="Arial" w:eastAsia="Arial" w:cs="Arial"/>
          <w:sz w:val="24"/>
          <w:szCs w:val="24"/>
        </w:rPr>
      </w:r>
      <w:r/>
    </w:p>
    <w:p>
      <w:pPr>
        <w:ind w:left="2835"/>
        <w:jc w:val="both"/>
        <w:rPr>
          <w:rFonts w:ascii="Arial" w:hAnsi="Arial" w:cs="Arial"/>
          <w:sz w:val="24"/>
          <w:szCs w:val="24"/>
          <w:u w:val="single"/>
        </w:rPr>
      </w:pPr>
      <w:r/>
      <w:bookmarkStart w:id="4" w:name="_44y2ckw13u6g"/>
      <w:r/>
      <w:bookmarkEnd w:id="4"/>
      <w:r>
        <w:rPr>
          <w:rFonts w:ascii="Arial" w:hAnsi="Arial" w:cs="Arial"/>
          <w:sz w:val="24"/>
          <w:szCs w:val="24"/>
          <w:u w:val="single"/>
        </w:rPr>
        <w:t xml:space="preserve">CONTRATO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contratada, de ______________________________, na forma abaixo:</w:t>
      </w:r>
      <w:r/>
    </w:p>
    <w:p>
      <w:pPr>
        <w:ind w:left="2835"/>
        <w:jc w:val="both"/>
        <w:rPr>
          <w:rFonts w:ascii="Arial" w:hAnsi="Arial" w:cs="Arial"/>
          <w:sz w:val="24"/>
          <w:szCs w:val="24"/>
          <w:u w:val="single"/>
        </w:rPr>
      </w:pPr>
      <w:r>
        <w:rPr>
          <w:rFonts w:ascii="Arial" w:hAnsi="Arial" w:cs="Arial"/>
          <w:sz w:val="24"/>
          <w:szCs w:val="24"/>
          <w:u w:val="single"/>
        </w:rPr>
      </w:r>
      <w:r/>
    </w:p>
    <w:p>
      <w:pPr>
        <w:pStyle w:val="1788"/>
        <w:contextualSpacing w:val="0"/>
        <w:ind w:left="0" w:right="49"/>
        <w:jc w:val="both"/>
        <w:spacing w:line="276" w:lineRule="auto"/>
        <w:widowControl w:val="off"/>
        <w:tabs>
          <w:tab w:val="left" w:pos="284" w:leader="none"/>
        </w:tabs>
        <w:rPr>
          <w:rFonts w:ascii="Arial" w:hAnsi="Arial" w:eastAsia="Arial" w:cs="Arial"/>
          <w:sz w:val="24"/>
          <w:szCs w:val="24"/>
        </w:rPr>
      </w:pPr>
      <w:r>
        <w:rPr>
          <w:rFonts w:ascii="Arial" w:hAnsi="Arial" w:eastAsia="Arial" w:cs="Arial"/>
          <w:sz w:val="24"/>
          <w:szCs w:val="24"/>
        </w:rPr>
        <w:t xml:space="preserve">A PREFEITURA MUNICIPAL DE TERESÓPOLIS</w:t>
      </w:r>
      <w:r>
        <w:rPr>
          <w:rFonts w:ascii="Arial" w:hAnsi="Arial" w:eastAsia="Arial" w:cs="Arial"/>
          <w:sz w:val="24"/>
          <w:szCs w:val="24"/>
        </w:rPr>
        <w:t xml:space="preserve">, pessoa jurídica de direito público interno, CNPJ nº </w:t>
      </w:r>
      <w:r>
        <w:rPr>
          <w:rFonts w:ascii="Arial" w:hAnsi="Arial" w:eastAsia="Arial" w:cs="Arial"/>
          <w:sz w:val="24"/>
          <w:szCs w:val="24"/>
        </w:rPr>
        <w:t xml:space="preserve">29.138.369/0001-47</w:t>
      </w:r>
      <w:r>
        <w:rPr>
          <w:rFonts w:ascii="Arial" w:hAnsi="Arial" w:eastAsia="Arial" w:cs="Arial"/>
          <w:sz w:val="24"/>
          <w:szCs w:val="24"/>
        </w:rPr>
        <w:t xml:space="preserve">, com sede administrativa na </w:t>
      </w:r>
      <w:r>
        <w:rPr>
          <w:rFonts w:ascii="Arial" w:hAnsi="Arial" w:eastAsia="Arial" w:cs="Arial"/>
          <w:sz w:val="24"/>
          <w:szCs w:val="24"/>
        </w:rPr>
        <w:t xml:space="preserve">Avenida Feliciano Sodré, 675, Várzea, Teresópolis, RJ</w:t>
      </w:r>
      <w:r>
        <w:rPr>
          <w:rFonts w:ascii="Arial" w:hAnsi="Arial" w:eastAsia="Arial" w:cs="Arial"/>
          <w:sz w:val="24"/>
          <w:szCs w:val="24"/>
        </w:rPr>
        <w:t xml:space="preserve">, doravante denominado “contratante”, neste ato representado pelo Sr. </w:t>
      </w:r>
      <w:r>
        <w:rPr>
          <w:rFonts w:ascii="Arial" w:hAnsi="Arial" w:eastAsia="Arial" w:cs="Arial"/>
          <w:sz w:val="24"/>
          <w:szCs w:val="24"/>
          <w:u w:val="single"/>
        </w:rPr>
        <w:t xml:space="preserve">________________</w:t>
      </w:r>
      <w:r>
        <w:rPr>
          <w:rFonts w:ascii="Arial" w:hAnsi="Arial" w:eastAsia="Arial" w:cs="Arial"/>
          <w:sz w:val="24"/>
          <w:szCs w:val="24"/>
        </w:rPr>
        <w:t xml:space="preserve">, nacionalidade, estado civil, profissão, portador d</w:t>
      </w:r>
      <w:r>
        <w:rPr>
          <w:rFonts w:ascii="Arial" w:hAnsi="Arial" w:eastAsia="Arial" w:cs="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cs="Arial"/>
          <w:sz w:val="24"/>
          <w:szCs w:val="24"/>
          <w:u w:val="single"/>
        </w:rPr>
        <w:t xml:space="preserve">____________________</w:t>
      </w:r>
      <w:r>
        <w:rPr>
          <w:rFonts w:ascii="Arial" w:hAnsi="Arial" w:eastAsia="Arial" w:cs="Arial"/>
          <w:sz w:val="24"/>
          <w:szCs w:val="24"/>
        </w:rPr>
        <w:t xml:space="preserve">, inscrita no CNPJ/MF sob o nº, com sede na ___________________, neste ato representada pelo Sr. </w:t>
      </w:r>
      <w:r>
        <w:rPr>
          <w:rFonts w:ascii="Arial" w:hAnsi="Arial" w:eastAsia="Arial" w:cs="Arial"/>
          <w:i/>
          <w:sz w:val="24"/>
          <w:szCs w:val="24"/>
          <w:u w:val="single"/>
        </w:rPr>
        <w:t xml:space="preserve">________________</w:t>
      </w:r>
      <w:r>
        <w:rPr>
          <w:rFonts w:ascii="Arial" w:hAnsi="Arial" w:eastAsia="Arial" w:cs="Arial"/>
          <w:sz w:val="24"/>
          <w:szCs w:val="24"/>
        </w:rPr>
        <w:t xml:space="preserve">, nacionalidade, estado civil, profissão, portador da Carteira de Identidade nº ____________</w:t>
      </w:r>
      <w:r>
        <w:rPr>
          <w:rFonts w:ascii="Arial" w:hAnsi="Arial" w:eastAsia="Arial" w:cs="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cs="Arial"/>
          <w:sz w:val="24"/>
          <w:szCs w:val="24"/>
          <w:u w:val="single"/>
        </w:rPr>
        <w:t xml:space="preserve">PRIMEIRA: DO OBJETO:</w:t>
      </w:r>
      <w:r>
        <w:rPr>
          <w:rFonts w:ascii="Arial" w:hAnsi="Arial" w:eastAsia="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cs="Arial"/>
          <w:sz w:val="24"/>
          <w:szCs w:val="24"/>
          <w:u w:val="single"/>
        </w:rPr>
        <w:t xml:space="preserve">SEGUNDA:  </w:t>
      </w:r>
      <w:r>
        <w:rPr>
          <w:rFonts w:ascii="Arial" w:hAnsi="Arial" w:eastAsia="Arial" w:cs="Arial"/>
          <w:sz w:val="24"/>
          <w:szCs w:val="24"/>
          <w:u w:val="single"/>
        </w:rPr>
        <w:t xml:space="preserve">DO PREÇO E CONDIÇÕES DE PAGAMENTO</w:t>
      </w:r>
      <w:r>
        <w:rPr>
          <w:rFonts w:ascii="Arial" w:hAnsi="Arial" w:eastAsia="Arial" w:cs="Arial"/>
          <w:sz w:val="24"/>
          <w:szCs w:val="24"/>
          <w:u w:val="single"/>
        </w:rPr>
        <w:t xml:space="preserve">:</w:t>
      </w:r>
      <w:r>
        <w:rPr>
          <w:rFonts w:ascii="Arial" w:hAnsi="Arial" w:eastAsia="Arial" w:cs="Arial"/>
          <w:sz w:val="24"/>
          <w:szCs w:val="24"/>
        </w:rPr>
        <w:t xml:space="preserve"> 2.1. O valor unitário de será de R$ ______ (______________); 2.1.1. - O valor global do presente é de R$ ___ (_______________) referentes à ____________</w:t>
      </w:r>
      <w:r>
        <w:rPr>
          <w:rFonts w:ascii="Arial" w:hAnsi="Arial" w:eastAsia="Arial" w:cs="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w:t>
      </w:r>
      <w:r>
        <w:rPr>
          <w:rFonts w:ascii="Arial" w:hAnsi="Arial" w:eastAsia="Arial" w:cs="Arial"/>
          <w:sz w:val="24"/>
          <w:szCs w:val="24"/>
        </w:rPr>
        <w:t xml:space="preserve">O</w:t>
      </w:r>
      <w:r>
        <w:rPr>
          <w:rFonts w:ascii="Arial" w:hAnsi="Arial" w:eastAsia="Arial" w:cs="Arial"/>
          <w:sz w:val="24"/>
          <w:szCs w:val="24"/>
        </w:rPr>
        <w:t xml:space="preserve"> pagamento das notas fiscais, devidamente atestadas pela Secretaria Municipal de _______________, será efetuado 30 (trinta) dias após o fornecimento do material, mediante requerimento em processo de pagamento, na forma digital, através do link: https://ter</w:t>
      </w:r>
      <w:r>
        <w:rPr>
          <w:rFonts w:ascii="Arial" w:hAnsi="Arial" w:eastAsia="Arial" w:cs="Arial"/>
          <w:sz w:val="24"/>
          <w:szCs w:val="24"/>
        </w:rPr>
        <w:t xml:space="preserve">e</w:t>
      </w:r>
      <w:r>
        <w:rPr>
          <w:rFonts w:ascii="Arial" w:hAnsi="Arial" w:eastAsia="Arial" w:cs="Arial"/>
          <w:sz w:val="24"/>
          <w:szCs w:val="24"/>
        </w:rPr>
        <w:t xml:space="preserve">sopolis.1doc.com.br/b.php?pg=wp/wp&amp;itd=5, devendo o licitante apresentar a Nota de Empenho, Ordem de Compra, Documentação de Regularidade Fiscal com as Fazendas Federal, Estadual, Municipal, Certificado de Regularidade de situação relativo aos FGTS, Certid</w:t>
      </w:r>
      <w:r>
        <w:rPr>
          <w:rFonts w:ascii="Arial" w:hAnsi="Arial" w:eastAsia="Arial" w:cs="Arial"/>
          <w:sz w:val="24"/>
          <w:szCs w:val="24"/>
        </w:rPr>
        <w:t xml:space="preserve">ão Negativa de Débitos Trabalhistas juntamente com a Nota Fiscal.</w:t>
      </w:r>
      <w:r>
        <w:rPr>
          <w:rFonts w:ascii="Arial" w:hAnsi="Arial" w:eastAsia="Arial" w:cs="Arial"/>
          <w:sz w:val="24"/>
          <w:szCs w:val="24"/>
        </w:rPr>
        <w:t xml:space="preserve"> 2.4. Ocorrendo atraso no pagamento dentro do prazo estabelecido, o valor será acrescido de 1% (um por cento) de juros de </w:t>
      </w:r>
      <w:r>
        <w:rPr>
          <w:rFonts w:ascii="Arial" w:hAnsi="Arial" w:eastAsia="Arial" w:cs="Arial"/>
          <w:sz w:val="24"/>
          <w:szCs w:val="24"/>
        </w:rPr>
        <w:t xml:space="preserve">mora ao mês “pro rata tempore”, bem como, a título de compensação financeira, de 1% (um por cento) ao mês, pro rata dia. 2.5. Ocorrendo antecipação no pagamento dentro do prazo estabelecido, a Prefeitura Municipal de Teresópolis, fará jus a um desconto na </w:t>
      </w:r>
      <w:r>
        <w:rPr>
          <w:rFonts w:ascii="Arial" w:hAnsi="Arial" w:eastAsia="Arial" w:cs="Arial"/>
          <w:sz w:val="24"/>
          <w:szCs w:val="24"/>
        </w:rPr>
        <w:t xml:space="preserve">razão de 1% (um por cento) ao mês, pro rata dia. 2.6. Os preços inicialmente contratados serão irreajustáveis, conforme Lei Federal nº 8.880 de 24 de Março de 1994, salvo se, ao contrário, Lei Federal estabelecer. </w:t>
      </w:r>
      <w:r>
        <w:rPr>
          <w:rFonts w:ascii="Arial" w:hAnsi="Arial" w:eastAsia="Arial" w:cs="Arial"/>
          <w:sz w:val="24"/>
          <w:szCs w:val="24"/>
          <w:u w:val="single"/>
        </w:rPr>
        <w:t xml:space="preserve">TERCEIRA: DO FUNDAMENTO</w:t>
      </w:r>
      <w:r>
        <w:rPr>
          <w:rFonts w:ascii="Arial" w:hAnsi="Arial" w:eastAsia="Arial" w:cs="Arial"/>
          <w:sz w:val="24"/>
          <w:szCs w:val="24"/>
        </w:rPr>
        <w:t xml:space="preserve"> – O presente Contrato é oriundo do proced</w:t>
      </w:r>
      <w:r>
        <w:rPr>
          <w:rFonts w:ascii="Arial" w:hAnsi="Arial" w:eastAsia="Arial" w:cs="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cs="Arial"/>
          <w:sz w:val="24"/>
          <w:szCs w:val="24"/>
          <w:u w:val="single"/>
        </w:rPr>
        <w:t xml:space="preserve">QUARTA: DOS RECURSOS FINANCEIROS E ORÇAMENTÁRIOS</w:t>
      </w:r>
      <w:r>
        <w:rPr>
          <w:rFonts w:ascii="Arial" w:hAnsi="Arial" w:eastAsia="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r>
        <w:rPr>
          <w:rFonts w:ascii="Arial" w:hAnsi="Arial" w:eastAsia="Arial" w:cs="Arial"/>
          <w:sz w:val="24"/>
          <w:szCs w:val="24"/>
        </w:rPr>
        <w:t xml:space="preserve">Detalham.:</w:t>
      </w:r>
      <w:r>
        <w:rPr>
          <w:rFonts w:ascii="Arial" w:hAnsi="Arial" w:eastAsia="Arial" w:cs="Arial"/>
          <w:sz w:val="24"/>
          <w:szCs w:val="24"/>
        </w:rPr>
        <w:t xml:space="preserve"> __________________ - Código reduzido: _______ - Nota de Empenho nº. ___________, emitida em ___________; </w:t>
      </w:r>
      <w:r>
        <w:rPr>
          <w:rFonts w:ascii="Arial" w:hAnsi="Arial" w:eastAsia="Arial" w:cs="Arial"/>
          <w:sz w:val="24"/>
          <w:szCs w:val="24"/>
          <w:u w:val="single"/>
        </w:rPr>
        <w:t xml:space="preserve">QUINTA: DO PRAZO </w:t>
      </w:r>
      <w:r>
        <w:rPr>
          <w:rFonts w:ascii="Arial" w:hAnsi="Arial" w:eastAsia="Arial" w:cs="Arial"/>
          <w:sz w:val="24"/>
          <w:szCs w:val="24"/>
        </w:rPr>
        <w:t xml:space="preserve">- 5.1. O presente contrato iniciar-se-á a partir da data de sua assinatura e terá vigência até o dia _______________. 5.2. Havendo necessidade e com pedido</w:t>
      </w:r>
      <w:r>
        <w:rPr>
          <w:rFonts w:ascii="Arial" w:hAnsi="Arial" w:eastAsia="Arial" w:cs="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cs="Arial"/>
          <w:sz w:val="24"/>
          <w:szCs w:val="24"/>
          <w:u w:val="single"/>
        </w:rPr>
        <w:t xml:space="preserve">SEXTA: DAS GARANTIAS</w:t>
      </w:r>
      <w:r>
        <w:rPr>
          <w:rFonts w:ascii="Arial" w:hAnsi="Arial" w:eastAsia="Arial" w:cs="Arial"/>
          <w:sz w:val="24"/>
          <w:szCs w:val="24"/>
        </w:rPr>
        <w:t xml:space="preserve"> - 6.1.</w:t>
      </w:r>
      <w:r>
        <w:rPr>
          <w:rFonts w:ascii="Arial" w:hAnsi="Arial" w:eastAsia="Arial" w:cs="Arial"/>
          <w:sz w:val="24"/>
          <w:szCs w:val="24"/>
        </w:rPr>
        <w:t xml:space="preserve"> Como gar</w:t>
      </w:r>
      <w:r>
        <w:rPr>
          <w:rFonts w:ascii="Arial" w:hAnsi="Arial" w:eastAsia="Arial" w:cs="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eastAsia="Arial" w:cs="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eastAsia="Arial" w:cs="Arial"/>
          <w:sz w:val="24"/>
          <w:szCs w:val="24"/>
        </w:rPr>
        <w:t xml:space="preserve"> </w:t>
      </w:r>
      <w:r>
        <w:rPr>
          <w:rFonts w:ascii="Arial" w:hAnsi="Arial" w:eastAsia="Arial" w:cs="Arial"/>
          <w:sz w:val="24"/>
          <w:szCs w:val="24"/>
          <w:u w:val="single"/>
        </w:rPr>
        <w:t xml:space="preserve">SÉTIMA: DAS PENALIDADES</w:t>
      </w:r>
      <w:r>
        <w:rPr>
          <w:rFonts w:ascii="Arial" w:hAnsi="Arial" w:eastAsia="Arial" w:cs="Arial"/>
          <w:sz w:val="24"/>
          <w:szCs w:val="24"/>
        </w:rPr>
        <w:t xml:space="preserve">: </w:t>
      </w:r>
      <w:r>
        <w:rPr>
          <w:rFonts w:ascii="Arial" w:hAnsi="Arial" w:eastAsia="Arial" w:cs="Arial"/>
          <w:sz w:val="24"/>
          <w:szCs w:val="24"/>
        </w:rPr>
        <w:t xml:space="preserve">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w:t>
      </w:r>
      <w:r>
        <w:rPr>
          <w:rFonts w:ascii="Arial" w:hAnsi="Arial" w:cs="Arial"/>
          <w:sz w:val="24"/>
          <w:szCs w:val="24"/>
        </w:rPr>
        <w:t xml:space="preserve">Inexecutar</w:t>
      </w:r>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 7.2.2. Multa compensatória de </w:t>
      </w:r>
      <w:r>
        <w:rPr>
          <w:rFonts w:ascii="Arial" w:hAnsi="Arial" w:cs="Arial"/>
          <w:sz w:val="24"/>
          <w:szCs w:val="24"/>
        </w:rPr>
        <w:t xml:space="preserve">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w:t>
      </w:r>
      <w:r>
        <w:rPr>
          <w:rFonts w:ascii="Arial" w:hAnsi="Arial" w:cs="Arial"/>
          <w:sz w:val="24"/>
          <w:szCs w:val="24"/>
        </w:rPr>
        <w:t xml:space="preserve">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w:t>
      </w:r>
      <w:r>
        <w:rPr>
          <w:rFonts w:ascii="Arial" w:hAnsi="Arial" w:cs="Arial"/>
          <w:sz w:val="24"/>
          <w:szCs w:val="20"/>
          <w:shd w:val="clear" w:color="auto" w:fill="ffffff"/>
        </w:rPr>
        <w:t xml:space="preserve">7.4. </w:t>
      </w:r>
      <w:r>
        <w:rPr>
          <w:rFonts w:ascii="Arial" w:hAnsi="Arial" w:cs="Arial"/>
          <w:sz w:val="24"/>
          <w:szCs w:val="24"/>
        </w:rPr>
        <w:t xml:space="preserve">A aplicação de qualquer das penalidades previstas realizar-se-á em processo administrativo que assegurará o contraditório e a ampla defesa à Contratada, observando-se </w:t>
      </w:r>
      <w:r>
        <w:rPr>
          <w:rFonts w:ascii="Arial" w:hAnsi="Arial" w:cs="Arial"/>
          <w:sz w:val="24"/>
          <w:szCs w:val="24"/>
        </w:rPr>
        <w:t xml:space="preserve">a forma prevista no Edital e o </w:t>
      </w:r>
      <w:r>
        <w:rPr>
          <w:rFonts w:ascii="Arial" w:hAnsi="Arial" w:cs="Arial"/>
          <w:sz w:val="24"/>
          <w:szCs w:val="24"/>
        </w:rPr>
        <w:t xml:space="preserve">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1999. 7</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eastAsia="Arial" w:cs="Arial"/>
          <w:sz w:val="24"/>
          <w:szCs w:val="24"/>
          <w:u w:val="single"/>
        </w:rPr>
        <w:t xml:space="preserve">OITAVA: DA RESCISÃO-</w:t>
      </w:r>
      <w:r>
        <w:rPr>
          <w:rFonts w:ascii="Arial" w:hAnsi="Arial" w:eastAsia="Arial" w:cs="Arial"/>
          <w:sz w:val="24"/>
          <w:szCs w:val="24"/>
        </w:rPr>
        <w:t xml:space="preserve"> Constituem motivos para a rescisão do presente contrato: 8.1. - O não cumprimento de cláusulas contratuais, especificações, projetos ou prazos, ou o</w:t>
      </w:r>
      <w:r>
        <w:rPr>
          <w:rFonts w:ascii="Arial" w:hAnsi="Arial" w:eastAsia="Arial" w:cs="Arial"/>
          <w:sz w:val="24"/>
          <w:szCs w:val="24"/>
        </w:rPr>
        <w:t xml:space="preserve"> seu cumprimento irregular; 8.2</w:t>
      </w:r>
      <w:r>
        <w:rPr>
          <w:rFonts w:ascii="Arial" w:hAnsi="Arial" w:eastAsia="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w:t>
      </w:r>
      <w:r>
        <w:rPr>
          <w:rFonts w:ascii="Arial" w:hAnsi="Arial" w:eastAsia="Arial" w:cs="Arial"/>
          <w:sz w:val="24"/>
          <w:szCs w:val="24"/>
        </w:rPr>
        <w:t xml:space="preserve">aralisação do fornecimento sem justa causa e prévia comunicação à Administração; 8.5.- A subcontratação total ou parcial do objeto contratual, a associação da contratada com outrem, sua cessão ou transferência, total ou parcial, bem como sua fusão, cisão o</w:t>
      </w:r>
      <w:r>
        <w:rPr>
          <w:rFonts w:ascii="Arial" w:hAnsi="Arial" w:eastAsia="Arial" w:cs="Arial"/>
          <w:sz w:val="24"/>
          <w:szCs w:val="24"/>
        </w:rPr>
        <w:t xml:space="preserve">u incorporação; 8.6- O desatendimento das determinações regulares da autoridade designada para acompanhar e fiscalizar sua execução, assim como as de seus superiores; 8.7- O cometimento reiterado de faltas na sua execução, anotadas na forma do § 1º do art.</w:t>
      </w:r>
      <w:r>
        <w:rPr>
          <w:rFonts w:ascii="Arial" w:hAnsi="Arial" w:eastAsia="Arial" w:cs="Arial"/>
          <w:sz w:val="24"/>
          <w:szCs w:val="24"/>
        </w:rPr>
        <w:t xml:space="preserve"> 67 da lei 8666/93; 8.8 - A decretação de falência ou a instauração de insolvência civil; 8.9 - A dissolução da sociedade; 8.10- A alteração social ou a modificação da finalidade ou da estrutura da empresa, que prejudique a execução do contrato; 8.11- Razõ</w:t>
      </w:r>
      <w:r>
        <w:rPr>
          <w:rFonts w:ascii="Arial" w:hAnsi="Arial" w:eastAsia="Arial" w:cs="Arial"/>
          <w:sz w:val="24"/>
          <w:szCs w:val="24"/>
        </w:rPr>
        <w:t xml:space="preserve">es de interesse  público, de  alta  relevância  e amplo conhecimento, justificadas e determinadas  pelo  Prefeito e exaradas no Processo Administrativo a que se refere o contrato; 8.12- A supressão, por parte da administração, de serviços, acarretando modi</w:t>
      </w:r>
      <w:r>
        <w:rPr>
          <w:rFonts w:ascii="Arial" w:hAnsi="Arial" w:eastAsia="Arial" w:cs="Arial"/>
          <w:sz w:val="24"/>
          <w:szCs w:val="24"/>
        </w:rPr>
        <w:t xml:space="preserve">ficação do valor inicial do contrato, além do limite permitido no § 1º do Art. 65 da Lei 8666/93; 8.13- A suspensão de sua execução, por ordem escrita do Contratante, por prazo superior a 120  (cento e vinte) dias, salvo em caso de calamidade pública, grav</w:t>
      </w:r>
      <w:r>
        <w:rPr>
          <w:rFonts w:ascii="Arial" w:hAnsi="Arial" w:eastAsia="Arial" w:cs="Arial"/>
          <w:sz w:val="24"/>
          <w:szCs w:val="24"/>
        </w:rPr>
        <w:t xml:space="preserve">e perturbação da  ordem  interna  ou  guerra,  ou  ainda  por repetidas suspensões que totalizem o mesmo prazo, independentemente do pagamento obrigatório de indenizações pelas sucessivas e contratualmente imprevistas desmobilizações e mobilizações e outra</w:t>
      </w:r>
      <w:r>
        <w:rPr>
          <w:rFonts w:ascii="Arial" w:hAnsi="Arial" w:eastAsia="Arial" w:cs="Arial"/>
          <w:sz w:val="24"/>
          <w:szCs w:val="24"/>
        </w:rPr>
        <w:t xml:space="preserve">s previstas, assegurado à Contratada, nesse caso, o direito de optar pela suspensão do cumprimento das obrigações assumidas, até que seja normalizada a situação; 8.14 - o atraso superior a 90 (noventa) dias do pagamento devido pelo Contratante, decorrente </w:t>
      </w:r>
      <w:r>
        <w:rPr>
          <w:rFonts w:ascii="Arial" w:hAnsi="Arial" w:eastAsia="Arial" w:cs="Arial"/>
          <w:sz w:val="24"/>
          <w:szCs w:val="24"/>
        </w:rPr>
        <w:t xml:space="preserve">da execução</w:t>
      </w:r>
      <w:r>
        <w:rPr>
          <w:rFonts w:ascii="Arial" w:hAnsi="Arial" w:eastAsia="Arial" w:cs="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cs="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cs="Arial"/>
          <w:sz w:val="24"/>
          <w:szCs w:val="24"/>
          <w:u w:val="single"/>
        </w:rPr>
        <w:t xml:space="preserve">PARÁGRAFO ÚNICO</w:t>
      </w:r>
      <w:r>
        <w:rPr>
          <w:rFonts w:ascii="Arial" w:hAnsi="Arial" w:eastAsia="Arial" w:cs="Arial"/>
          <w:sz w:val="24"/>
          <w:szCs w:val="24"/>
        </w:rPr>
        <w:t xml:space="preserve">: Os casos de rescisão contratual serão formalmente motivados nos autos do Processo, assegurado à Contratada o Direito ao contraditório e a ampla defesa; </w:t>
      </w:r>
      <w:r>
        <w:rPr>
          <w:rFonts w:ascii="Arial" w:hAnsi="Arial" w:eastAsia="Arial" w:cs="Arial"/>
          <w:sz w:val="24"/>
          <w:szCs w:val="24"/>
          <w:u w:val="single"/>
        </w:rPr>
        <w:t xml:space="preserve">NONA: DOS DIREITOS DA ADMINISTRAÇÃO:</w:t>
      </w:r>
      <w:r>
        <w:rPr>
          <w:rFonts w:ascii="Arial" w:hAnsi="Arial" w:eastAsia="Arial" w:cs="Arial"/>
          <w:sz w:val="24"/>
          <w:szCs w:val="24"/>
        </w:rPr>
        <w:t xml:space="preserve"> Em caso de rescisão contratual é assegurado à Administração Municipal os s</w:t>
      </w:r>
      <w:r>
        <w:rPr>
          <w:rFonts w:ascii="Arial" w:hAnsi="Arial" w:eastAsia="Arial" w:cs="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cs="Arial"/>
          <w:sz w:val="24"/>
          <w:szCs w:val="24"/>
          <w:u w:val="single"/>
        </w:rPr>
        <w:t xml:space="preserve">DÉCIMA: DO REGIME DE EXECUÇÃO</w:t>
      </w:r>
      <w:r>
        <w:rPr>
          <w:rFonts w:ascii="Arial" w:hAnsi="Arial" w:eastAsia="Arial" w:cs="Arial"/>
          <w:sz w:val="24"/>
          <w:szCs w:val="24"/>
        </w:rPr>
        <w:t xml:space="preserve">: O Contrato será executado pelo regime de execução indireta sob a modalidade de preço unitário. </w:t>
      </w:r>
      <w:r>
        <w:rPr>
          <w:rFonts w:ascii="Arial" w:hAnsi="Arial" w:eastAsia="Arial" w:cs="Arial"/>
          <w:sz w:val="24"/>
          <w:szCs w:val="24"/>
          <w:u w:val="single"/>
        </w:rPr>
        <w:t xml:space="preserve">DÉCIMA PRIMEIRA: DA TAXA DE EXPEDIENTE:</w:t>
      </w:r>
      <w:r>
        <w:rPr>
          <w:rFonts w:ascii="Arial" w:hAnsi="Arial" w:eastAsia="Arial" w:cs="Arial"/>
          <w:sz w:val="24"/>
          <w:szCs w:val="24"/>
        </w:rPr>
        <w:t xml:space="preserve"> Obriga-se a Contratada a proceder ao recolhimento da Taxa de Expediente, no ato de assinatura do presente. </w:t>
      </w:r>
      <w:r>
        <w:rPr>
          <w:rFonts w:ascii="Arial" w:hAnsi="Arial" w:eastAsia="Arial" w:cs="Arial"/>
          <w:sz w:val="24"/>
          <w:szCs w:val="24"/>
          <w:u w:val="single"/>
        </w:rPr>
        <w:t xml:space="preserve">DÉCIMA- SEGUNDA: DA PUBLICAÇÃO:</w:t>
      </w:r>
      <w:r>
        <w:rPr>
          <w:rFonts w:ascii="Arial" w:hAnsi="Arial" w:eastAsia="Arial" w:cs="Arial"/>
          <w:sz w:val="24"/>
          <w:szCs w:val="24"/>
        </w:rPr>
        <w:t xml:space="preserve"> Obriga-se a Contratante a proceder a publicação, em extrato, do presente, no prazo legal, no órgão de imprensa que publica as matérias oficiais deste Município. </w:t>
      </w:r>
      <w:r>
        <w:rPr>
          <w:rFonts w:ascii="Arial" w:hAnsi="Arial" w:eastAsia="Arial" w:cs="Arial"/>
          <w:sz w:val="24"/>
          <w:szCs w:val="24"/>
          <w:u w:val="single"/>
        </w:rPr>
        <w:t xml:space="preserve">DÉCIMA- TERCEIRA: DA RESPONSABILIDADE</w:t>
      </w:r>
      <w:r>
        <w:rPr>
          <w:rFonts w:ascii="Arial" w:hAnsi="Arial" w:eastAsia="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cs="Arial"/>
          <w:sz w:val="24"/>
          <w:szCs w:val="24"/>
          <w:u w:val="single"/>
        </w:rPr>
        <w:t xml:space="preserve">DÉCIMA- QUARTA: DOS ENCARGOS SOCIAIS</w:t>
      </w:r>
      <w:r>
        <w:rPr>
          <w:rFonts w:ascii="Arial" w:hAnsi="Arial" w:eastAsia="Arial" w:cs="Arial"/>
          <w:sz w:val="24"/>
          <w:szCs w:val="24"/>
        </w:rPr>
        <w:t xml:space="preserve"> - 14.1. -  Todos os encargos sociais e as obrigações previstas na C.L.T. e respectiva legislação complementar, referente ao pessoal responsável pela consecução do objeto contratual, serão de total respo</w:t>
      </w:r>
      <w:r>
        <w:rPr>
          <w:rFonts w:ascii="Arial" w:hAnsi="Arial" w:eastAsia="Arial" w:cs="Arial"/>
          <w:sz w:val="24"/>
          <w:szCs w:val="24"/>
        </w:rPr>
        <w:t xml:space="preserve">nsabilidade da Contratada. 14.2</w:t>
      </w:r>
      <w:r>
        <w:rPr>
          <w:rFonts w:ascii="Arial" w:hAnsi="Arial" w:eastAsia="Arial" w:cs="Arial"/>
          <w:sz w:val="24"/>
          <w:szCs w:val="24"/>
        </w:rPr>
        <w:t xml:space="preserve">- O contratado se obriga a manter, durante toda a execução do contrato, no que diz respeito ás suas obrigações, todas as condições de habilitação e qualificação exigidas na licitação; </w:t>
      </w:r>
      <w:r>
        <w:rPr>
          <w:rFonts w:ascii="Arial" w:hAnsi="Arial" w:eastAsia="Arial" w:cs="Arial"/>
          <w:sz w:val="24"/>
          <w:szCs w:val="24"/>
          <w:u w:val="single"/>
        </w:rPr>
        <w:t xml:space="preserve">DÉCIMA- QUINTA: DA FISCALIZAÇÃO</w:t>
      </w:r>
      <w:r>
        <w:rPr>
          <w:rFonts w:ascii="Arial" w:hAnsi="Arial" w:eastAsia="Arial" w:cs="Arial"/>
          <w:sz w:val="24"/>
          <w:szCs w:val="24"/>
        </w:rPr>
        <w:t xml:space="preserve"> - O Contratante, através da Secretaria Municipal de ____________, fiscalizará a execução do objeto ora contratado. </w:t>
      </w:r>
      <w:r>
        <w:rPr>
          <w:rFonts w:ascii="Arial" w:hAnsi="Arial" w:eastAsia="Arial" w:cs="Arial"/>
          <w:sz w:val="24"/>
          <w:szCs w:val="24"/>
          <w:u w:val="single"/>
        </w:rPr>
        <w:t xml:space="preserve">DÉCIMA- SEXTA: DA ACEITAÇÃO </w:t>
      </w:r>
      <w:r>
        <w:rPr>
          <w:rFonts w:ascii="Arial" w:hAnsi="Arial" w:eastAsia="Arial" w:cs="Arial"/>
          <w:sz w:val="24"/>
          <w:szCs w:val="24"/>
        </w:rPr>
        <w:t xml:space="preserve">- A aceitação do objeto contratual ficará a cargo da</w:t>
      </w:r>
      <w:r>
        <w:rPr>
          <w:rFonts w:ascii="Arial" w:hAnsi="Arial" w:eastAsia="Arial" w:cs="Arial"/>
          <w:sz w:val="24"/>
          <w:szCs w:val="24"/>
        </w:rPr>
        <w:t xml:space="preserve"> Secretaria fiscalizadora. 16.1</w:t>
      </w:r>
      <w:r>
        <w:rPr>
          <w:rFonts w:ascii="Arial" w:hAnsi="Arial" w:eastAsia="Arial" w:cs="Arial"/>
          <w:sz w:val="24"/>
          <w:szCs w:val="24"/>
        </w:rPr>
        <w:t xml:space="preserve">-.Em</w:t>
      </w:r>
      <w:r>
        <w:rPr>
          <w:rFonts w:ascii="Arial" w:hAnsi="Arial" w:eastAsia="Arial" w:cs="Arial"/>
          <w:sz w:val="24"/>
          <w:szCs w:val="24"/>
        </w:rPr>
        <w:t xml:space="preserve"> caso de recusa de parte ou de todo o serviço, o pagamento ficará sustado, até sua regularização, contando-se dessa época o prazo de pagamento fixado na Cláusula Segunda do presente</w:t>
      </w:r>
      <w:r>
        <w:rPr>
          <w:rFonts w:ascii="Arial" w:hAnsi="Arial" w:eastAsia="Arial" w:cs="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eastAsia="Arial" w:cs="Arial"/>
          <w:sz w:val="24"/>
          <w:szCs w:val="24"/>
          <w:u w:val="single"/>
        </w:rPr>
        <w:t xml:space="preserve">DÉCIMA-SÉTIMA: DO FORO</w:t>
      </w:r>
      <w:r>
        <w:rPr>
          <w:rFonts w:ascii="Arial" w:hAnsi="Arial" w:eastAsia="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w:t>
      </w:r>
      <w:r>
        <w:rPr>
          <w:rFonts w:ascii="Arial" w:hAnsi="Arial" w:eastAsia="Arial" w:cs="Arial"/>
          <w:sz w:val="24"/>
          <w:szCs w:val="24"/>
        </w:rPr>
        <w:t xml:space="preserve">______________ </w:t>
      </w:r>
      <w:r>
        <w:rPr>
          <w:rFonts w:ascii="Arial" w:hAnsi="Arial" w:eastAsia="Arial" w:cs="Arial"/>
          <w:sz w:val="24"/>
          <w:szCs w:val="24"/>
        </w:rPr>
        <w:t xml:space="preserve">de</w:t>
      </w:r>
      <w:r>
        <w:rPr>
          <w:rFonts w:ascii="Arial" w:hAnsi="Arial" w:eastAsia="Arial" w:cs="Arial"/>
          <w:sz w:val="24"/>
          <w:szCs w:val="24"/>
        </w:rPr>
        <w:t xml:space="preserve"> 20</w:t>
      </w:r>
      <w:r>
        <w:rPr>
          <w:rFonts w:ascii="Arial" w:hAnsi="Arial" w:eastAsia="Arial" w:cs="Arial"/>
          <w:sz w:val="24"/>
          <w:szCs w:val="24"/>
        </w:rPr>
        <w:t xml:space="preserve">22</w:t>
      </w:r>
      <w:bookmarkStart w:id="5" w:name="_GoBack"/>
      <w:r/>
      <w:bookmarkEnd w:id="5"/>
      <w:r>
        <w:rPr>
          <w:rFonts w:ascii="Arial" w:hAnsi="Arial" w:eastAsia="Arial" w:cs="Arial"/>
          <w:sz w:val="24"/>
          <w:szCs w:val="24"/>
        </w:rPr>
        <w:t xml:space="preserve">.  </w:t>
      </w:r>
      <w:r/>
    </w:p>
    <w:p>
      <w:pPr>
        <w:pStyle w:val="1783"/>
        <w:jc w:val="both"/>
        <w:rPr>
          <w:rFonts w:ascii="Arial" w:hAnsi="Arial" w:eastAsia="Arial" w:cs="Arial"/>
          <w:sz w:val="24"/>
          <w:szCs w:val="24"/>
        </w:rPr>
      </w:pPr>
      <w:r>
        <w:rPr>
          <w:rFonts w:ascii="Arial" w:hAnsi="Arial" w:eastAsia="Arial" w:cs="Arial"/>
          <w:sz w:val="24"/>
          <w:szCs w:val="24"/>
        </w:rPr>
      </w:r>
      <w:r/>
    </w:p>
    <w:p>
      <w:pPr>
        <w:pStyle w:val="1783"/>
        <w:numPr>
          <w:ilvl w:val="6"/>
          <w:numId w:val="21"/>
        </w:numPr>
        <w:jc w:val="both"/>
        <w:keepNext/>
        <w:spacing w:line="480"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1783"/>
        <w:jc w:val="both"/>
        <w:rPr>
          <w:rFonts w:ascii="Arial" w:hAnsi="Arial" w:eastAsia="Arial" w:cs="Arial"/>
          <w:sz w:val="24"/>
          <w:szCs w:val="24"/>
        </w:rPr>
      </w:pPr>
      <w:r>
        <w:rPr>
          <w:rFonts w:ascii="Arial" w:hAnsi="Arial" w:eastAsia="Arial" w:cs="Arial"/>
          <w:sz w:val="24"/>
          <w:szCs w:val="24"/>
        </w:rPr>
        <w:t xml:space="preserve">CONTRATADA</w:t>
      </w:r>
      <w:r/>
    </w:p>
    <w:p>
      <w:pPr>
        <w:pStyle w:val="1783"/>
        <w:jc w:val="both"/>
        <w:spacing w:line="360" w:lineRule="auto"/>
        <w:rPr>
          <w:rFonts w:ascii="Arial" w:hAnsi="Arial" w:eastAsia="Arial" w:cs="Arial"/>
          <w:sz w:val="24"/>
          <w:szCs w:val="24"/>
        </w:rPr>
      </w:pPr>
      <w:r>
        <w:rPr>
          <w:rFonts w:ascii="Arial" w:hAnsi="Arial" w:eastAsia="Arial" w:cs="Arial"/>
          <w:sz w:val="24"/>
          <w:szCs w:val="24"/>
        </w:rPr>
      </w:r>
      <w:r/>
    </w:p>
    <w:p>
      <w:pPr>
        <w:pStyle w:val="1783"/>
        <w:jc w:val="both"/>
        <w:spacing w:line="360" w:lineRule="auto"/>
        <w:rPr>
          <w:rFonts w:ascii="Arial" w:hAnsi="Arial" w:eastAsia="Arial" w:cs="Arial"/>
          <w:sz w:val="24"/>
          <w:szCs w:val="24"/>
        </w:rPr>
      </w:pPr>
      <w:r>
        <w:rPr>
          <w:rFonts w:ascii="Arial" w:hAnsi="Arial" w:eastAsia="Arial" w:cs="Arial"/>
          <w:sz w:val="24"/>
          <w:szCs w:val="24"/>
        </w:rPr>
      </w:r>
      <w:r/>
    </w:p>
    <w:p>
      <w:pPr>
        <w:pStyle w:val="1783"/>
        <w:jc w:val="both"/>
        <w:spacing w:line="360" w:lineRule="auto"/>
        <w:rPr>
          <w:rFonts w:ascii="Arial" w:hAnsi="Arial" w:eastAsia="Arial" w:cs="Arial"/>
          <w:sz w:val="24"/>
          <w:szCs w:val="24"/>
        </w:rPr>
      </w:pPr>
      <w:r>
        <w:rPr>
          <w:rFonts w:ascii="Arial" w:hAnsi="Arial" w:eastAsia="Arial" w:cs="Arial"/>
          <w:sz w:val="24"/>
          <w:szCs w:val="24"/>
        </w:rPr>
        <w:t xml:space="preserve">TESTEMUNHAS:</w:t>
      </w:r>
      <w:r/>
    </w:p>
    <w:p>
      <w:pPr>
        <w:pStyle w:val="1783"/>
        <w:jc w:val="both"/>
        <w:spacing w:line="360" w:lineRule="auto"/>
        <w:rPr>
          <w:rFonts w:ascii="Arial" w:hAnsi="Arial" w:eastAsia="Arial" w:cs="Arial"/>
          <w:sz w:val="24"/>
          <w:szCs w:val="24"/>
        </w:rPr>
      </w:pPr>
      <w:r>
        <w:rPr>
          <w:rFonts w:ascii="Arial" w:hAnsi="Arial" w:eastAsia="Arial" w:cs="Arial"/>
          <w:sz w:val="24"/>
          <w:szCs w:val="24"/>
        </w:rPr>
        <w:t xml:space="preserve">1-_____________________________________   C.I. nº. _______________________</w:t>
      </w:r>
      <w:r/>
    </w:p>
    <w:p>
      <w:pPr>
        <w:pStyle w:val="1783"/>
        <w:jc w:val="both"/>
      </w:pPr>
      <w:r>
        <w:rPr>
          <w:rFonts w:ascii="Arial" w:hAnsi="Arial" w:eastAsia="Arial" w:cs="Arial"/>
          <w:sz w:val="24"/>
          <w:szCs w:val="24"/>
        </w:rPr>
        <w:t xml:space="preserve">2-_____________________________________ C.I. nº. ________________________</w:t>
      </w:r>
      <w:r/>
    </w:p>
    <w:p>
      <w:pPr>
        <w:pStyle w:val="1783"/>
        <w:jc w:val="both"/>
      </w:p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ind w:left="1440"/>
        <w:jc w:val="both"/>
        <w:spacing w:before="120" w:after="120" w:line="276" w:lineRule="auto"/>
        <w:rPr>
          <w:rFonts w:ascii="Arial" w:hAnsi="Arial" w:cs="Arial"/>
          <w:sz w:val="24"/>
          <w:szCs w:val="24"/>
        </w:rPr>
      </w:pPr>
      <w:r>
        <w:rPr>
          <w:rFonts w:ascii="Arial" w:hAnsi="Arial" w:cs="Arial"/>
          <w:sz w:val="24"/>
          <w:szCs w:val="24"/>
        </w:rPr>
      </w: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bCs/>
          <w:sz w:val="24"/>
          <w:szCs w:val="24"/>
          <w:u w:val="single"/>
        </w:rPr>
      </w:r>
      <w:r>
        <w:rPr>
          <w:rFonts w:ascii="Arial" w:hAnsi="Arial" w:eastAsia="Arial" w:cs="Arial"/>
          <w:b/>
          <w:bCs/>
          <w:sz w:val="24"/>
          <w:szCs w:val="24"/>
          <w:u w:val="single"/>
        </w:rPr>
      </w:r>
    </w:p>
    <w:p>
      <w:pPr>
        <w:pStyle w:val="1783"/>
        <w:jc w:val="center"/>
        <w:rPr>
          <w:rFonts w:ascii="Arial" w:hAnsi="Arial" w:eastAsia="Arial" w:cs="Arial"/>
          <w:b/>
          <w:bCs/>
          <w:sz w:val="24"/>
          <w:szCs w:val="24"/>
          <w:u w:val="single"/>
        </w:rPr>
      </w:pPr>
      <w:r>
        <w:rPr>
          <w:rFonts w:ascii="Arial" w:hAnsi="Arial" w:eastAsia="Arial" w:cs="Arial"/>
          <w:b/>
          <w:sz w:val="24"/>
          <w:szCs w:val="24"/>
          <w:highlight w:val="none"/>
          <w:u w:val="single"/>
        </w:rPr>
      </w:r>
      <w:r>
        <w:rPr>
          <w:rFonts w:ascii="Arial" w:hAnsi="Arial" w:eastAsia="Arial" w:cs="Arial"/>
          <w:b/>
          <w:sz w:val="24"/>
          <w:szCs w:val="24"/>
          <w:highlight w:val="none"/>
          <w:u w:val="single"/>
        </w:rPr>
      </w:r>
      <w:r/>
    </w:p>
    <w:p>
      <w:pPr>
        <w:pStyle w:val="1783"/>
        <w:jc w:val="center"/>
        <w:rPr>
          <w:rFonts w:ascii="Arial" w:hAnsi="Arial" w:eastAsia="Arial" w:cs="Arial"/>
          <w:b/>
          <w:bCs/>
          <w:sz w:val="24"/>
          <w:szCs w:val="24"/>
          <w:highlight w:val="none"/>
          <w:u w:val="single"/>
        </w:rPr>
      </w:pPr>
      <w:r>
        <w:rPr>
          <w:rFonts w:ascii="Arial" w:hAnsi="Arial" w:eastAsia="Arial" w:cs="Arial"/>
          <w:b/>
          <w:sz w:val="24"/>
          <w:szCs w:val="24"/>
          <w:u w:val="single"/>
        </w:rPr>
        <w:t xml:space="preserve">ANEXO </w:t>
      </w:r>
      <w:r>
        <w:rPr>
          <w:rFonts w:ascii="Arial" w:hAnsi="Arial" w:eastAsia="Arial" w:cs="Arial"/>
          <w:b/>
          <w:sz w:val="24"/>
          <w:szCs w:val="24"/>
          <w:u w:val="single"/>
        </w:rPr>
        <w:t xml:space="preserve">VI</w:t>
      </w:r>
      <w:r>
        <w:rPr>
          <w:rFonts w:ascii="Arial" w:hAnsi="Arial" w:eastAsia="Arial" w:cs="Arial"/>
          <w:b/>
          <w:sz w:val="24"/>
          <w:szCs w:val="24"/>
          <w:u w:val="single"/>
        </w:rPr>
        <w:t xml:space="preserve">:</w:t>
      </w:r>
      <w:r/>
    </w:p>
    <w:p>
      <w:pPr>
        <w:pStyle w:val="1783"/>
        <w:jc w:val="center"/>
        <w:rPr>
          <w:rFonts w:ascii="Arial" w:hAnsi="Arial" w:eastAsia="Arial" w:cs="Arial"/>
          <w:b/>
          <w:sz w:val="24"/>
          <w:szCs w:val="24"/>
          <w:u w:val="single"/>
        </w:rPr>
      </w:pPr>
      <w:r>
        <w:rPr>
          <w:rFonts w:ascii="Arial" w:hAnsi="Arial" w:eastAsia="Arial" w:cs="Arial"/>
          <w:b/>
          <w:sz w:val="24"/>
          <w:szCs w:val="24"/>
          <w:u w:val="single"/>
        </w:rPr>
      </w:r>
      <w:r/>
    </w:p>
    <w:p>
      <w:pPr>
        <w:pStyle w:val="1778"/>
        <w:numPr>
          <w:ilvl w:val="0"/>
          <w:numId w:val="22"/>
        </w:numPr>
        <w:jc w:val="center"/>
        <w:keepLines w:val="0"/>
        <w:spacing w:before="0"/>
        <w:rPr>
          <w:rFonts w:ascii="Arial" w:hAnsi="Arial" w:eastAsia="Arial" w:cs="Arial"/>
          <w:b/>
          <w:color w:val="auto"/>
        </w:rPr>
      </w:pPr>
      <w:r>
        <w:rPr>
          <w:rFonts w:ascii="Arial" w:hAnsi="Arial" w:eastAsia="Arial" w:cs="Arial"/>
          <w:b/>
          <w:color w:val="auto"/>
        </w:rPr>
        <w:t xml:space="preserve">MODELO DE DECLARAÇÃO CONJUNTA SOBRE PRAZO DE FORNECIMENTO, ART. 88 DA LEI ORGÊNICA MUNICIPAL E FUNCIONÁRIO INELEGÍVEL</w:t>
      </w:r>
      <w:r/>
    </w:p>
    <w:p>
      <w:pPr>
        <w:pStyle w:val="1783"/>
        <w:jc w:val="both"/>
        <w:rPr>
          <w:rFonts w:ascii="Arial" w:hAnsi="Arial" w:eastAsia="Arial" w:cs="Arial"/>
          <w:sz w:val="24"/>
          <w:szCs w:val="24"/>
        </w:rPr>
      </w:pPr>
      <w:r>
        <w:rPr>
          <w:rFonts w:ascii="Arial" w:hAnsi="Arial" w:eastAsia="Arial" w:cs="Arial"/>
          <w:sz w:val="24"/>
          <w:szCs w:val="24"/>
        </w:rPr>
      </w:r>
      <w:r/>
    </w:p>
    <w:p>
      <w:pPr>
        <w:pStyle w:val="1783"/>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w:t>
      </w:r>
      <w:r>
        <w:rPr>
          <w:rFonts w:ascii="Arial" w:hAnsi="Arial" w:eastAsia="Arial" w:cs="Arial"/>
          <w:sz w:val="24"/>
          <w:szCs w:val="24"/>
        </w:rPr>
        <w:t xml:space="preserve">o, a empresa ____________________________________, portadora do CNPJ XX.XXX.XXX/XXXX-XX com sede na ____________________________, através de seu representante legal infra-assinado, (NOME) __________________________, nacionalidade _________, estado civil __</w:t>
      </w:r>
      <w:r>
        <w:rPr>
          <w:rFonts w:ascii="Arial" w:hAnsi="Arial" w:eastAsia="Arial" w:cs="Arial"/>
          <w:sz w:val="24"/>
          <w:szCs w:val="24"/>
        </w:rPr>
        <w:t xml:space="preserve">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hAnsi="Arial" w:eastAsia="Arial" w:cs="Arial"/>
          <w:sz w:val="24"/>
          <w:szCs w:val="24"/>
        </w:rPr>
        <w:t xml:space="preserve">á-la na sessão pública do Pregão Eletrônico</w:t>
      </w:r>
      <w:r>
        <w:rPr>
          <w:rFonts w:ascii="Arial" w:hAnsi="Arial" w:eastAsia="Arial" w:cs="Arial"/>
          <w:sz w:val="24"/>
          <w:szCs w:val="24"/>
        </w:rPr>
        <w:t xml:space="preserve"> nº </w:t>
      </w:r>
      <w:r>
        <w:rPr>
          <w:rFonts w:ascii="Arial" w:hAnsi="Arial" w:eastAsia="Arial" w:cs="Arial"/>
          <w:sz w:val="24"/>
          <w:szCs w:val="24"/>
          <w:highlight w:val="yellow"/>
        </w:rPr>
      </w:r>
      <w:r>
        <w:rPr>
          <w:rFonts w:ascii="Arial" w:hAnsi="Arial" w:eastAsia="Arial" w:cs="Arial"/>
          <w:sz w:val="24"/>
          <w:szCs w:val="24"/>
        </w:rPr>
        <w:t xml:space="preserve">100/2022</w:t>
      </w:r>
      <w:r/>
      <w:r>
        <w:rPr>
          <w:rFonts w:ascii="Arial" w:hAnsi="Arial" w:eastAsia="Arial" w:cs="Arial"/>
          <w:sz w:val="24"/>
          <w:szCs w:val="24"/>
        </w:rPr>
        <w:t xml:space="preserve"> do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w:t>
      </w:r>
      <w:r>
        <w:rPr>
          <w:rFonts w:ascii="Arial" w:hAnsi="Arial" w:eastAsia="Arial" w:cs="Arial"/>
          <w:sz w:val="24"/>
          <w:szCs w:val="24"/>
        </w:rPr>
        <w:t xml:space="preserve">nº </w:t>
      </w:r>
      <w:r>
        <w:rPr>
          <w:rFonts w:ascii="Arial" w:hAnsi="Arial" w:eastAsia="Arial" w:cs="Arial"/>
          <w:sz w:val="24"/>
          <w:szCs w:val="24"/>
        </w:rPr>
        <w:t xml:space="preserve">17.955/2021 e 25.631/2021</w:t>
      </w:r>
      <w:r>
        <w:rPr>
          <w:rFonts w:ascii="Arial" w:hAnsi="Arial" w:eastAsia="Arial" w:cs="Arial"/>
          <w:sz w:val="24"/>
          <w:szCs w:val="24"/>
        </w:rPr>
        <w:t xml:space="preserve">, declara a quem possa i</w:t>
      </w:r>
      <w:r>
        <w:rPr>
          <w:rFonts w:ascii="Arial" w:hAnsi="Arial" w:eastAsia="Arial" w:cs="Arial"/>
          <w:sz w:val="24"/>
          <w:szCs w:val="24"/>
        </w:rPr>
        <w:t xml:space="preserve">nteressar, sob as penas da lei:</w:t>
      </w:r>
      <w:r/>
    </w:p>
    <w:p>
      <w:pPr>
        <w:pStyle w:val="1783"/>
        <w:numPr>
          <w:ilvl w:val="0"/>
          <w:numId w:val="23"/>
        </w:numPr>
        <w:jc w:val="both"/>
        <w:spacing w:before="120" w:after="120" w:line="276" w:lineRule="auto"/>
        <w:rPr>
          <w:rFonts w:ascii="Arial" w:hAnsi="Arial" w:eastAsia="Arial" w:cs="Arial"/>
          <w:sz w:val="24"/>
          <w:szCs w:val="24"/>
        </w:rPr>
      </w:pPr>
      <w:r>
        <w:rPr>
          <w:rFonts w:ascii="Arial" w:hAnsi="Arial" w:eastAsia="Arial" w:cs="Arial"/>
          <w:sz w:val="24"/>
          <w:szCs w:val="24"/>
        </w:rPr>
        <w:t xml:space="preserve">Q</w:t>
      </w:r>
      <w:r>
        <w:rPr>
          <w:rFonts w:ascii="Arial" w:hAnsi="Arial" w:eastAsia="Arial" w:cs="Arial"/>
          <w:sz w:val="24"/>
          <w:szCs w:val="24"/>
        </w:rPr>
        <w:t xml:space="preserve">ue, caso seja contratada, cumprirá o prazo de </w:t>
      </w:r>
      <w:r>
        <w:rPr>
          <w:rFonts w:ascii="Arial" w:hAnsi="Arial" w:eastAsia="Arial" w:cs="Arial"/>
          <w:sz w:val="24"/>
          <w:szCs w:val="24"/>
        </w:rPr>
        <w:t xml:space="preserve">início da </w:t>
      </w:r>
      <w:r>
        <w:rPr>
          <w:rFonts w:ascii="Arial" w:hAnsi="Arial" w:eastAsia="Arial" w:cs="Arial"/>
          <w:sz w:val="24"/>
          <w:szCs w:val="24"/>
        </w:rPr>
        <w:t xml:space="preserve">execução</w:t>
      </w:r>
      <w:r>
        <w:rPr>
          <w:rFonts w:ascii="Arial" w:hAnsi="Arial" w:eastAsia="Arial" w:cs="Arial"/>
          <w:sz w:val="24"/>
          <w:szCs w:val="24"/>
        </w:rPr>
        <w:t xml:space="preserve"> de </w:t>
      </w:r>
      <w:r>
        <w:rPr>
          <w:rFonts w:ascii="Arial" w:hAnsi="Arial" w:eastAsia="Arial" w:cs="Arial"/>
          <w:b/>
          <w:bCs/>
          <w:sz w:val="24"/>
          <w:szCs w:val="24"/>
        </w:rPr>
        <w:t xml:space="preserve">8 (oito) dias</w:t>
      </w:r>
      <w:r>
        <w:rPr>
          <w:rFonts w:ascii="Arial" w:hAnsi="Arial" w:eastAsia="Arial" w:cs="Arial"/>
          <w:sz w:val="24"/>
          <w:szCs w:val="24"/>
        </w:rPr>
        <w:t xml:space="preserve">,</w:t>
      </w:r>
      <w:r>
        <w:rPr>
          <w:rFonts w:ascii="Arial" w:hAnsi="Arial" w:eastAsia="Arial" w:cs="Arial"/>
          <w:sz w:val="24"/>
          <w:szCs w:val="24"/>
        </w:rPr>
        <w:t xml:space="preserve"> para a Secretaria Municipal de Cultura e </w:t>
      </w:r>
      <w:r>
        <w:rPr>
          <w:rFonts w:ascii="Arial" w:hAnsi="Arial" w:eastAsia="Arial" w:cs="Arial"/>
          <w:b/>
          <w:bCs/>
          <w:sz w:val="24"/>
          <w:szCs w:val="24"/>
        </w:rPr>
        <w:t xml:space="preserve">05 (cinco)</w:t>
      </w:r>
      <w:r>
        <w:rPr>
          <w:rFonts w:ascii="Arial" w:hAnsi="Arial" w:eastAsia="Arial" w:cs="Arial"/>
          <w:sz w:val="24"/>
          <w:szCs w:val="24"/>
        </w:rPr>
        <w:t xml:space="preserve"> dias para </w:t>
      </w:r>
      <w:r>
        <w:rPr>
          <w:rFonts w:ascii="Arial" w:hAnsi="Arial" w:eastAsia="Arial" w:cs="Arial"/>
          <w:sz w:val="24"/>
          <w:szCs w:val="24"/>
        </w:rPr>
        <w:t xml:space="preserve">Secretaria Municipal de Turismo</w:t>
      </w:r>
      <w:r>
        <w:rPr>
          <w:rFonts w:ascii="Arial" w:hAnsi="Arial" w:eastAsia="Arial" w:cs="Arial"/>
          <w:sz w:val="24"/>
          <w:szCs w:val="24"/>
        </w:rPr>
        <w:t xml:space="preserve">,</w:t>
      </w:r>
      <w:r>
        <w:rPr>
          <w:rFonts w:ascii="Arial" w:hAnsi="Arial" w:eastAsia="Arial" w:cs="Arial"/>
          <w:sz w:val="24"/>
          <w:szCs w:val="24"/>
        </w:rPr>
        <w:t xml:space="preserve"> conforme</w:t>
      </w:r>
      <w:r>
        <w:rPr>
          <w:rFonts w:ascii="Arial" w:hAnsi="Arial" w:eastAsia="Arial" w:cs="Arial"/>
          <w:sz w:val="24"/>
          <w:szCs w:val="24"/>
        </w:rPr>
        <w:t xml:space="preserve"> </w:t>
      </w:r>
      <w:r>
        <w:rPr>
          <w:rFonts w:ascii="Arial" w:hAnsi="Arial" w:eastAsia="Arial" w:cs="Arial"/>
          <w:sz w:val="24"/>
          <w:szCs w:val="24"/>
        </w:rPr>
        <w:t xml:space="preserve">o item </w:t>
      </w:r>
      <w:r>
        <w:rPr>
          <w:rFonts w:ascii="Arial" w:hAnsi="Arial" w:eastAsia="Arial" w:cs="Arial"/>
          <w:sz w:val="24"/>
          <w:szCs w:val="24"/>
        </w:rPr>
        <w:t xml:space="preserve">16</w:t>
      </w:r>
      <w:r>
        <w:rPr>
          <w:rFonts w:ascii="Arial" w:hAnsi="Arial" w:eastAsia="Arial" w:cs="Arial"/>
          <w:sz w:val="24"/>
          <w:szCs w:val="24"/>
        </w:rPr>
        <w:t xml:space="preserve">.1</w:t>
      </w:r>
      <w:r>
        <w:rPr>
          <w:rFonts w:ascii="Arial" w:hAnsi="Arial" w:eastAsia="Arial" w:cs="Arial"/>
          <w:sz w:val="24"/>
          <w:szCs w:val="24"/>
        </w:rPr>
        <w:t xml:space="preserve"> do</w:t>
      </w:r>
      <w:r>
        <w:rPr>
          <w:rFonts w:ascii="Arial" w:hAnsi="Arial" w:eastAsia="Arial" w:cs="Arial"/>
          <w:sz w:val="24"/>
          <w:szCs w:val="24"/>
        </w:rPr>
        <w:t xml:space="preserve"> edital </w:t>
      </w:r>
      <w:r>
        <w:rPr>
          <w:rFonts w:ascii="Arial" w:hAnsi="Arial" w:eastAsia="Arial" w:cs="Arial"/>
          <w:sz w:val="24"/>
          <w:szCs w:val="24"/>
        </w:rPr>
        <w:t xml:space="preserve">sob as penas do a</w:t>
      </w:r>
      <w:r>
        <w:rPr>
          <w:rFonts w:ascii="Arial" w:hAnsi="Arial" w:eastAsia="Arial" w:cs="Arial"/>
          <w:sz w:val="24"/>
          <w:szCs w:val="24"/>
        </w:rPr>
        <w:t xml:space="preserve">rt.</w:t>
      </w:r>
      <w:r>
        <w:rPr>
          <w:rFonts w:ascii="Arial" w:hAnsi="Arial" w:eastAsia="Arial" w:cs="Arial"/>
          <w:sz w:val="24"/>
          <w:szCs w:val="24"/>
        </w:rPr>
        <w:t xml:space="preserve"> 7ª da L</w:t>
      </w:r>
      <w:r>
        <w:rPr>
          <w:rFonts w:ascii="Arial" w:hAnsi="Arial" w:eastAsia="Arial" w:cs="Arial"/>
          <w:sz w:val="24"/>
          <w:szCs w:val="24"/>
        </w:rPr>
        <w:t xml:space="preserve">ei Federal nº 10.520/2002</w:t>
      </w:r>
      <w:r>
        <w:rPr>
          <w:rFonts w:ascii="Arial" w:hAnsi="Arial" w:eastAsia="Arial" w:cs="Arial"/>
          <w:sz w:val="24"/>
          <w:szCs w:val="24"/>
        </w:rPr>
        <w:t xml:space="preserve">.</w:t>
      </w:r>
      <w:r>
        <w:rPr>
          <w:rFonts w:ascii="Arial" w:hAnsi="Arial" w:eastAsia="Arial" w:cs="Arial"/>
          <w:sz w:val="24"/>
          <w:szCs w:val="24"/>
        </w:rPr>
        <w:t xml:space="preserve"> </w:t>
      </w:r>
      <w:r/>
    </w:p>
    <w:p>
      <w:pPr>
        <w:pStyle w:val="1783"/>
        <w:numPr>
          <w:ilvl w:val="0"/>
          <w:numId w:val="23"/>
        </w:numPr>
        <w:jc w:val="both"/>
        <w:spacing w:before="120" w:after="120" w:line="276" w:lineRule="auto"/>
        <w:rPr>
          <w:rFonts w:ascii="Arial" w:hAnsi="Arial" w:eastAsia="Arial" w:cs="Arial"/>
          <w:sz w:val="24"/>
          <w:szCs w:val="24"/>
        </w:rPr>
      </w:pPr>
      <w:r>
        <w:rPr>
          <w:rFonts w:ascii="Arial" w:hAnsi="Arial" w:eastAsia="Arial" w:cs="Arial"/>
          <w:sz w:val="24"/>
          <w:szCs w:val="24"/>
        </w:rPr>
        <w:t xml:space="preserve">P</w:t>
      </w:r>
      <w:r>
        <w:rPr>
          <w:rFonts w:ascii="Arial" w:hAnsi="Arial" w:eastAsia="Arial" w:cs="Arial"/>
          <w:sz w:val="24"/>
          <w:szCs w:val="24"/>
        </w:rPr>
        <w:t xml:space="preserve">a</w:t>
      </w:r>
      <w:r>
        <w:rPr>
          <w:rFonts w:ascii="Arial" w:hAnsi="Arial" w:eastAsia="Arial" w:cs="Arial"/>
          <w:sz w:val="24"/>
          <w:szCs w:val="24"/>
        </w:rPr>
        <w:t xml:space="preserve">ra os fins do disposto no art.</w:t>
      </w:r>
      <w:r>
        <w:rPr>
          <w:rFonts w:ascii="Arial" w:hAnsi="Arial" w:eastAsia="Arial" w:cs="Arial"/>
          <w:sz w:val="24"/>
          <w:szCs w:val="24"/>
        </w:rPr>
        <w:t xml:space="preserve"> 88 da Lei Orgânica Municipal, que não possui no seu quadro de f</w:t>
      </w:r>
      <w:r>
        <w:rPr>
          <w:rFonts w:ascii="Arial" w:hAnsi="Arial" w:eastAsia="Arial" w:cs="Arial"/>
          <w:sz w:val="24"/>
          <w:szCs w:val="24"/>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eastAsia="Arial" w:cs="Arial"/>
          <w:sz w:val="24"/>
          <w:szCs w:val="24"/>
        </w:rPr>
        <w:t xml:space="preserve"> (cento e oitenta)</w:t>
      </w:r>
      <w:r>
        <w:rPr>
          <w:rFonts w:ascii="Arial" w:hAnsi="Arial" w:eastAsia="Arial" w:cs="Arial"/>
          <w:sz w:val="24"/>
          <w:szCs w:val="24"/>
        </w:rPr>
        <w:t xml:space="preserve"> dias anterior à data do ato convocatório.</w:t>
      </w:r>
      <w:r/>
    </w:p>
    <w:p>
      <w:pPr>
        <w:pStyle w:val="1783"/>
        <w:numPr>
          <w:ilvl w:val="0"/>
          <w:numId w:val="23"/>
        </w:numPr>
        <w:jc w:val="both"/>
        <w:spacing w:before="120" w:after="120" w:line="276" w:lineRule="auto"/>
        <w:rPr>
          <w:rFonts w:ascii="Arial" w:hAnsi="Arial" w:eastAsia="Arial" w:cs="Arial"/>
          <w:sz w:val="24"/>
          <w:szCs w:val="24"/>
        </w:rPr>
      </w:pPr>
      <w:r>
        <w:rPr>
          <w:rFonts w:ascii="Arial" w:hAnsi="Arial" w:eastAsia="Arial" w:cs="Arial"/>
          <w:sz w:val="24"/>
          <w:szCs w:val="24"/>
        </w:rPr>
        <w:t xml:space="preserve">P</w:t>
      </w:r>
      <w:r>
        <w:rPr>
          <w:rFonts w:ascii="Arial" w:hAnsi="Arial" w:eastAsia="Arial" w:cs="Arial"/>
          <w:sz w:val="24"/>
          <w:szCs w:val="24"/>
        </w:rPr>
        <w:t xml:space="preserve">ara os fins do disposto no Art. 73-B, I e II da Lei Orgânica do Município de Teresópolis</w:t>
      </w:r>
      <w:r>
        <w:rPr>
          <w:rFonts w:ascii="Arial" w:hAnsi="Arial" w:eastAsia="Arial" w:cs="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783"/>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I – representação contra sua pessoa julgada procedente pela Justiça Eleitoral em processo de abuso do poder econômico ou político;</w:t>
      </w:r>
      <w:r/>
    </w:p>
    <w:p>
      <w:pPr>
        <w:pStyle w:val="1783"/>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II – condenação por crimes contra a economia popular, a fé pública, a administração pública ou o patrimônio público.</w:t>
      </w:r>
      <w:r/>
    </w:p>
    <w:p>
      <w:pPr>
        <w:pStyle w:val="1783"/>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Por ser a expressão da verdade, firmo a presente.</w:t>
      </w:r>
      <w:r/>
    </w:p>
    <w:p>
      <w:pPr>
        <w:pStyle w:val="1783"/>
        <w:jc w:val="both"/>
        <w:rPr>
          <w:rFonts w:ascii="Arial" w:hAnsi="Arial" w:eastAsia="Arial" w:cs="Arial"/>
          <w:b/>
          <w:sz w:val="24"/>
          <w:szCs w:val="24"/>
        </w:rPr>
      </w:pPr>
      <w:r>
        <w:rPr>
          <w:rFonts w:ascii="Arial" w:hAnsi="Arial" w:eastAsia="Arial" w:cs="Arial"/>
          <w:b/>
          <w:sz w:val="24"/>
          <w:szCs w:val="24"/>
        </w:rPr>
        <w:t xml:space="preserve">(</w:t>
      </w:r>
      <w:r>
        <w:rPr>
          <w:rFonts w:ascii="Arial" w:hAnsi="Arial" w:eastAsia="Arial" w:cs="Arial"/>
          <w:b/>
          <w:sz w:val="24"/>
          <w:szCs w:val="24"/>
        </w:rPr>
        <w:t xml:space="preserve">local</w:t>
      </w:r>
      <w:r>
        <w:rPr>
          <w:rFonts w:ascii="Arial" w:hAnsi="Arial" w:eastAsia="Arial" w:cs="Arial"/>
          <w:b/>
          <w:sz w:val="24"/>
          <w:szCs w:val="24"/>
        </w:rPr>
        <w:t xml:space="preserve"> e data)</w:t>
      </w:r>
      <w:r/>
    </w:p>
    <w:p>
      <w:pPr>
        <w:pStyle w:val="1783"/>
        <w:jc w:val="both"/>
        <w:spacing w:before="120" w:after="120" w:line="276" w:lineRule="auto"/>
        <w:rPr>
          <w:bCs/>
        </w:rPr>
      </w:pPr>
      <w:r>
        <w:rPr>
          <w:rFonts w:ascii="Arial" w:hAnsi="Arial" w:eastAsia="Arial" w:cs="Arial"/>
          <w:b/>
          <w:sz w:val="24"/>
          <w:szCs w:val="24"/>
        </w:rPr>
        <w:t xml:space="preserve">(</w:t>
      </w:r>
      <w:r>
        <w:rPr>
          <w:rFonts w:ascii="Arial" w:hAnsi="Arial" w:eastAsia="Arial" w:cs="Arial"/>
          <w:b/>
          <w:sz w:val="24"/>
          <w:szCs w:val="24"/>
        </w:rPr>
        <w:t xml:space="preserve">nome</w:t>
      </w:r>
      <w:r>
        <w:rPr>
          <w:rFonts w:ascii="Arial" w:hAnsi="Arial" w:eastAsia="Arial" w:cs="Arial"/>
          <w:b/>
          <w:sz w:val="24"/>
          <w:szCs w:val="24"/>
        </w:rPr>
        <w:t xml:space="preserve"> completo, C.P.F., cargo ou função e assinatura do representante legal)</w:t>
      </w:r>
      <w:r/>
    </w:p>
    <w:sectPr>
      <w:footnotePr/>
      <w:endnotePr/>
      <w:type w:val="nextPage"/>
      <w:pgSz w:w="11907" w:h="16839" w:orient="portrait"/>
      <w:pgMar w:top="1417" w:right="900" w:bottom="1417" w:left="1701" w:header="708" w:footer="46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Georgia">
    <w:panose1 w:val="02040502050405020303"/>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49" w:firstLine="0"/>
      <w:jc w:val="left"/>
      <w:spacing w:after="120" w:line="240" w:lineRule="auto"/>
      <w:rPr>
        <w:rFonts w:ascii="Arial" w:hAnsi="Arial" w:cs="Arial"/>
        <w:b/>
        <w:bCs/>
        <w:sz w:val="14"/>
        <w:szCs w:val="14"/>
        <w:highlight w:val="none"/>
      </w:rPr>
    </w:pPr>
    <w:r>
      <w:rPr>
        <w:rFonts w:ascii="Arial" w:hAnsi="Arial" w:cs="Arial"/>
        <w:b/>
        <w:iCs/>
        <w:sz w:val="14"/>
        <w:szCs w:val="14"/>
        <w:highlight w:val="none"/>
      </w:rPr>
    </w:r>
    <w:r>
      <w:rPr>
        <w:rFonts w:ascii="Arial" w:hAnsi="Arial" w:cs="Arial"/>
        <w:b/>
        <w:iCs/>
        <w:sz w:val="14"/>
        <w:szCs w:val="14"/>
        <w:highlight w:val="none"/>
      </w:rPr>
    </w:r>
    <w:r/>
  </w:p>
  <w:p>
    <w:pPr>
      <w:ind w:left="850" w:right="49" w:firstLine="0"/>
      <w:jc w:val="left"/>
      <w:spacing w:after="120" w:line="240" w:lineRule="auto"/>
      <w:rPr>
        <w:rFonts w:ascii="Arial" w:hAnsi="Arial" w:cs="Arial"/>
        <w:b/>
        <w:bCs/>
        <w:sz w:val="16"/>
        <w:szCs w:val="16"/>
        <w:highlight w:val="none"/>
      </w:rPr>
    </w:pPr>
    <w:r>
      <w:rPr>
        <w:rFonts w:ascii="Arial" w:hAnsi="Arial" w:eastAsia="Arial" w:cs="Arial"/>
        <w:b/>
        <w:bCs/>
        <w:sz w:val="16"/>
        <w:szCs w:val="16"/>
      </w:rPr>
    </w:r>
    <w:r>
      <w:rPr>
        <w:rFonts w:ascii="Arial" w:hAnsi="Arial" w:cs="Arial"/>
        <w:b/>
        <w:iCs/>
        <w:sz w:val="16"/>
        <w:szCs w:val="16"/>
      </w:rPr>
      <w:t xml:space="preserve">Cleonice Jordão Rezende</w:t>
    </w:r>
    <w:r>
      <w:rPr>
        <w:rFonts w:ascii="Arial" w:hAnsi="Arial" w:cs="Arial"/>
        <w:b/>
        <w:bCs/>
        <w:sz w:val="16"/>
        <w:szCs w:val="16"/>
      </w:rPr>
      <w:t xml:space="preserve">                             </w:t>
    </w:r>
    <w:r>
      <w:rPr>
        <w:rFonts w:ascii="Arial" w:hAnsi="Arial" w:cs="Arial"/>
        <w:b/>
        <w:iCs/>
        <w:sz w:val="16"/>
        <w:szCs w:val="16"/>
      </w:rPr>
      <w:t xml:space="preserve">                                                                      Elizabeth Mazzi Wanderley</w:t>
    </w:r>
    <w:r>
      <w:rPr>
        <w:sz w:val="24"/>
        <w:szCs w:val="24"/>
      </w:rPr>
    </w:r>
    <w:r/>
  </w:p>
  <w:p>
    <w:pPr>
      <w:ind w:left="850" w:right="49" w:firstLine="0"/>
      <w:jc w:val="left"/>
      <w:spacing w:after="120" w:line="240" w:lineRule="auto"/>
      <w:rPr>
        <w:rFonts w:ascii="Arial" w:hAnsi="Arial" w:cs="Arial"/>
        <w:sz w:val="16"/>
        <w:szCs w:val="16"/>
        <w:highlight w:val="none"/>
      </w:rPr>
    </w:pPr>
    <w:r>
      <w:rPr>
        <w:sz w:val="12"/>
        <w:szCs w:val="12"/>
      </w:rPr>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 </w:t>
    </w:r>
    <w:r>
      <w:rPr>
        <w:rFonts w:ascii="Arial" w:hAnsi="Arial" w:cs="Arial"/>
        <w:b/>
        <w:iCs/>
        <w:sz w:val="16"/>
        <w:szCs w:val="16"/>
      </w:rPr>
      <w:t xml:space="preserve">Cultura</w:t>
    </w:r>
    <w:r>
      <w:rPr>
        <w:sz w:val="12"/>
        <w:szCs w:val="12"/>
      </w:rPr>
      <w:t xml:space="preserve">                                                                                                          </w:t>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w:t>
    </w:r>
    <w:r>
      <w:rPr>
        <w:rFonts w:ascii="Arial" w:hAnsi="Arial" w:cs="Arial"/>
        <w:b/>
        <w:iCs/>
        <w:sz w:val="16"/>
        <w:szCs w:val="16"/>
        <w:highlight w:val="none"/>
      </w:rPr>
      <w:t xml:space="preserve"> Turismo</w:t>
    </w:r>
    <w:r>
      <w:rPr>
        <w:sz w:val="24"/>
        <w:szCs w:val="24"/>
      </w:rPr>
    </w:r>
    <w:r/>
  </w:p>
  <w:p>
    <w:pPr>
      <w:ind w:left="850" w:right="49" w:firstLine="0"/>
      <w:jc w:val="left"/>
      <w:spacing w:after="120" w:line="240" w:lineRule="auto"/>
      <w:rPr>
        <w:rFonts w:ascii="Arial" w:hAnsi="Arial" w:cs="Arial"/>
        <w:sz w:val="16"/>
        <w:szCs w:val="16"/>
        <w:highlight w:val="none"/>
      </w:rPr>
    </w:pPr>
    <w:r>
      <w:rPr>
        <w:rFonts w:ascii="Arial" w:hAnsi="Arial" w:cs="Arial"/>
        <w:b/>
        <w:iCs/>
        <w:sz w:val="16"/>
        <w:szCs w:val="16"/>
      </w:rPr>
    </w:r>
    <w:r>
      <w:rPr>
        <w:rFonts w:ascii="Arial" w:hAnsi="Arial" w:cs="Arial"/>
        <w:b/>
        <w:iCs/>
        <w:sz w:val="16"/>
        <w:szCs w:val="16"/>
      </w:rPr>
      <w:t xml:space="preserve">Mat. 1.</w:t>
    </w:r>
    <w:r>
      <w:rPr>
        <w:rFonts w:ascii="Arial" w:hAnsi="Arial" w:cs="Arial"/>
        <w:b/>
        <w:iCs/>
        <w:sz w:val="16"/>
        <w:szCs w:val="16"/>
      </w:rPr>
      <w:t xml:space="preserve">07011-9</w:t>
    </w:r>
    <w:r>
      <w:rPr>
        <w:rFonts w:ascii="Arial" w:hAnsi="Arial" w:cs="Arial"/>
        <w:b/>
        <w:bCs/>
        <w:sz w:val="16"/>
        <w:szCs w:val="16"/>
      </w:rPr>
      <w:t xml:space="preserve">                                                                                                                                           </w:t>
    </w:r>
    <w:r>
      <w:rPr>
        <w:rFonts w:ascii="Arial" w:hAnsi="Arial" w:cs="Arial"/>
        <w:b/>
        <w:iCs/>
        <w:sz w:val="16"/>
        <w:szCs w:val="16"/>
        <w:highlight w:val="none"/>
      </w:rPr>
      <w:t xml:space="preserve">Mat. </w:t>
    </w:r>
    <w:r>
      <w:rPr>
        <w:rFonts w:ascii="Arial" w:hAnsi="Arial" w:cs="Arial"/>
        <w:b/>
        <w:iCs/>
        <w:sz w:val="16"/>
        <w:szCs w:val="16"/>
        <w:highlight w:val="none"/>
      </w:rPr>
      <w:t xml:space="preserve">4.19943-9</w:t>
    </w:r>
    <w:r>
      <w:rPr>
        <w:sz w:val="24"/>
        <w:szCs w:val="24"/>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Cleonice Jordão Rezende</w:t>
    </w:r>
    <w:r/>
  </w:p>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Secretária Municipal de Cultura</w:t>
    </w:r>
    <w:r/>
  </w:p>
  <w:p>
    <w:pPr>
      <w:pStyle w:val="1790"/>
      <w:jc w:val="right"/>
      <w:tabs>
        <w:tab w:val="right" w:pos="8080" w:leader="none"/>
      </w:tabs>
    </w:pPr>
    <w:r>
      <w:rPr>
        <w:rFonts w:ascii="Times New Roman" w:hAnsi="Times New Roman"/>
        <w:b/>
        <w:i/>
        <w:sz w:val="16"/>
        <w:szCs w:val="16"/>
      </w:rPr>
      <w:t xml:space="preserve">Mat. 1.07011-9</w:t>
    </w:r>
    <w:r/>
  </w:p>
  <w:p>
    <w:pPr>
      <w:pStyle w:val="1790"/>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49" w:firstLine="0"/>
      <w:jc w:val="left"/>
      <w:spacing w:after="120" w:line="240" w:lineRule="auto"/>
      <w:rPr>
        <w:rFonts w:ascii="Arial" w:hAnsi="Arial" w:cs="Arial"/>
        <w:b/>
        <w:bCs/>
        <w:sz w:val="14"/>
        <w:szCs w:val="14"/>
        <w:highlight w:val="none"/>
      </w:rPr>
    </w:pPr>
    <w:r>
      <w:rPr>
        <w:rFonts w:ascii="Arial" w:hAnsi="Arial" w:cs="Arial"/>
        <w:b/>
        <w:iCs/>
        <w:sz w:val="14"/>
        <w:szCs w:val="14"/>
        <w:highlight w:val="none"/>
      </w:rPr>
    </w:r>
    <w:r>
      <w:rPr>
        <w:rFonts w:ascii="Arial" w:hAnsi="Arial" w:cs="Arial"/>
        <w:b/>
        <w:iCs/>
        <w:sz w:val="14"/>
        <w:szCs w:val="14"/>
        <w:highlight w:val="none"/>
      </w:rPr>
    </w:r>
    <w:r/>
  </w:p>
  <w:p>
    <w:pPr>
      <w:ind w:left="850" w:right="49" w:firstLine="0"/>
      <w:jc w:val="left"/>
      <w:spacing w:after="120" w:line="240" w:lineRule="auto"/>
      <w:rPr>
        <w:rFonts w:ascii="Arial" w:hAnsi="Arial" w:cs="Arial"/>
        <w:b/>
        <w:bCs/>
        <w:sz w:val="16"/>
        <w:szCs w:val="16"/>
        <w:highlight w:val="none"/>
      </w:rPr>
    </w:pPr>
    <w:r>
      <w:rPr>
        <w:rFonts w:ascii="Arial" w:hAnsi="Arial" w:eastAsia="Arial" w:cs="Arial"/>
        <w:b/>
        <w:bCs/>
        <w:sz w:val="16"/>
        <w:szCs w:val="16"/>
      </w:rPr>
    </w:r>
    <w:r>
      <w:rPr>
        <w:rFonts w:ascii="Arial" w:hAnsi="Arial" w:cs="Arial"/>
        <w:b/>
        <w:iCs/>
        <w:sz w:val="16"/>
        <w:szCs w:val="16"/>
      </w:rPr>
      <w:t xml:space="preserve">Cleonice Jordão Rezende</w:t>
    </w:r>
    <w:r>
      <w:rPr>
        <w:rFonts w:ascii="Arial" w:hAnsi="Arial" w:cs="Arial"/>
        <w:b/>
        <w:bCs/>
        <w:sz w:val="16"/>
        <w:szCs w:val="16"/>
      </w:rPr>
      <w:t xml:space="preserve">                             </w:t>
    </w:r>
    <w:r>
      <w:rPr>
        <w:rFonts w:ascii="Arial" w:hAnsi="Arial" w:cs="Arial"/>
        <w:b/>
        <w:iCs/>
        <w:sz w:val="16"/>
        <w:szCs w:val="16"/>
      </w:rPr>
      <w:t xml:space="preserve">                                                                      Elizabeth Mazzi Wanderley</w:t>
    </w:r>
    <w:r>
      <w:rPr>
        <w:sz w:val="24"/>
        <w:szCs w:val="24"/>
      </w:rPr>
    </w:r>
    <w:r/>
  </w:p>
  <w:p>
    <w:pPr>
      <w:ind w:left="850" w:right="49" w:firstLine="0"/>
      <w:jc w:val="left"/>
      <w:spacing w:after="120" w:line="240" w:lineRule="auto"/>
      <w:rPr>
        <w:rFonts w:ascii="Arial" w:hAnsi="Arial" w:cs="Arial"/>
        <w:sz w:val="16"/>
        <w:szCs w:val="16"/>
        <w:highlight w:val="none"/>
      </w:rPr>
    </w:pPr>
    <w:r>
      <w:rPr>
        <w:sz w:val="12"/>
        <w:szCs w:val="12"/>
      </w:rPr>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 </w:t>
    </w:r>
    <w:r>
      <w:rPr>
        <w:rFonts w:ascii="Arial" w:hAnsi="Arial" w:cs="Arial"/>
        <w:b/>
        <w:iCs/>
        <w:sz w:val="16"/>
        <w:szCs w:val="16"/>
      </w:rPr>
      <w:t xml:space="preserve">Cultura</w:t>
    </w:r>
    <w:r>
      <w:rPr>
        <w:sz w:val="12"/>
        <w:szCs w:val="12"/>
      </w:rPr>
      <w:t xml:space="preserve">                                                                                                          </w:t>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w:t>
    </w:r>
    <w:r>
      <w:rPr>
        <w:rFonts w:ascii="Arial" w:hAnsi="Arial" w:cs="Arial"/>
        <w:b/>
        <w:iCs/>
        <w:sz w:val="16"/>
        <w:szCs w:val="16"/>
        <w:highlight w:val="none"/>
      </w:rPr>
      <w:t xml:space="preserve"> Turismo</w:t>
    </w:r>
    <w:r>
      <w:rPr>
        <w:sz w:val="24"/>
        <w:szCs w:val="24"/>
      </w:rPr>
    </w:r>
    <w:r/>
  </w:p>
  <w:p>
    <w:pPr>
      <w:ind w:left="850" w:right="49" w:firstLine="0"/>
      <w:jc w:val="left"/>
      <w:spacing w:after="120" w:line="240" w:lineRule="auto"/>
      <w:rPr>
        <w:rFonts w:ascii="Arial" w:hAnsi="Arial" w:cs="Arial"/>
        <w:sz w:val="16"/>
        <w:szCs w:val="16"/>
        <w:highlight w:val="none"/>
      </w:rPr>
    </w:pPr>
    <w:r>
      <w:rPr>
        <w:rFonts w:ascii="Arial" w:hAnsi="Arial" w:cs="Arial"/>
        <w:b/>
        <w:iCs/>
        <w:sz w:val="16"/>
        <w:szCs w:val="16"/>
      </w:rPr>
    </w:r>
    <w:r>
      <w:rPr>
        <w:rFonts w:ascii="Arial" w:hAnsi="Arial" w:cs="Arial"/>
        <w:b/>
        <w:iCs/>
        <w:sz w:val="16"/>
        <w:szCs w:val="16"/>
      </w:rPr>
      <w:t xml:space="preserve">Mat. 1.</w:t>
    </w:r>
    <w:r>
      <w:rPr>
        <w:rFonts w:ascii="Arial" w:hAnsi="Arial" w:cs="Arial"/>
        <w:b/>
        <w:iCs/>
        <w:sz w:val="16"/>
        <w:szCs w:val="16"/>
      </w:rPr>
      <w:t xml:space="preserve">07011-9</w:t>
    </w:r>
    <w:r>
      <w:rPr>
        <w:rFonts w:ascii="Arial" w:hAnsi="Arial" w:cs="Arial"/>
        <w:b/>
        <w:bCs/>
        <w:sz w:val="16"/>
        <w:szCs w:val="16"/>
      </w:rPr>
      <w:t xml:space="preserve">                                                                                                                                           </w:t>
    </w:r>
    <w:r>
      <w:rPr>
        <w:rFonts w:ascii="Arial" w:hAnsi="Arial" w:cs="Arial"/>
        <w:b/>
        <w:iCs/>
        <w:sz w:val="16"/>
        <w:szCs w:val="16"/>
        <w:highlight w:val="none"/>
      </w:rPr>
      <w:t xml:space="preserve">Mat. </w:t>
    </w:r>
    <w:r>
      <w:rPr>
        <w:rFonts w:ascii="Arial" w:hAnsi="Arial" w:cs="Arial"/>
        <w:b/>
        <w:iCs/>
        <w:sz w:val="16"/>
        <w:szCs w:val="16"/>
        <w:highlight w:val="none"/>
      </w:rPr>
      <w:t xml:space="preserve">4.19943-9</w:t>
    </w:r>
    <w:r>
      <w:rPr>
        <w:sz w:val="24"/>
        <w:szCs w:val="24"/>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Cleonice Jordão Rezende</w:t>
    </w:r>
    <w:r/>
  </w:p>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Secretária Municipal de Cultura</w:t>
    </w:r>
    <w:r/>
  </w:p>
  <w:p>
    <w:pPr>
      <w:pStyle w:val="1790"/>
      <w:jc w:val="right"/>
      <w:tabs>
        <w:tab w:val="right" w:pos="8080" w:leader="none"/>
      </w:tabs>
    </w:pPr>
    <w:r>
      <w:rPr>
        <w:rFonts w:ascii="Times New Roman" w:hAnsi="Times New Roman"/>
        <w:b/>
        <w:i/>
        <w:sz w:val="16"/>
        <w:szCs w:val="16"/>
      </w:rPr>
      <w:t xml:space="preserve">Mat. 1.07011-9</w:t>
    </w:r>
    <w:r/>
  </w:p>
  <w:p>
    <w:pPr>
      <w:pStyle w:val="1790"/>
    </w:p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49" w:firstLine="0"/>
      <w:jc w:val="left"/>
      <w:spacing w:after="120" w:line="240" w:lineRule="auto"/>
      <w:rPr>
        <w:rFonts w:ascii="Arial" w:hAnsi="Arial" w:cs="Arial"/>
        <w:b/>
        <w:bCs/>
        <w:sz w:val="14"/>
        <w:szCs w:val="14"/>
        <w:highlight w:val="none"/>
      </w:rPr>
    </w:pPr>
    <w:r>
      <w:rPr>
        <w:rFonts w:ascii="Arial" w:hAnsi="Arial" w:cs="Arial"/>
        <w:b/>
        <w:iCs/>
        <w:sz w:val="14"/>
        <w:szCs w:val="14"/>
        <w:highlight w:val="none"/>
      </w:rPr>
    </w:r>
    <w:r>
      <w:rPr>
        <w:rFonts w:ascii="Arial" w:hAnsi="Arial" w:cs="Arial"/>
        <w:b/>
        <w:iCs/>
        <w:sz w:val="14"/>
        <w:szCs w:val="14"/>
        <w:highlight w:val="none"/>
      </w:rPr>
    </w:r>
    <w:r/>
  </w:p>
  <w:p>
    <w:pPr>
      <w:ind w:left="850" w:right="49" w:firstLine="0"/>
      <w:jc w:val="left"/>
      <w:spacing w:after="120" w:line="240" w:lineRule="auto"/>
      <w:rPr>
        <w:rFonts w:ascii="Arial" w:hAnsi="Arial" w:cs="Arial"/>
        <w:b/>
        <w:bCs/>
        <w:sz w:val="16"/>
        <w:szCs w:val="16"/>
        <w:highlight w:val="none"/>
      </w:rPr>
    </w:pPr>
    <w:r>
      <w:rPr>
        <w:rFonts w:ascii="Arial" w:hAnsi="Arial" w:eastAsia="Arial" w:cs="Arial"/>
        <w:b/>
        <w:bCs/>
        <w:sz w:val="16"/>
        <w:szCs w:val="16"/>
      </w:rPr>
    </w:r>
    <w:r>
      <w:rPr>
        <w:rFonts w:ascii="Arial" w:hAnsi="Arial" w:cs="Arial"/>
        <w:b/>
        <w:iCs/>
        <w:sz w:val="16"/>
        <w:szCs w:val="16"/>
      </w:rPr>
      <w:t xml:space="preserve">Cleonice Jordão Rezende</w:t>
    </w:r>
    <w:r>
      <w:rPr>
        <w:rFonts w:ascii="Arial" w:hAnsi="Arial" w:cs="Arial"/>
        <w:b/>
        <w:bCs/>
        <w:sz w:val="16"/>
        <w:szCs w:val="16"/>
      </w:rPr>
      <w:t xml:space="preserve">                             </w:t>
    </w:r>
    <w:r>
      <w:rPr>
        <w:rFonts w:ascii="Arial" w:hAnsi="Arial" w:cs="Arial"/>
        <w:b/>
        <w:iCs/>
        <w:sz w:val="16"/>
        <w:szCs w:val="16"/>
      </w:rPr>
      <w:t xml:space="preserve">                                                                      Elizabeth Mazzi Wanderley</w:t>
    </w:r>
    <w:r>
      <w:rPr>
        <w:sz w:val="24"/>
        <w:szCs w:val="24"/>
      </w:rPr>
    </w:r>
    <w:r/>
  </w:p>
  <w:p>
    <w:pPr>
      <w:ind w:left="850" w:right="49" w:firstLine="0"/>
      <w:jc w:val="left"/>
      <w:spacing w:after="120" w:line="240" w:lineRule="auto"/>
      <w:rPr>
        <w:rFonts w:ascii="Arial" w:hAnsi="Arial" w:cs="Arial"/>
        <w:sz w:val="16"/>
        <w:szCs w:val="16"/>
        <w:highlight w:val="none"/>
      </w:rPr>
    </w:pPr>
    <w:r>
      <w:rPr>
        <w:sz w:val="12"/>
        <w:szCs w:val="12"/>
      </w:rPr>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 </w:t>
    </w:r>
    <w:r>
      <w:rPr>
        <w:rFonts w:ascii="Arial" w:hAnsi="Arial" w:cs="Arial"/>
        <w:b/>
        <w:iCs/>
        <w:sz w:val="16"/>
        <w:szCs w:val="16"/>
      </w:rPr>
      <w:t xml:space="preserve">Cultura</w:t>
    </w:r>
    <w:r>
      <w:rPr>
        <w:sz w:val="12"/>
        <w:szCs w:val="12"/>
      </w:rPr>
      <w:t xml:space="preserve">                                                                                                          </w:t>
    </w:r>
    <w:r>
      <w:rPr>
        <w:rFonts w:ascii="Arial" w:hAnsi="Arial" w:cs="Arial"/>
        <w:b/>
        <w:iCs/>
        <w:sz w:val="16"/>
        <w:szCs w:val="16"/>
      </w:rPr>
      <w:t xml:space="preserve">Secretári</w:t>
    </w:r>
    <w:r>
      <w:rPr>
        <w:rFonts w:ascii="Arial" w:hAnsi="Arial" w:cs="Arial"/>
        <w:b/>
        <w:iCs/>
        <w:sz w:val="16"/>
        <w:szCs w:val="16"/>
      </w:rPr>
      <w:t xml:space="preserve">a</w:t>
    </w:r>
    <w:r>
      <w:rPr>
        <w:rFonts w:ascii="Arial" w:hAnsi="Arial" w:cs="Arial"/>
        <w:b/>
        <w:iCs/>
        <w:sz w:val="16"/>
        <w:szCs w:val="16"/>
      </w:rPr>
      <w:t xml:space="preserve"> Municipal de</w:t>
    </w:r>
    <w:r>
      <w:rPr>
        <w:rFonts w:ascii="Arial" w:hAnsi="Arial" w:cs="Arial"/>
        <w:b/>
        <w:iCs/>
        <w:sz w:val="16"/>
        <w:szCs w:val="16"/>
        <w:highlight w:val="none"/>
      </w:rPr>
      <w:t xml:space="preserve"> Turismo</w:t>
    </w:r>
    <w:r>
      <w:rPr>
        <w:sz w:val="24"/>
        <w:szCs w:val="24"/>
      </w:rPr>
    </w:r>
    <w:r/>
  </w:p>
  <w:p>
    <w:pPr>
      <w:ind w:left="850" w:right="49" w:firstLine="0"/>
      <w:jc w:val="left"/>
      <w:spacing w:after="120" w:line="240" w:lineRule="auto"/>
      <w:rPr>
        <w:rFonts w:ascii="Arial" w:hAnsi="Arial" w:cs="Arial"/>
        <w:sz w:val="16"/>
        <w:szCs w:val="16"/>
        <w:highlight w:val="none"/>
      </w:rPr>
    </w:pPr>
    <w:r>
      <w:rPr>
        <w:rFonts w:ascii="Arial" w:hAnsi="Arial" w:cs="Arial"/>
        <w:b/>
        <w:iCs/>
        <w:sz w:val="16"/>
        <w:szCs w:val="16"/>
      </w:rPr>
    </w:r>
    <w:r>
      <w:rPr>
        <w:rFonts w:ascii="Arial" w:hAnsi="Arial" w:cs="Arial"/>
        <w:b/>
        <w:iCs/>
        <w:sz w:val="16"/>
        <w:szCs w:val="16"/>
      </w:rPr>
      <w:t xml:space="preserve">Mat. 1.</w:t>
    </w:r>
    <w:r>
      <w:rPr>
        <w:rFonts w:ascii="Arial" w:hAnsi="Arial" w:cs="Arial"/>
        <w:b/>
        <w:iCs/>
        <w:sz w:val="16"/>
        <w:szCs w:val="16"/>
      </w:rPr>
      <w:t xml:space="preserve">07011-9</w:t>
    </w:r>
    <w:r>
      <w:rPr>
        <w:rFonts w:ascii="Arial" w:hAnsi="Arial" w:cs="Arial"/>
        <w:b/>
        <w:bCs/>
        <w:sz w:val="16"/>
        <w:szCs w:val="16"/>
      </w:rPr>
      <w:t xml:space="preserve">                                                                                                                                           </w:t>
    </w:r>
    <w:r>
      <w:rPr>
        <w:rFonts w:ascii="Arial" w:hAnsi="Arial" w:cs="Arial"/>
        <w:b/>
        <w:iCs/>
        <w:sz w:val="16"/>
        <w:szCs w:val="16"/>
        <w:highlight w:val="none"/>
      </w:rPr>
      <w:t xml:space="preserve">Mat. </w:t>
    </w:r>
    <w:r>
      <w:rPr>
        <w:rFonts w:ascii="Arial" w:hAnsi="Arial" w:cs="Arial"/>
        <w:b/>
        <w:iCs/>
        <w:sz w:val="16"/>
        <w:szCs w:val="16"/>
        <w:highlight w:val="none"/>
      </w:rPr>
      <w:t xml:space="preserve">4.19943-9</w:t>
    </w:r>
    <w:r>
      <w:rPr>
        <w:sz w:val="24"/>
        <w:szCs w:val="24"/>
      </w:r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Cleonice Jordão Rezende</w:t>
    </w:r>
    <w:r/>
  </w:p>
  <w:p>
    <w:pPr>
      <w:pStyle w:val="1790"/>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Secretária Municipal de Cultura</w:t>
    </w:r>
    <w:r/>
  </w:p>
  <w:p>
    <w:pPr>
      <w:pStyle w:val="1790"/>
      <w:jc w:val="right"/>
      <w:tabs>
        <w:tab w:val="right" w:pos="8080" w:leader="none"/>
      </w:tabs>
    </w:pPr>
    <w:r>
      <w:rPr>
        <w:rFonts w:ascii="Times New Roman" w:hAnsi="Times New Roman"/>
        <w:b/>
        <w:i/>
        <w:sz w:val="16"/>
        <w:szCs w:val="16"/>
      </w:rPr>
      <w:t xml:space="preserve">Mat. 1.07011-9</w:t>
    </w:r>
    <w:r/>
  </w:p>
  <w:p>
    <w:pPr>
      <w:pStyle w:val="179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trPr>
        <w:trHeight w:val="1418"/>
      </w:trPr>
      <w:tc>
        <w:tcPr>
          <w:shd w:val="clear" w:color="auto" w:fill="auto"/>
          <w:tcW w:w="1418"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57216"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7216;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202" type="#_x0000_t202" style="position:absolute;z-index:251659264;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trPr>
        <w:trHeight w:val="1418"/>
      </w:trPr>
      <w:tc>
        <w:tcPr>
          <w:shd w:val="clear" w:color="auto" w:fill="auto"/>
          <w:tcW w:w="2146"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1312"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3" name="Imagem 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1312;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4" name="Caixa de texto 1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202" type="#_x0000_t202" style="position:absolute;z-index:251662336;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trPr>
        <w:trHeight w:val="1418"/>
      </w:trPr>
      <w:tc>
        <w:tcPr>
          <w:shd w:val="clear" w:color="auto" w:fill="auto"/>
          <w:tcW w:w="1418"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57216"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5" name="Imagem 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7216;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6"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59264;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trPr>
        <w:trHeight w:val="1418"/>
      </w:trPr>
      <w:tc>
        <w:tcPr>
          <w:shd w:val="clear" w:color="auto" w:fill="auto"/>
          <w:tcW w:w="2146"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1312"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7" name="Imagem 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1312;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8" name="Caixa de texto 1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7" o:spid="_x0000_s7" o:spt="202" type="#_x0000_t202" style="position:absolute;z-index:251662336;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trPr>
        <w:trHeight w:val="1418"/>
      </w:trPr>
      <w:tc>
        <w:tcPr>
          <w:shd w:val="clear" w:color="auto" w:fill="auto"/>
          <w:tcW w:w="1418"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57216"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9" name="Imagem 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57216;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10"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202" type="#_x0000_t202" style="position:absolute;z-index:251659264;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17.955/2021 e 25.631/2021</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trPr>
        <w:trHeight w:val="1418"/>
      </w:trPr>
      <w:tc>
        <w:tcPr>
          <w:shd w:val="clear" w:color="auto" w:fill="auto"/>
          <w:tcW w:w="2146" w:type="dxa"/>
          <w:textDirection w:val="lrTb"/>
          <w:noWrap w:val="false"/>
        </w:tcPr>
        <w:p>
          <w:pPr>
            <w:pStyle w:val="1783"/>
            <w:jc w:val="both"/>
            <w:rPr>
              <w:sz w:val="24"/>
              <w:szCs w:val="24"/>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1312"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1" name="Imagem 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61312;o:allowoverlap:true;o:allowincell:true;mso-position-horizontal-relative:text;margin-left:0.0pt;mso-position-horizontal:absolute;mso-position-vertical-relative:text;margin-top:6.3pt;mso-position-vertical:absolute;width:62.0pt;height:58.3pt;mso-wrap-distance-left:0.0pt;mso-wrap-distance-top:0.0pt;mso-wrap-distance-right:0.0pt;mso-wrap-distance-bottom:0.0pt;" stroked="f">
                    <v:path textboxrect="0,0,0,0"/>
                    <w10:wrap type="square"/>
                    <v:imagedata r:id="rId1" o:title=""/>
                  </v:shape>
                </w:pict>
              </mc:Fallback>
            </mc:AlternateContent>
          </w:r>
          <w:r/>
        </w:p>
      </w:tc>
      <w:tc>
        <w:tcPr>
          <w:shd w:val="clear" w:color="auto" w:fill="auto"/>
          <w:tcW w:w="6502" w:type="dxa"/>
          <w:textDirection w:val="lrTb"/>
          <w:noWrap w:val="false"/>
        </w:tcPr>
        <w:p>
          <w:pPr>
            <w:pStyle w:val="1783"/>
            <w:ind w:left="212" w:hanging="184"/>
            <w:jc w:val="both"/>
            <w:rPr>
              <w:rFonts w:ascii="Bookman Old Style" w:hAnsi="Bookman Old Style" w:eastAsia="Bookman Old Style" w:cs="Bookman Old Style"/>
              <w:color w:val="0000ff"/>
            </w:rPr>
          </w:pPr>
          <w:r>
            <w:rPr>
              <w:rFonts w:ascii="Arial" w:hAnsi="Arial" w:eastAsia="Arial" w:cs="Arial"/>
              <w:b/>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3150235</wp:posOffset>
                    </wp:positionH>
                    <wp:positionV relativeFrom="paragraph">
                      <wp:posOffset>17144</wp:posOffset>
                    </wp:positionV>
                    <wp:extent cx="1844040" cy="807085"/>
                    <wp:effectExtent l="0" t="0" r="22860" b="12065"/>
                    <wp:wrapNone/>
                    <wp:docPr id="12" name="Caixa de texto 1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1" o:spid="_x0000_s11" o:spt="202" type="#_x0000_t202" style="position:absolute;z-index:251662336;o:allowoverlap:true;o:allowincell:true;mso-position-horizontal-relative:text;margin-left:248.0pt;mso-position-horizontal:absolute;mso-position-vertical-relative:text;margin-top:1.3pt;mso-position-vertical:absolute;width:145.2pt;height:63.5pt;mso-wrap-distance-left:9.0pt;mso-wrap-distance-top:0.0pt;mso-wrap-distance-right:9.0pt;mso-wrap-distance-bottom:0.0pt;v-text-anchor:top;visibility:visible;" fillcolor="#FFFFFF" strokecolor="#000000" strokeweight="0.75pt">
                    <v:textbox inset="0,0,0,0">
                      <w:txbxContent>
                        <w:p>
                          <w:pPr>
                            <w:rPr>
                              <w:rFonts w:ascii="Arial" w:hAnsi="Arial" w:eastAsia="Arial" w:cs="Arial"/>
                              <w:sz w:val="18"/>
                              <w:szCs w:val="16"/>
                            </w:rPr>
                          </w:pPr>
                          <w:r>
                            <w:rPr>
                              <w:rFonts w:ascii="Arial" w:hAnsi="Arial" w:cs="Arial"/>
                              <w:sz w:val="18"/>
                              <w:szCs w:val="16"/>
                            </w:rPr>
                            <w:t xml:space="preserve">PMT-RJ                                        PROCESSO N º </w:t>
                          </w:r>
                          <w:r>
                            <w:rPr>
                              <w:rFonts w:ascii="Arial" w:hAnsi="Arial" w:cs="Arial"/>
                              <w:sz w:val="18"/>
                              <w:szCs w:val="16"/>
                            </w:rPr>
                            <w:t xml:space="preserve">17.955/2021 e 25.631/2021; </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RUBRICA:              FLS.:</w:t>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r>
                          <w:r/>
                        </w:p>
                        <w:p>
                          <w:pPr>
                            <w:rPr>
                              <w:rFonts w:ascii="Arial" w:hAnsi="Arial" w:eastAsia="Arial" w:cs="Arial"/>
                              <w:sz w:val="18"/>
                              <w:szCs w:val="16"/>
                            </w:rPr>
                          </w:pPr>
                          <w:r>
                            <w:rPr>
                              <w:rFonts w:ascii="Arial" w:hAnsi="Arial" w:eastAsia="Arial" w:cs="Arial"/>
                              <w:sz w:val="18"/>
                              <w:szCs w:val="16"/>
                            </w:rPr>
                            <w:t xml:space="preserve">RÚBRICA: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w:t>
          </w:r>
          <w:r>
            <w:rPr>
              <w:rFonts w:ascii="Bookman Old Style" w:hAnsi="Bookman Old Style" w:eastAsia="Bookman Old Style" w:cs="Bookman Old Style"/>
              <w:i/>
              <w:color w:val="0000ff"/>
            </w:rPr>
            <w:t xml:space="preserve">Administração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783"/>
            <w:ind w:left="212"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www.licitacao.teresopolis.rj.gov.br</w:t>
          </w:r>
          <w:r/>
        </w:p>
      </w:tc>
      <w:tc>
        <w:tcPr>
          <w:shd w:val="clear" w:color="auto" w:fill="auto"/>
          <w:tcW w:w="4173" w:type="dxa"/>
          <w:textDirection w:val="lrTb"/>
          <w:noWrap w:val="false"/>
        </w:tcPr>
        <w:p>
          <w:pPr>
            <w:pStyle w:val="1783"/>
            <w:ind w:left="2197" w:hanging="184"/>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tc>
    </w:tr>
  </w:tbl>
  <w:p>
    <w:pPr>
      <w:pStyle w:val="179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644"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800" w:hanging="720"/>
      </w:pPr>
      <w:rPr>
        <w:rFonts w:hint="default"/>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4">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
    <w:multiLevelType w:val="hybridMultilevel"/>
    <w:lvl w:ilvl="0">
      <w:start w:val="1"/>
      <w:numFmt w:val="decimal"/>
      <w:pStyle w:val="1785"/>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1">
    <w:multiLevelType w:val="hybridMultilevel"/>
    <w:lvl w:ilvl="0">
      <w:start w:val="1"/>
      <w:numFmt w:val="upperRoman"/>
      <w:isLgl w:val="false"/>
      <w:suff w:val="tab"/>
      <w:lvlText w:val="%1."/>
      <w:lvlJc w:val="left"/>
      <w:pPr>
        <w:ind w:left="1383" w:hanging="350"/>
        <w:jc w:val="right"/>
      </w:pPr>
      <w:rPr>
        <w:rFonts w:hint="default" w:ascii="Arial" w:hAnsi="Arial" w:cs="Arial"/>
        <w:color w:val="auto"/>
        <w:lang w:val="pt-PT" w:eastAsia="pt-PT" w:bidi="pt-PT"/>
      </w:rPr>
    </w:lvl>
    <w:lvl w:ilvl="1">
      <w:start w:val="1"/>
      <w:numFmt w:val="bullet"/>
      <w:isLgl w:val="false"/>
      <w:suff w:val="tab"/>
      <w:lvlText w:val="•"/>
      <w:lvlJc w:val="left"/>
      <w:pPr>
        <w:ind w:left="2331" w:hanging="350"/>
      </w:pPr>
      <w:rPr>
        <w:rFonts w:hint="default"/>
        <w:lang w:val="pt-PT" w:eastAsia="pt-PT" w:bidi="pt-PT"/>
      </w:rPr>
    </w:lvl>
    <w:lvl w:ilvl="2">
      <w:start w:val="1"/>
      <w:numFmt w:val="bullet"/>
      <w:isLgl w:val="false"/>
      <w:suff w:val="tab"/>
      <w:lvlText w:val="•"/>
      <w:lvlJc w:val="left"/>
      <w:pPr>
        <w:ind w:left="3283" w:hanging="350"/>
      </w:pPr>
      <w:rPr>
        <w:rFonts w:hint="default"/>
        <w:lang w:val="pt-PT" w:eastAsia="pt-PT" w:bidi="pt-PT"/>
      </w:rPr>
    </w:lvl>
    <w:lvl w:ilvl="3">
      <w:start w:val="1"/>
      <w:numFmt w:val="bullet"/>
      <w:isLgl w:val="false"/>
      <w:suff w:val="tab"/>
      <w:lvlText w:val="•"/>
      <w:lvlJc w:val="left"/>
      <w:pPr>
        <w:ind w:left="4235" w:hanging="350"/>
      </w:pPr>
      <w:rPr>
        <w:rFonts w:hint="default"/>
        <w:lang w:val="pt-PT" w:eastAsia="pt-PT" w:bidi="pt-PT"/>
      </w:rPr>
    </w:lvl>
    <w:lvl w:ilvl="4">
      <w:start w:val="1"/>
      <w:numFmt w:val="bullet"/>
      <w:isLgl w:val="false"/>
      <w:suff w:val="tab"/>
      <w:lvlText w:val="•"/>
      <w:lvlJc w:val="left"/>
      <w:pPr>
        <w:ind w:left="5187" w:hanging="350"/>
      </w:pPr>
      <w:rPr>
        <w:rFonts w:hint="default"/>
        <w:lang w:val="pt-PT" w:eastAsia="pt-PT" w:bidi="pt-PT"/>
      </w:rPr>
    </w:lvl>
    <w:lvl w:ilvl="5">
      <w:start w:val="1"/>
      <w:numFmt w:val="bullet"/>
      <w:isLgl w:val="false"/>
      <w:suff w:val="tab"/>
      <w:lvlText w:val="•"/>
      <w:lvlJc w:val="left"/>
      <w:pPr>
        <w:ind w:left="6139" w:hanging="350"/>
      </w:pPr>
      <w:rPr>
        <w:rFonts w:hint="default"/>
        <w:lang w:val="pt-PT" w:eastAsia="pt-PT" w:bidi="pt-PT"/>
      </w:rPr>
    </w:lvl>
    <w:lvl w:ilvl="6">
      <w:start w:val="1"/>
      <w:numFmt w:val="bullet"/>
      <w:isLgl w:val="false"/>
      <w:suff w:val="tab"/>
      <w:lvlText w:val="•"/>
      <w:lvlJc w:val="left"/>
      <w:pPr>
        <w:ind w:left="7091" w:hanging="350"/>
      </w:pPr>
      <w:rPr>
        <w:rFonts w:hint="default"/>
        <w:lang w:val="pt-PT" w:eastAsia="pt-PT" w:bidi="pt-PT"/>
      </w:rPr>
    </w:lvl>
    <w:lvl w:ilvl="7">
      <w:start w:val="1"/>
      <w:numFmt w:val="bullet"/>
      <w:isLgl w:val="false"/>
      <w:suff w:val="tab"/>
      <w:lvlText w:val="•"/>
      <w:lvlJc w:val="left"/>
      <w:pPr>
        <w:ind w:left="8043" w:hanging="350"/>
      </w:pPr>
      <w:rPr>
        <w:rFonts w:hint="default"/>
        <w:lang w:val="pt-PT" w:eastAsia="pt-PT" w:bidi="pt-PT"/>
      </w:rPr>
    </w:lvl>
    <w:lvl w:ilvl="8">
      <w:start w:val="1"/>
      <w:numFmt w:val="bullet"/>
      <w:isLgl w:val="false"/>
      <w:suff w:val="tab"/>
      <w:lvlText w:val="•"/>
      <w:lvlJc w:val="left"/>
      <w:pPr>
        <w:ind w:left="8995" w:hanging="350"/>
      </w:pPr>
      <w:rPr>
        <w:rFonts w:hint="default"/>
        <w:lang w:val="pt-PT" w:eastAsia="pt-PT" w:bidi="pt-PT"/>
      </w:rPr>
    </w:lvl>
  </w:abstractNum>
  <w:abstractNum w:abstractNumId="12">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3">
    <w:multiLevelType w:val="hybridMultilevel"/>
    <w:lvl w:ilvl="0">
      <w:start w:val="1"/>
      <w:numFmt w:val="decimal"/>
      <w:isLgl w:val="false"/>
      <w:suff w:val="tab"/>
      <w:lvlText w:val="%1."/>
      <w:lvlJc w:val="right"/>
      <w:pPr>
        <w:ind w:left="720" w:hanging="360"/>
      </w:pPr>
      <w:rPr>
        <w:rFonts w:ascii="Arial" w:hAnsi="Arial" w:eastAsia="Arial" w:cs="Arial"/>
        <w:b/>
        <w:u w:val="none"/>
      </w:rPr>
    </w:lvl>
    <w:lvl w:ilvl="1">
      <w:start w:val="1"/>
      <w:numFmt w:val="decimal"/>
      <w:isLgl w:val="false"/>
      <w:suff w:val="tab"/>
      <w:lvlText w:val="%1.%2."/>
      <w:lvlJc w:val="right"/>
      <w:pPr>
        <w:ind w:left="1440" w:hanging="360"/>
      </w:pPr>
      <w:rPr>
        <w:rFonts w:ascii="Arial" w:hAnsi="Arial" w:eastAsia="Arial" w:cs="Arial"/>
        <w:b/>
        <w:u w:val="none"/>
      </w:rPr>
    </w:lvl>
    <w:lvl w:ilvl="2">
      <w:start w:val="1"/>
      <w:numFmt w:val="decimal"/>
      <w:isLgl w:val="false"/>
      <w:suff w:val="tab"/>
      <w:lvlText w:val="%1.%2.%3."/>
      <w:lvlJc w:val="right"/>
      <w:pPr>
        <w:ind w:left="2160" w:hanging="360"/>
      </w:pPr>
      <w:rPr>
        <w:rFonts w:ascii="Arial" w:hAnsi="Arial" w:eastAsia="Arial" w:cs="Arial"/>
        <w:b/>
        <w:u w:val="none"/>
      </w:rPr>
    </w:lvl>
    <w:lvl w:ilvl="3">
      <w:start w:val="1"/>
      <w:numFmt w:val="decimal"/>
      <w:isLgl w:val="false"/>
      <w:suff w:val="tab"/>
      <w:lvlText w:val="%1.%2.%3.%4."/>
      <w:lvlJc w:val="right"/>
      <w:pPr>
        <w:ind w:left="2880" w:hanging="360"/>
      </w:pPr>
      <w:rPr>
        <w:rFonts w:ascii="Arial" w:hAnsi="Arial" w:eastAsia="Arial" w:cs="Arial"/>
        <w:b/>
        <w:u w:val="none"/>
        <w:shd w:val="clear" w:color="auto" w:fill="auto"/>
      </w:rPr>
    </w:lvl>
    <w:lvl w:ilvl="4">
      <w:start w:val="1"/>
      <w:numFmt w:val="decimal"/>
      <w:isLgl w:val="false"/>
      <w:suff w:val="tab"/>
      <w:lvlText w:val="%1.%2.%3.%4.%5."/>
      <w:lvlJc w:val="right"/>
      <w:pPr>
        <w:ind w:left="3600" w:hanging="360"/>
      </w:pPr>
      <w:rPr>
        <w:rFonts w:ascii="Arial" w:hAnsi="Arial" w:eastAsia="Arial" w:cs="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4">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5">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16">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7">
    <w:multiLevelType w:val="hybridMultilevel"/>
    <w:lvl w:ilvl="0">
      <w:start w:val="12"/>
      <w:numFmt w:val="decimal"/>
      <w:isLgl w:val="false"/>
      <w:suff w:val="tab"/>
      <w:lvlText w:val="%1."/>
      <w:lvlJc w:val="left"/>
      <w:pPr>
        <w:ind w:left="525" w:hanging="525"/>
      </w:pPr>
      <w:rPr>
        <w:rFonts w:hint="default"/>
      </w:rPr>
    </w:lvl>
    <w:lvl w:ilvl="1">
      <w:start w:val="1"/>
      <w:numFmt w:val="decimal"/>
      <w:isLgl w:val="false"/>
      <w:suff w:val="tab"/>
      <w:lvlText w:val="%1.%2."/>
      <w:lvlJc w:val="left"/>
      <w:pPr>
        <w:ind w:left="1440" w:hanging="720"/>
      </w:pPr>
      <w:rPr>
        <w:rFonts w:hint="default"/>
        <w:b/>
      </w:rPr>
    </w:lvl>
    <w:lvl w:ilvl="2">
      <w:start w:val="1"/>
      <w:numFmt w:val="decimal"/>
      <w:isLgl w:val="false"/>
      <w:suff w:val="tab"/>
      <w:lvlText w:val="%1.%2.%3."/>
      <w:lvlJc w:val="left"/>
      <w:pPr>
        <w:ind w:left="2160" w:hanging="720"/>
      </w:pPr>
      <w:rPr>
        <w:rFonts w:hint="default"/>
        <w:b/>
      </w:rPr>
    </w:lvl>
    <w:lvl w:ilvl="3">
      <w:start w:val="1"/>
      <w:numFmt w:val="decimal"/>
      <w:isLgl w:val="false"/>
      <w:suff w:val="tab"/>
      <w:lvlText w:val="%1.%2.%3.%4."/>
      <w:lvlJc w:val="left"/>
      <w:pPr>
        <w:ind w:left="3240" w:hanging="1080"/>
      </w:pPr>
      <w:rPr>
        <w:rFonts w:hint="default"/>
        <w:b/>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18">
    <w:multiLevelType w:val="hybridMultilevel"/>
    <w:lvl w:ilvl="0">
      <w:start w:val="1"/>
      <w:numFmt w:val="decimal"/>
      <w:isLgl w:val="false"/>
      <w:suff w:val="tab"/>
      <w:lvlText w:val="%1."/>
      <w:lvlJc w:val="left"/>
      <w:pPr>
        <w:ind w:left="360" w:hanging="360"/>
      </w:pPr>
      <w:rPr>
        <w:rFonts w:hint="default" w:ascii="Arial" w:hAnsi="Arial" w:cs="Arial"/>
        <w:b/>
        <w:u w:val="none"/>
      </w:rPr>
    </w:lvl>
    <w:lvl w:ilvl="1">
      <w:start w:val="1"/>
      <w:numFmt w:val="decimal"/>
      <w:isLgl w:val="false"/>
      <w:suff w:val="tab"/>
      <w:lvlText w:val="%1.%2."/>
      <w:lvlJc w:val="left"/>
      <w:pPr>
        <w:ind w:left="792" w:hanging="432"/>
      </w:pPr>
      <w:rPr>
        <w:rFonts w:hint="default" w:ascii="Arial" w:hAnsi="Arial" w:cs="Arial"/>
        <w:b/>
        <w:color w:val="auto"/>
        <w:sz w:val="24"/>
        <w:szCs w:val="24"/>
        <w:u w:val="none"/>
        <w:shd w:val="clear" w:color="auto" w:fill="auto"/>
      </w:rPr>
    </w:lvl>
    <w:lvl w:ilvl="2">
      <w:start w:val="1"/>
      <w:numFmt w:val="decimal"/>
      <w:isLgl w:val="false"/>
      <w:suff w:val="tab"/>
      <w:lvlText w:val="%1.%2.%3."/>
      <w:lvlJc w:val="left"/>
      <w:pPr>
        <w:ind w:left="1224" w:hanging="504"/>
      </w:pPr>
      <w:rPr>
        <w:rFonts w:hint="default" w:ascii="Arial" w:hAnsi="Arial" w:cs="Arial"/>
        <w:b/>
        <w:u w:val="none"/>
      </w:rPr>
    </w:lvl>
    <w:lvl w:ilvl="3">
      <w:start w:val="1"/>
      <w:numFmt w:val="decimal"/>
      <w:isLgl w:val="false"/>
      <w:suff w:val="tab"/>
      <w:lvlText w:val="%1.%2.%3.%4."/>
      <w:lvlJc w:val="left"/>
      <w:pPr>
        <w:ind w:left="2775" w:hanging="648"/>
      </w:pPr>
      <w:rPr>
        <w:rFonts w:hint="default" w:ascii="Arial" w:hAnsi="Arial" w:cs="Arial"/>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720" w:hanging="720"/>
      </w:pPr>
      <w:rPr>
        <w:rFonts w:hint="default"/>
        <w:b/>
      </w:rPr>
    </w:lvl>
    <w:lvl w:ilvl="2">
      <w:start w:val="1"/>
      <w:numFmt w:val="decimal"/>
      <w:isLgl w:val="false"/>
      <w:suff w:val="tab"/>
      <w:lvlText w:val="%1.%2.%3."/>
      <w:lvlJc w:val="left"/>
      <w:pPr>
        <w:ind w:left="720" w:hanging="720"/>
      </w:pPr>
      <w:rPr>
        <w:rFonts w:hint="default"/>
        <w:b/>
      </w:rPr>
    </w:lvl>
    <w:lvl w:ilvl="3">
      <w:start w:val="1"/>
      <w:numFmt w:val="decimal"/>
      <w:isLgl w:val="false"/>
      <w:suff w:val="tab"/>
      <w:lvlText w:val="%1.%2.%3.%4."/>
      <w:lvlJc w:val="left"/>
      <w:pPr>
        <w:ind w:left="1080" w:hanging="1080"/>
      </w:pPr>
      <w:rPr>
        <w:rFonts w:hint="default"/>
        <w:b/>
      </w:rPr>
    </w:lvl>
    <w:lvl w:ilvl="4">
      <w:start w:val="1"/>
      <w:numFmt w:val="decimal"/>
      <w:isLgl w:val="false"/>
      <w:suff w:val="tab"/>
      <w:lvlText w:val="%1.%2.%3.%4.%5."/>
      <w:lvlJc w:val="left"/>
      <w:pPr>
        <w:ind w:left="1080" w:hanging="1080"/>
      </w:pPr>
      <w:rPr>
        <w:rFonts w:hint="default"/>
        <w:b/>
      </w:rPr>
    </w:lvl>
    <w:lvl w:ilvl="5">
      <w:start w:val="1"/>
      <w:numFmt w:val="decimal"/>
      <w:isLgl w:val="false"/>
      <w:suff w:val="tab"/>
      <w:lvlText w:val="%1.%2.%3.%4.%5.%6."/>
      <w:lvlJc w:val="left"/>
      <w:pPr>
        <w:ind w:left="1440" w:hanging="1440"/>
      </w:pPr>
      <w:rPr>
        <w:rFonts w:hint="default"/>
        <w:b/>
      </w:rPr>
    </w:lvl>
    <w:lvl w:ilvl="6">
      <w:start w:val="1"/>
      <w:numFmt w:val="decimal"/>
      <w:isLgl w:val="false"/>
      <w:suff w:val="tab"/>
      <w:lvlText w:val="%1.%2.%3.%4.%5.%6.%7."/>
      <w:lvlJc w:val="left"/>
      <w:pPr>
        <w:ind w:left="1440" w:hanging="1440"/>
      </w:pPr>
      <w:rPr>
        <w:rFonts w:hint="default"/>
        <w:b/>
      </w:rPr>
    </w:lvl>
    <w:lvl w:ilvl="7">
      <w:start w:val="1"/>
      <w:numFmt w:val="decimal"/>
      <w:isLgl w:val="false"/>
      <w:suff w:val="tab"/>
      <w:lvlText w:val="%1.%2.%3.%4.%5.%6.%7.%8."/>
      <w:lvlJc w:val="left"/>
      <w:pPr>
        <w:ind w:left="1800" w:hanging="1800"/>
      </w:pPr>
      <w:rPr>
        <w:rFonts w:hint="default"/>
        <w:b/>
      </w:rPr>
    </w:lvl>
    <w:lvl w:ilvl="8">
      <w:start w:val="1"/>
      <w:numFmt w:val="decimal"/>
      <w:isLgl w:val="false"/>
      <w:suff w:val="tab"/>
      <w:lvlText w:val="%1.%2.%3.%4.%5.%6.%7.%8.%9."/>
      <w:lvlJc w:val="left"/>
      <w:pPr>
        <w:ind w:left="2160" w:hanging="2160"/>
      </w:pPr>
      <w:rPr>
        <w:rFonts w:hint="default"/>
        <w:b/>
      </w:rPr>
    </w:lvl>
  </w:abstractNum>
  <w:abstractNum w:abstractNumId="21">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isLgl w:val="false"/>
      <w:suff w:val="tab"/>
      <w:lvlText w:val="%1."/>
      <w:lvlJc w:val="left"/>
      <w:pPr>
        <w:ind w:left="360" w:hanging="360"/>
      </w:pPr>
      <w:rPr>
        <w:rFonts w:hint="default" w:eastAsia="Arial"/>
        <w:b/>
      </w:rPr>
    </w:lvl>
    <w:lvl w:ilvl="1">
      <w:start w:val="1"/>
      <w:numFmt w:val="decimal"/>
      <w:isLgl/>
      <w:suff w:val="tab"/>
      <w:lvlText w:val="%1.%2."/>
      <w:lvlJc w:val="left"/>
      <w:pPr>
        <w:ind w:left="1080" w:hanging="720"/>
      </w:pPr>
      <w:rPr>
        <w:rFonts w:hint="default"/>
        <w:b/>
        <w:bCs/>
        <w:sz w:val="24"/>
        <w:szCs w:val="24"/>
      </w:rPr>
    </w:lvl>
    <w:lvl w:ilvl="2">
      <w:start w:val="1"/>
      <w:numFmt w:val="decimal"/>
      <w:isLgl/>
      <w:suff w:val="tab"/>
      <w:lvlText w:val="%1.%2.%3."/>
      <w:lvlJc w:val="left"/>
      <w:pPr>
        <w:ind w:left="1778" w:hanging="720"/>
      </w:pPr>
      <w:rPr>
        <w:rFonts w:hint="default" w:ascii="Arial" w:hAnsi="Arial" w:cs="Arial"/>
        <w:b/>
      </w:rPr>
    </w:lvl>
    <w:lvl w:ilvl="3">
      <w:start w:val="1"/>
      <w:numFmt w:val="decimal"/>
      <w:isLgl/>
      <w:suff w:val="tab"/>
      <w:lvlText w:val="%1.%2.%3.%4."/>
      <w:lvlJc w:val="left"/>
      <w:pPr>
        <w:ind w:left="2160" w:hanging="1080"/>
      </w:pPr>
      <w:rPr>
        <w:rFonts w:hint="default"/>
        <w:b/>
      </w:rPr>
    </w:lvl>
    <w:lvl w:ilvl="4">
      <w:start w:val="1"/>
      <w:numFmt w:val="decimal"/>
      <w:isLgl/>
      <w:suff w:val="tab"/>
      <w:lvlText w:val="%1.%2.%3.%4.%5."/>
      <w:lvlJc w:val="left"/>
      <w:pPr>
        <w:ind w:left="2520" w:hanging="1080"/>
      </w:pPr>
      <w:rPr>
        <w:rFonts w:hint="default"/>
        <w:b/>
      </w:rPr>
    </w:lvl>
    <w:lvl w:ilvl="5">
      <w:start w:val="1"/>
      <w:numFmt w:val="decimal"/>
      <w:isLgl/>
      <w:suff w:val="tab"/>
      <w:lvlText w:val="%1.%2.%3.%4.%5.%6."/>
      <w:lvlJc w:val="left"/>
      <w:pPr>
        <w:ind w:left="3240" w:hanging="1440"/>
      </w:pPr>
      <w:rPr>
        <w:rFonts w:hint="default"/>
      </w:rPr>
    </w:lvl>
    <w:lvl w:ilvl="6">
      <w:start w:val="1"/>
      <w:numFmt w:val="decimal"/>
      <w:isLgl/>
      <w:suff w:val="tab"/>
      <w:lvlText w:val="%1.%2.%3.%4.%5.%6.%7."/>
      <w:lvlJc w:val="left"/>
      <w:pPr>
        <w:ind w:left="3600" w:hanging="1440"/>
      </w:pPr>
      <w:rPr>
        <w:rFonts w:hint="default"/>
      </w:rPr>
    </w:lvl>
    <w:lvl w:ilvl="7">
      <w:start w:val="1"/>
      <w:numFmt w:val="decimal"/>
      <w:isLgl/>
      <w:suff w:val="tab"/>
      <w:lvlText w:val="%1.%2.%3.%4.%5.%6.%7.%8."/>
      <w:lvlJc w:val="left"/>
      <w:pPr>
        <w:ind w:left="4320" w:hanging="1800"/>
      </w:pPr>
      <w:rPr>
        <w:rFonts w:hint="default"/>
      </w:rPr>
    </w:lvl>
    <w:lvl w:ilvl="8">
      <w:start w:val="1"/>
      <w:numFmt w:val="decimal"/>
      <w:isLgl/>
      <w:suff w:val="tab"/>
      <w:lvlText w:val="%1.%2.%3.%4.%5.%6.%7.%8.%9."/>
      <w:lvlJc w:val="left"/>
      <w:pPr>
        <w:ind w:left="5040" w:hanging="2160"/>
      </w:pPr>
      <w:rPr>
        <w:rFonts w:hint="default"/>
      </w:rPr>
    </w:lvl>
  </w:abstractNum>
  <w:abstractNum w:abstractNumId="24">
    <w:multiLevelType w:val="hybridMultilevel"/>
    <w:lvl w:ilvl="0">
      <w:start w:val="1"/>
      <w:numFmt w:val="decimal"/>
      <w:isLgl w:val="false"/>
      <w:suff w:val="tab"/>
      <w:lvlText w:val="%1."/>
      <w:lvlJc w:val="left"/>
      <w:pPr>
        <w:ind w:left="360" w:hanging="360"/>
      </w:pPr>
      <w:rPr>
        <w:rFonts w:hint="default" w:ascii="Arial" w:hAnsi="Arial" w:cs="Arial"/>
        <w:b/>
        <w:sz w:val="24"/>
        <w:szCs w:val="24"/>
      </w:rPr>
    </w:lvl>
    <w:lvl w:ilvl="1">
      <w:start w:val="1"/>
      <w:numFmt w:val="decimal"/>
      <w:isLgl/>
      <w:suff w:val="tab"/>
      <w:lvlText w:val="%1.%2."/>
      <w:lvlJc w:val="left"/>
      <w:pPr>
        <w:ind w:left="1997" w:hanging="720"/>
      </w:pPr>
      <w:rPr>
        <w:rFonts w:hint="default" w:ascii="Arial" w:hAnsi="Arial" w:cs="Arial"/>
        <w:b/>
        <w:color w:val="auto"/>
        <w:sz w:val="24"/>
        <w:szCs w:val="24"/>
      </w:rPr>
    </w:lvl>
    <w:lvl w:ilvl="2">
      <w:start w:val="1"/>
      <w:numFmt w:val="decimal"/>
      <w:isLgl/>
      <w:suff w:val="tab"/>
      <w:lvlText w:val="%1.%2.%3."/>
      <w:lvlJc w:val="left"/>
      <w:pPr>
        <w:ind w:left="3065" w:hanging="1080"/>
      </w:pPr>
      <w:rPr>
        <w:rFonts w:hint="default" w:ascii="Arial" w:hAnsi="Arial" w:cs="Arial"/>
        <w:b/>
        <w:color w:val="auto"/>
        <w:sz w:val="24"/>
        <w:szCs w:val="24"/>
      </w:rPr>
    </w:lvl>
    <w:lvl w:ilvl="3">
      <w:start w:val="1"/>
      <w:numFmt w:val="decimal"/>
      <w:isLgl/>
      <w:suff w:val="tab"/>
      <w:lvlText w:val="%1.%2.%3.%4."/>
      <w:lvlJc w:val="left"/>
      <w:pPr>
        <w:ind w:left="1800" w:hanging="1440"/>
      </w:pPr>
      <w:rPr>
        <w:rFonts w:hint="default" w:ascii="Arial" w:hAnsi="Arial" w:cs="Arial"/>
        <w:color w:val="auto"/>
        <w:sz w:val="24"/>
        <w:szCs w:val="24"/>
      </w:rPr>
    </w:lvl>
    <w:lvl w:ilvl="4">
      <w:start w:val="1"/>
      <w:numFmt w:val="decimal"/>
      <w:isLgl/>
      <w:suff w:val="tab"/>
      <w:lvlText w:val="%1.%2.%3.%4.%5."/>
      <w:lvlJc w:val="left"/>
      <w:pPr>
        <w:ind w:left="2160" w:hanging="1800"/>
      </w:pPr>
      <w:rPr>
        <w:rFonts w:hint="default" w:ascii="Arial" w:hAnsi="Arial" w:cs="Arial"/>
        <w:color w:val="auto"/>
        <w:sz w:val="24"/>
        <w:szCs w:val="24"/>
      </w:rPr>
    </w:lvl>
    <w:lvl w:ilvl="5">
      <w:start w:val="1"/>
      <w:numFmt w:val="decimal"/>
      <w:isLgl/>
      <w:suff w:val="tab"/>
      <w:lvlText w:val="%1.%2.%3.%4.%5.%6."/>
      <w:lvlJc w:val="left"/>
      <w:pPr>
        <w:ind w:left="2520" w:hanging="2160"/>
      </w:pPr>
      <w:rPr>
        <w:rFonts w:hint="default" w:ascii="Ecofont_Spranq_eco_Sans" w:hAnsi="Ecofont_Spranq_eco_Sans"/>
        <w:color w:val="auto"/>
        <w:sz w:val="20"/>
      </w:rPr>
    </w:lvl>
    <w:lvl w:ilvl="6">
      <w:start w:val="1"/>
      <w:numFmt w:val="decimal"/>
      <w:isLgl/>
      <w:suff w:val="tab"/>
      <w:lvlText w:val="%1.%2.%3.%4.%5.%6.%7."/>
      <w:lvlJc w:val="left"/>
      <w:pPr>
        <w:ind w:left="2520" w:hanging="2160"/>
      </w:pPr>
      <w:rPr>
        <w:rFonts w:hint="default" w:ascii="Ecofont_Spranq_eco_Sans" w:hAnsi="Ecofont_Spranq_eco_Sans"/>
        <w:color w:val="auto"/>
        <w:sz w:val="20"/>
      </w:rPr>
    </w:lvl>
    <w:lvl w:ilvl="7">
      <w:start w:val="1"/>
      <w:numFmt w:val="decimal"/>
      <w:isLgl/>
      <w:suff w:val="tab"/>
      <w:lvlText w:val="%1.%2.%3.%4.%5.%6.%7.%8."/>
      <w:lvlJc w:val="left"/>
      <w:pPr>
        <w:ind w:left="2880" w:hanging="2520"/>
      </w:pPr>
      <w:rPr>
        <w:rFonts w:hint="default" w:ascii="Ecofont_Spranq_eco_Sans" w:hAnsi="Ecofont_Spranq_eco_Sans"/>
        <w:color w:val="auto"/>
        <w:sz w:val="20"/>
      </w:rPr>
    </w:lvl>
    <w:lvl w:ilvl="8">
      <w:start w:val="1"/>
      <w:numFmt w:val="decimal"/>
      <w:isLgl/>
      <w:suff w:val="tab"/>
      <w:lvlText w:val="%1.%2.%3.%4.%5.%6.%7.%8.%9."/>
      <w:lvlJc w:val="left"/>
      <w:pPr>
        <w:ind w:left="3240" w:hanging="2880"/>
      </w:pPr>
      <w:rPr>
        <w:rFonts w:hint="default" w:ascii="Ecofont_Spranq_eco_Sans" w:hAnsi="Ecofont_Spranq_eco_Sans"/>
        <w:color w:val="auto"/>
        <w:sz w:val="20"/>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27">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8">
    <w:multiLevelType w:val="hybridMultilevel"/>
    <w:lvl w:ilvl="0">
      <w:start w:val="1"/>
      <w:numFmt w:val="decimal"/>
      <w:isLgl w:val="false"/>
      <w:suff w:val="tab"/>
      <w:lvlText w:val="%1."/>
      <w:lvlJc w:val="left"/>
      <w:pPr>
        <w:ind w:left="1854" w:hanging="360"/>
      </w:pPr>
    </w:lvl>
    <w:lvl w:ilvl="1">
      <w:start w:val="1"/>
      <w:numFmt w:val="decimal"/>
      <w:isLgl/>
      <w:suff w:val="tab"/>
      <w:lvlText w:val="%1.%2"/>
      <w:lvlJc w:val="left"/>
      <w:pPr>
        <w:ind w:left="1854" w:hanging="360"/>
      </w:pPr>
      <w:rPr>
        <w:rFonts w:hint="default"/>
        <w:b/>
      </w:rPr>
    </w:lvl>
    <w:lvl w:ilvl="2">
      <w:start w:val="1"/>
      <w:numFmt w:val="decimal"/>
      <w:isLgl/>
      <w:suff w:val="tab"/>
      <w:lvlText w:val="%1.%2.%3"/>
      <w:lvlJc w:val="left"/>
      <w:pPr>
        <w:ind w:left="2214" w:hanging="720"/>
      </w:pPr>
      <w:rPr>
        <w:rFonts w:hint="default"/>
        <w:b/>
      </w:rPr>
    </w:lvl>
    <w:lvl w:ilvl="3">
      <w:start w:val="1"/>
      <w:numFmt w:val="decimal"/>
      <w:isLgl/>
      <w:suff w:val="tab"/>
      <w:lvlText w:val="%1.%2.%3.%4"/>
      <w:lvlJc w:val="left"/>
      <w:pPr>
        <w:ind w:left="2574" w:hanging="1080"/>
      </w:pPr>
      <w:rPr>
        <w:rFonts w:hint="default"/>
        <w:b/>
      </w:rPr>
    </w:lvl>
    <w:lvl w:ilvl="4">
      <w:start w:val="1"/>
      <w:numFmt w:val="decimal"/>
      <w:isLgl/>
      <w:suff w:val="tab"/>
      <w:lvlText w:val="%1.%2.%3.%4.%5"/>
      <w:lvlJc w:val="left"/>
      <w:pPr>
        <w:ind w:left="2574" w:hanging="1080"/>
      </w:pPr>
      <w:rPr>
        <w:rFonts w:hint="default"/>
        <w:b/>
      </w:rPr>
    </w:lvl>
    <w:lvl w:ilvl="5">
      <w:start w:val="1"/>
      <w:numFmt w:val="decimal"/>
      <w:isLgl/>
      <w:suff w:val="tab"/>
      <w:lvlText w:val="%1.%2.%3.%4.%5.%6"/>
      <w:lvlJc w:val="left"/>
      <w:pPr>
        <w:ind w:left="2934" w:hanging="1440"/>
      </w:pPr>
      <w:rPr>
        <w:rFonts w:hint="default"/>
        <w:b/>
      </w:rPr>
    </w:lvl>
    <w:lvl w:ilvl="6">
      <w:start w:val="1"/>
      <w:numFmt w:val="decimal"/>
      <w:isLgl/>
      <w:suff w:val="tab"/>
      <w:lvlText w:val="%1.%2.%3.%4.%5.%6.%7"/>
      <w:lvlJc w:val="left"/>
      <w:pPr>
        <w:ind w:left="2934" w:hanging="1440"/>
      </w:pPr>
      <w:rPr>
        <w:rFonts w:hint="default"/>
        <w:b/>
      </w:rPr>
    </w:lvl>
    <w:lvl w:ilvl="7">
      <w:start w:val="1"/>
      <w:numFmt w:val="decimal"/>
      <w:isLgl/>
      <w:suff w:val="tab"/>
      <w:lvlText w:val="%1.%2.%3.%4.%5.%6.%7.%8"/>
      <w:lvlJc w:val="left"/>
      <w:pPr>
        <w:ind w:left="3294" w:hanging="1800"/>
      </w:pPr>
      <w:rPr>
        <w:rFonts w:hint="default"/>
        <w:b/>
      </w:rPr>
    </w:lvl>
    <w:lvl w:ilvl="8">
      <w:start w:val="1"/>
      <w:numFmt w:val="decimal"/>
      <w:isLgl/>
      <w:suff w:val="tab"/>
      <w:lvlText w:val="%1.%2.%3.%4.%5.%6.%7.%8.%9"/>
      <w:lvlJc w:val="left"/>
      <w:pPr>
        <w:ind w:left="3294" w:hanging="1800"/>
      </w:pPr>
      <w:rPr>
        <w:rFonts w:hint="default"/>
        <w:b/>
      </w:rPr>
    </w:lvl>
  </w:abstractNum>
  <w:abstractNum w:abstractNumId="29">
    <w:multiLevelType w:val="hybridMultilevel"/>
    <w:lvl w:ilvl="0">
      <w:start w:val="1"/>
      <w:numFmt w:val="decimal"/>
      <w:isLgl w:val="false"/>
      <w:suff w:val="tab"/>
      <w:lvlText w:val="%1."/>
      <w:lvlJc w:val="left"/>
      <w:pPr>
        <w:ind w:left="720" w:hanging="360"/>
      </w:pPr>
      <w:rPr>
        <w:rFonts w:hint="default" w:eastAsia="Arial"/>
        <w:b/>
      </w:rPr>
    </w:lvl>
    <w:lvl w:ilvl="1">
      <w:start w:val="1"/>
      <w:numFmt w:val="decimal"/>
      <w:isLgl/>
      <w:suff w:val="tab"/>
      <w:lvlText w:val="%1.%2."/>
      <w:lvlJc w:val="left"/>
      <w:pPr>
        <w:ind w:left="1440" w:hanging="720"/>
      </w:pPr>
      <w:rPr>
        <w:rFonts w:hint="default"/>
        <w:b/>
        <w:bCs/>
        <w:color w:val="auto"/>
        <w:sz w:val="24"/>
        <w:szCs w:val="24"/>
      </w:rPr>
    </w:lvl>
    <w:lvl w:ilvl="2">
      <w:start w:val="1"/>
      <w:numFmt w:val="decimal"/>
      <w:isLgl/>
      <w:suff w:val="tab"/>
      <w:lvlText w:val="%1.%2.%3."/>
      <w:lvlJc w:val="left"/>
      <w:pPr>
        <w:ind w:left="2138" w:hanging="720"/>
      </w:pPr>
      <w:rPr>
        <w:rFonts w:hint="default" w:ascii="Arial" w:hAnsi="Arial" w:cs="Arial"/>
        <w:b/>
      </w:rPr>
    </w:lvl>
    <w:lvl w:ilvl="3">
      <w:start w:val="1"/>
      <w:numFmt w:val="decimal"/>
      <w:isLgl/>
      <w:suff w:val="tab"/>
      <w:lvlText w:val="%1.%2.%3.%4."/>
      <w:lvlJc w:val="left"/>
      <w:pPr>
        <w:ind w:left="2520" w:hanging="1080"/>
      </w:pPr>
      <w:rPr>
        <w:rFonts w:hint="default"/>
        <w:b/>
      </w:rPr>
    </w:lvl>
    <w:lvl w:ilvl="4">
      <w:start w:val="1"/>
      <w:numFmt w:val="decimal"/>
      <w:isLgl/>
      <w:suff w:val="tab"/>
      <w:lvlText w:val="%1.%2.%3.%4.%5."/>
      <w:lvlJc w:val="left"/>
      <w:pPr>
        <w:ind w:left="2880" w:hanging="1080"/>
      </w:pPr>
      <w:rPr>
        <w:rFonts w:hint="default"/>
        <w:b/>
      </w:rPr>
    </w:lvl>
    <w:lvl w:ilvl="5">
      <w:start w:val="1"/>
      <w:numFmt w:val="decimal"/>
      <w:isLgl/>
      <w:suff w:val="tab"/>
      <w:lvlText w:val="%1.%2.%3.%4.%5.%6."/>
      <w:lvlJc w:val="left"/>
      <w:pPr>
        <w:ind w:left="3600" w:hanging="1440"/>
      </w:pPr>
      <w:rPr>
        <w:rFonts w:hint="default"/>
      </w:rPr>
    </w:lvl>
    <w:lvl w:ilvl="6">
      <w:start w:val="1"/>
      <w:numFmt w:val="decimal"/>
      <w:isLgl/>
      <w:suff w:val="tab"/>
      <w:lvlText w:val="%1.%2.%3.%4.%5.%6.%7."/>
      <w:lvlJc w:val="left"/>
      <w:pPr>
        <w:ind w:left="3960" w:hanging="1440"/>
      </w:pPr>
      <w:rPr>
        <w:rFonts w:hint="default"/>
      </w:rPr>
    </w:lvl>
    <w:lvl w:ilvl="7">
      <w:start w:val="1"/>
      <w:numFmt w:val="decimal"/>
      <w:isLgl/>
      <w:suff w:val="tab"/>
      <w:lvlText w:val="%1.%2.%3.%4.%5.%6.%7.%8."/>
      <w:lvlJc w:val="left"/>
      <w:pPr>
        <w:ind w:left="4680" w:hanging="1800"/>
      </w:pPr>
      <w:rPr>
        <w:rFonts w:hint="default"/>
      </w:rPr>
    </w:lvl>
    <w:lvl w:ilvl="8">
      <w:start w:val="1"/>
      <w:numFmt w:val="decimal"/>
      <w:isLgl/>
      <w:suff w:val="tab"/>
      <w:lvlText w:val="%1.%2.%3.%4.%5.%6.%7.%8.%9."/>
      <w:lvlJc w:val="left"/>
      <w:pPr>
        <w:ind w:left="5400" w:hanging="2160"/>
      </w:pPr>
      <w:rPr>
        <w:rFonts w:hint="default"/>
      </w:rPr>
    </w:lvl>
  </w:abstractNum>
  <w:abstractNum w:abstractNumId="30">
    <w:multiLevelType w:val="hybridMultilevel"/>
    <w:lvl w:ilvl="0">
      <w:start w:val="1"/>
      <w:numFmt w:val="bullet"/>
      <w:isLgl w:val="false"/>
      <w:suff w:val="tab"/>
      <w:lvlText w:val=""/>
      <w:lvlJc w:val="left"/>
      <w:pPr>
        <w:ind w:left="360" w:hanging="360"/>
      </w:pPr>
      <w:rPr>
        <w:rFonts w:hint="default" w:ascii="Symbol" w:hAnsi="Symbol"/>
        <w:b/>
        <w:u w:val="none"/>
      </w:rPr>
    </w:lvl>
    <w:lvl w:ilvl="1">
      <w:start w:val="1"/>
      <w:numFmt w:val="decimal"/>
      <w:isLgl w:val="false"/>
      <w:suff w:val="tab"/>
      <w:lvlText w:val="6.%2."/>
      <w:lvlJc w:val="left"/>
      <w:pPr>
        <w:ind w:left="792" w:hanging="432"/>
      </w:pPr>
      <w:rPr>
        <w:rFonts w:hint="default" w:ascii="Arial" w:hAnsi="Arial" w:cs="Arial"/>
        <w:b/>
        <w:sz w:val="24"/>
        <w:szCs w:val="24"/>
        <w:u w:val="none"/>
        <w:shd w:val="clear" w:color="auto" w:fill="auto"/>
      </w:rPr>
    </w:lvl>
    <w:lvl w:ilvl="2">
      <w:start w:val="1"/>
      <w:numFmt w:val="decimal"/>
      <w:isLgl w:val="false"/>
      <w:suff w:val="tab"/>
      <w:lvlText w:val="%1.%2.%3."/>
      <w:lvlJc w:val="left"/>
      <w:pPr>
        <w:ind w:left="1224" w:hanging="504"/>
      </w:pPr>
      <w:rPr>
        <w:rFonts w:hint="default"/>
        <w:b/>
        <w:u w:val="none"/>
      </w:rPr>
    </w:lvl>
    <w:lvl w:ilvl="3">
      <w:start w:val="1"/>
      <w:numFmt w:val="decimal"/>
      <w:isLgl w:val="false"/>
      <w:suff w:val="tab"/>
      <w:lvlText w:val="%1.%2.%3.%4."/>
      <w:lvlJc w:val="left"/>
      <w:pPr>
        <w:ind w:left="1728" w:hanging="648"/>
      </w:pPr>
      <w:rPr>
        <w:rFonts w:hint="default"/>
        <w:b/>
        <w:u w:val="none"/>
        <w:shd w:val="clear" w:color="auto" w:fill="auto"/>
      </w:rPr>
    </w:lvl>
    <w:lvl w:ilvl="4">
      <w:start w:val="1"/>
      <w:numFmt w:val="decimal"/>
      <w:isLgl w:val="false"/>
      <w:suff w:val="tab"/>
      <w:lvlText w:val="%1.%2.%3.%4.%5."/>
      <w:lvlJc w:val="left"/>
      <w:pPr>
        <w:ind w:left="2232" w:hanging="792"/>
      </w:pPr>
      <w:rPr>
        <w:rFonts w:hint="default"/>
        <w:b/>
        <w:u w:val="none"/>
      </w:rPr>
    </w:lvl>
    <w:lvl w:ilvl="5">
      <w:start w:val="1"/>
      <w:numFmt w:val="decimal"/>
      <w:isLgl w:val="false"/>
      <w:suff w:val="tab"/>
      <w:lvlText w:val="%1.%2.%3.%4.%5.%6."/>
      <w:lvlJc w:val="left"/>
      <w:pPr>
        <w:ind w:left="2736" w:hanging="936"/>
      </w:pPr>
      <w:rPr>
        <w:rFonts w:hint="default"/>
        <w:u w:val="none"/>
      </w:rPr>
    </w:lvl>
    <w:lvl w:ilvl="6">
      <w:start w:val="1"/>
      <w:numFmt w:val="decimal"/>
      <w:isLgl w:val="false"/>
      <w:suff w:val="tab"/>
      <w:lvlText w:val="%1.%2.%3.%4.%5.%6.%7."/>
      <w:lvlJc w:val="left"/>
      <w:pPr>
        <w:ind w:left="3240" w:hanging="1080"/>
      </w:pPr>
      <w:rPr>
        <w:rFonts w:hint="default"/>
        <w:u w:val="none"/>
      </w:rPr>
    </w:lvl>
    <w:lvl w:ilvl="7">
      <w:start w:val="1"/>
      <w:numFmt w:val="decimal"/>
      <w:isLgl w:val="false"/>
      <w:suff w:val="tab"/>
      <w:lvlText w:val="%1.%2.%3.%4.%5.%6.%7.%8."/>
      <w:lvlJc w:val="left"/>
      <w:pPr>
        <w:ind w:left="3744" w:hanging="1224"/>
      </w:pPr>
      <w:rPr>
        <w:rFonts w:hint="default"/>
        <w:u w:val="none"/>
      </w:rPr>
    </w:lvl>
    <w:lvl w:ilvl="8">
      <w:start w:val="1"/>
      <w:numFmt w:val="decimal"/>
      <w:isLgl w:val="false"/>
      <w:suff w:val="tab"/>
      <w:lvlText w:val="%1.%2.%3.%4.%5.%6.%7.%8.%9."/>
      <w:lvlJc w:val="left"/>
      <w:pPr>
        <w:ind w:left="4320" w:hanging="1440"/>
      </w:pPr>
      <w:rPr>
        <w:rFonts w:hint="default"/>
        <w:u w:val="none"/>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33">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num w:numId="1">
    <w:abstractNumId w:val="29"/>
  </w:num>
  <w:num w:numId="2">
    <w:abstractNumId w:val="4"/>
  </w:num>
  <w:num w:numId="3">
    <w:abstractNumId w:val="14"/>
  </w:num>
  <w:num w:numId="4">
    <w:abstractNumId w:val="8"/>
  </w:num>
  <w:num w:numId="5">
    <w:abstractNumId w:val="30"/>
  </w:num>
  <w:num w:numId="6">
    <w:abstractNumId w:val="18"/>
  </w:num>
  <w:num w:numId="7">
    <w:abstractNumId w:val="21"/>
  </w:num>
  <w:num w:numId="8">
    <w:abstractNumId w:val="32"/>
  </w:num>
  <w:num w:numId="9">
    <w:abstractNumId w:val="20"/>
  </w:num>
  <w:num w:numId="10">
    <w:abstractNumId w:val="24"/>
  </w:num>
  <w:num w:numId="11">
    <w:abstractNumId w:val="6"/>
  </w:num>
  <w:num w:numId="12">
    <w:abstractNumId w:val="10"/>
  </w:num>
  <w:num w:numId="13">
    <w:abstractNumId w:val="27"/>
  </w:num>
  <w:num w:numId="14">
    <w:abstractNumId w:val="31"/>
  </w:num>
  <w:num w:numId="15">
    <w:abstractNumId w:val="5"/>
  </w:num>
  <w:num w:numId="16">
    <w:abstractNumId w:val="1"/>
  </w:num>
  <w:num w:numId="17">
    <w:abstractNumId w:val="13"/>
  </w:num>
  <w:num w:numId="18">
    <w:abstractNumId w:val="26"/>
  </w:num>
  <w:num w:numId="19">
    <w:abstractNumId w:val="16"/>
  </w:num>
  <w:num w:numId="20">
    <w:abstractNumId w:val="12"/>
  </w:num>
  <w:num w:numId="21">
    <w:abstractNumId w:val="33"/>
  </w:num>
  <w:num w:numId="22">
    <w:abstractNumId w:val="25"/>
  </w:num>
  <w:num w:numId="23">
    <w:abstractNumId w:val="2"/>
  </w:num>
  <w:num w:numId="24">
    <w:abstractNumId w:val="15"/>
  </w:num>
  <w:num w:numId="25">
    <w:abstractNumId w:val="9"/>
  </w:num>
  <w:num w:numId="26">
    <w:abstractNumId w:val="7"/>
  </w:num>
  <w:num w:numId="27">
    <w:abstractNumId w:val="22"/>
  </w:num>
  <w:num w:numId="28">
    <w:abstractNumId w:val="17"/>
  </w:num>
  <w:num w:numId="29">
    <w:abstractNumId w:val="19"/>
  </w:num>
  <w:num w:numId="30">
    <w:abstractNumId w:val="28"/>
  </w:num>
  <w:num w:numId="31">
    <w:abstractNumId w:val="11"/>
  </w:num>
  <w:num w:numId="32">
    <w:abstractNumId w:val="23"/>
  </w:num>
  <w:num w:numId="33">
    <w:abstractNumId w:val="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08">
    <w:name w:val="Heading 1 Char"/>
    <w:basedOn w:val="1780"/>
    <w:link w:val="1777"/>
    <w:uiPriority w:val="9"/>
    <w:rPr>
      <w:rFonts w:ascii="Arial" w:hAnsi="Arial" w:eastAsia="Arial" w:cs="Arial"/>
      <w:sz w:val="40"/>
      <w:szCs w:val="40"/>
    </w:rPr>
  </w:style>
  <w:style w:type="character" w:styleId="1609">
    <w:name w:val="Heading 2 Char"/>
    <w:basedOn w:val="1780"/>
    <w:link w:val="1778"/>
    <w:uiPriority w:val="9"/>
    <w:rPr>
      <w:rFonts w:ascii="Arial" w:hAnsi="Arial" w:eastAsia="Arial" w:cs="Arial"/>
      <w:sz w:val="34"/>
    </w:rPr>
  </w:style>
  <w:style w:type="character" w:styleId="1610">
    <w:name w:val="Heading 3 Char"/>
    <w:basedOn w:val="1780"/>
    <w:link w:val="1779"/>
    <w:uiPriority w:val="9"/>
    <w:rPr>
      <w:rFonts w:ascii="Arial" w:hAnsi="Arial" w:eastAsia="Arial" w:cs="Arial"/>
      <w:sz w:val="30"/>
      <w:szCs w:val="30"/>
    </w:rPr>
  </w:style>
  <w:style w:type="paragraph" w:styleId="1611">
    <w:name w:val="Heading 4"/>
    <w:basedOn w:val="1776"/>
    <w:next w:val="1776"/>
    <w:link w:val="1612"/>
    <w:uiPriority w:val="9"/>
    <w:unhideWhenUsed/>
    <w:qFormat/>
    <w:pPr>
      <w:keepLines/>
      <w:keepNext/>
      <w:spacing w:before="320" w:after="200"/>
      <w:outlineLvl w:val="3"/>
    </w:pPr>
    <w:rPr>
      <w:rFonts w:ascii="Arial" w:hAnsi="Arial" w:eastAsia="Arial" w:cs="Arial"/>
      <w:b/>
      <w:bCs/>
      <w:sz w:val="26"/>
      <w:szCs w:val="26"/>
    </w:rPr>
  </w:style>
  <w:style w:type="character" w:styleId="1612">
    <w:name w:val="Heading 4 Char"/>
    <w:basedOn w:val="1780"/>
    <w:link w:val="1611"/>
    <w:uiPriority w:val="9"/>
    <w:rPr>
      <w:rFonts w:ascii="Arial" w:hAnsi="Arial" w:eastAsia="Arial" w:cs="Arial"/>
      <w:b/>
      <w:bCs/>
      <w:sz w:val="26"/>
      <w:szCs w:val="26"/>
    </w:rPr>
  </w:style>
  <w:style w:type="paragraph" w:styleId="1613">
    <w:name w:val="Heading 5"/>
    <w:basedOn w:val="1776"/>
    <w:next w:val="1776"/>
    <w:link w:val="1614"/>
    <w:uiPriority w:val="9"/>
    <w:unhideWhenUsed/>
    <w:qFormat/>
    <w:pPr>
      <w:keepLines/>
      <w:keepNext/>
      <w:spacing w:before="320" w:after="200"/>
      <w:outlineLvl w:val="4"/>
    </w:pPr>
    <w:rPr>
      <w:rFonts w:ascii="Arial" w:hAnsi="Arial" w:eastAsia="Arial" w:cs="Arial"/>
      <w:b/>
      <w:bCs/>
      <w:sz w:val="24"/>
      <w:szCs w:val="24"/>
    </w:rPr>
  </w:style>
  <w:style w:type="character" w:styleId="1614">
    <w:name w:val="Heading 5 Char"/>
    <w:basedOn w:val="1780"/>
    <w:link w:val="1613"/>
    <w:uiPriority w:val="9"/>
    <w:rPr>
      <w:rFonts w:ascii="Arial" w:hAnsi="Arial" w:eastAsia="Arial" w:cs="Arial"/>
      <w:b/>
      <w:bCs/>
      <w:sz w:val="24"/>
      <w:szCs w:val="24"/>
    </w:rPr>
  </w:style>
  <w:style w:type="paragraph" w:styleId="1615">
    <w:name w:val="Heading 6"/>
    <w:basedOn w:val="1776"/>
    <w:next w:val="1776"/>
    <w:link w:val="1616"/>
    <w:uiPriority w:val="9"/>
    <w:unhideWhenUsed/>
    <w:qFormat/>
    <w:pPr>
      <w:keepLines/>
      <w:keepNext/>
      <w:spacing w:before="320" w:after="200"/>
      <w:outlineLvl w:val="5"/>
    </w:pPr>
    <w:rPr>
      <w:rFonts w:ascii="Arial" w:hAnsi="Arial" w:eastAsia="Arial" w:cs="Arial"/>
      <w:b/>
      <w:bCs/>
      <w:sz w:val="22"/>
      <w:szCs w:val="22"/>
    </w:rPr>
  </w:style>
  <w:style w:type="character" w:styleId="1616">
    <w:name w:val="Heading 6 Char"/>
    <w:basedOn w:val="1780"/>
    <w:link w:val="1615"/>
    <w:uiPriority w:val="9"/>
    <w:rPr>
      <w:rFonts w:ascii="Arial" w:hAnsi="Arial" w:eastAsia="Arial" w:cs="Arial"/>
      <w:b/>
      <w:bCs/>
      <w:sz w:val="22"/>
      <w:szCs w:val="22"/>
    </w:rPr>
  </w:style>
  <w:style w:type="paragraph" w:styleId="1617">
    <w:name w:val="Heading 7"/>
    <w:basedOn w:val="1776"/>
    <w:next w:val="1776"/>
    <w:link w:val="1618"/>
    <w:uiPriority w:val="9"/>
    <w:unhideWhenUsed/>
    <w:qFormat/>
    <w:pPr>
      <w:keepLines/>
      <w:keepNext/>
      <w:spacing w:before="320" w:after="200"/>
      <w:outlineLvl w:val="6"/>
    </w:pPr>
    <w:rPr>
      <w:rFonts w:ascii="Arial" w:hAnsi="Arial" w:eastAsia="Arial" w:cs="Arial"/>
      <w:b/>
      <w:bCs/>
      <w:i/>
      <w:iCs/>
      <w:sz w:val="22"/>
      <w:szCs w:val="22"/>
    </w:rPr>
  </w:style>
  <w:style w:type="character" w:styleId="1618">
    <w:name w:val="Heading 7 Char"/>
    <w:basedOn w:val="1780"/>
    <w:link w:val="1617"/>
    <w:uiPriority w:val="9"/>
    <w:rPr>
      <w:rFonts w:ascii="Arial" w:hAnsi="Arial" w:eastAsia="Arial" w:cs="Arial"/>
      <w:b/>
      <w:bCs/>
      <w:i/>
      <w:iCs/>
      <w:sz w:val="22"/>
      <w:szCs w:val="22"/>
    </w:rPr>
  </w:style>
  <w:style w:type="paragraph" w:styleId="1619">
    <w:name w:val="Heading 8"/>
    <w:basedOn w:val="1776"/>
    <w:next w:val="1776"/>
    <w:link w:val="1620"/>
    <w:uiPriority w:val="9"/>
    <w:unhideWhenUsed/>
    <w:qFormat/>
    <w:pPr>
      <w:keepLines/>
      <w:keepNext/>
      <w:spacing w:before="320" w:after="200"/>
      <w:outlineLvl w:val="7"/>
    </w:pPr>
    <w:rPr>
      <w:rFonts w:ascii="Arial" w:hAnsi="Arial" w:eastAsia="Arial" w:cs="Arial"/>
      <w:i/>
      <w:iCs/>
      <w:sz w:val="22"/>
      <w:szCs w:val="22"/>
    </w:rPr>
  </w:style>
  <w:style w:type="character" w:styleId="1620">
    <w:name w:val="Heading 8 Char"/>
    <w:basedOn w:val="1780"/>
    <w:link w:val="1619"/>
    <w:uiPriority w:val="9"/>
    <w:rPr>
      <w:rFonts w:ascii="Arial" w:hAnsi="Arial" w:eastAsia="Arial" w:cs="Arial"/>
      <w:i/>
      <w:iCs/>
      <w:sz w:val="22"/>
      <w:szCs w:val="22"/>
    </w:rPr>
  </w:style>
  <w:style w:type="paragraph" w:styleId="1621">
    <w:name w:val="Heading 9"/>
    <w:basedOn w:val="1776"/>
    <w:next w:val="1776"/>
    <w:link w:val="1622"/>
    <w:uiPriority w:val="9"/>
    <w:unhideWhenUsed/>
    <w:qFormat/>
    <w:pPr>
      <w:keepLines/>
      <w:keepNext/>
      <w:spacing w:before="320" w:after="200"/>
      <w:outlineLvl w:val="8"/>
    </w:pPr>
    <w:rPr>
      <w:rFonts w:ascii="Arial" w:hAnsi="Arial" w:eastAsia="Arial" w:cs="Arial"/>
      <w:i/>
      <w:iCs/>
      <w:sz w:val="21"/>
      <w:szCs w:val="21"/>
    </w:rPr>
  </w:style>
  <w:style w:type="character" w:styleId="1622">
    <w:name w:val="Heading 9 Char"/>
    <w:basedOn w:val="1780"/>
    <w:link w:val="1621"/>
    <w:uiPriority w:val="9"/>
    <w:rPr>
      <w:rFonts w:ascii="Arial" w:hAnsi="Arial" w:eastAsia="Arial" w:cs="Arial"/>
      <w:i/>
      <w:iCs/>
      <w:sz w:val="21"/>
      <w:szCs w:val="21"/>
    </w:rPr>
  </w:style>
  <w:style w:type="paragraph" w:styleId="1623">
    <w:name w:val="Title"/>
    <w:basedOn w:val="1776"/>
    <w:next w:val="1776"/>
    <w:link w:val="1624"/>
    <w:uiPriority w:val="10"/>
    <w:qFormat/>
    <w:pPr>
      <w:contextualSpacing/>
      <w:spacing w:before="300" w:after="200"/>
    </w:pPr>
    <w:rPr>
      <w:sz w:val="48"/>
      <w:szCs w:val="48"/>
    </w:rPr>
  </w:style>
  <w:style w:type="character" w:styleId="1624">
    <w:name w:val="Title Char"/>
    <w:basedOn w:val="1780"/>
    <w:link w:val="1623"/>
    <w:uiPriority w:val="10"/>
    <w:rPr>
      <w:sz w:val="48"/>
      <w:szCs w:val="48"/>
    </w:rPr>
  </w:style>
  <w:style w:type="character" w:styleId="1625">
    <w:name w:val="Subtitle Char"/>
    <w:basedOn w:val="1780"/>
    <w:link w:val="1801"/>
    <w:uiPriority w:val="11"/>
    <w:rPr>
      <w:sz w:val="24"/>
      <w:szCs w:val="24"/>
    </w:rPr>
  </w:style>
  <w:style w:type="paragraph" w:styleId="1626">
    <w:name w:val="Quote"/>
    <w:basedOn w:val="1776"/>
    <w:next w:val="1776"/>
    <w:link w:val="1627"/>
    <w:uiPriority w:val="29"/>
    <w:qFormat/>
    <w:pPr>
      <w:ind w:left="720" w:right="720"/>
    </w:pPr>
    <w:rPr>
      <w:i/>
    </w:rPr>
  </w:style>
  <w:style w:type="character" w:styleId="1627">
    <w:name w:val="Quote Char"/>
    <w:link w:val="1626"/>
    <w:uiPriority w:val="29"/>
    <w:rPr>
      <w:i/>
    </w:rPr>
  </w:style>
  <w:style w:type="paragraph" w:styleId="1628">
    <w:name w:val="Intense Quote"/>
    <w:basedOn w:val="1776"/>
    <w:next w:val="1776"/>
    <w:link w:val="162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629">
    <w:name w:val="Intense Quote Char"/>
    <w:link w:val="1628"/>
    <w:uiPriority w:val="30"/>
    <w:rPr>
      <w:i/>
    </w:rPr>
  </w:style>
  <w:style w:type="character" w:styleId="1630">
    <w:name w:val="Header Char"/>
    <w:basedOn w:val="1780"/>
    <w:link w:val="1794"/>
    <w:uiPriority w:val="99"/>
  </w:style>
  <w:style w:type="character" w:styleId="1631">
    <w:name w:val="Footer Char"/>
    <w:basedOn w:val="1780"/>
    <w:link w:val="1790"/>
    <w:uiPriority w:val="99"/>
  </w:style>
  <w:style w:type="paragraph" w:styleId="1632">
    <w:name w:val="Caption"/>
    <w:basedOn w:val="1776"/>
    <w:next w:val="1776"/>
    <w:uiPriority w:val="35"/>
    <w:semiHidden/>
    <w:unhideWhenUsed/>
    <w:qFormat/>
    <w:pPr>
      <w:spacing w:line="276" w:lineRule="auto"/>
    </w:pPr>
    <w:rPr>
      <w:b/>
      <w:bCs/>
      <w:color w:val="4f81bd" w:themeColor="accent1"/>
      <w:sz w:val="18"/>
      <w:szCs w:val="18"/>
    </w:rPr>
  </w:style>
  <w:style w:type="character" w:styleId="1633">
    <w:name w:val="Caption Char"/>
    <w:basedOn w:val="1632"/>
    <w:link w:val="1790"/>
    <w:uiPriority w:val="99"/>
  </w:style>
  <w:style w:type="table" w:styleId="1634">
    <w:name w:val="Table Grid Light"/>
    <w:basedOn w:val="178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635">
    <w:name w:val="Plain Table 1"/>
    <w:basedOn w:val="178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636">
    <w:name w:val="Plain Table 2"/>
    <w:basedOn w:val="178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637">
    <w:name w:val="Plain Table 3"/>
    <w:basedOn w:val="178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638">
    <w:name w:val="Plain Table 4"/>
    <w:basedOn w:val="178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639">
    <w:name w:val="Plain Table 5"/>
    <w:basedOn w:val="178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640">
    <w:name w:val="Grid Table 1 Light"/>
    <w:basedOn w:val="178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641">
    <w:name w:val="Grid Table 1 Light - Accent 1"/>
    <w:basedOn w:val="178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642">
    <w:name w:val="Grid Table 1 Light - Accent 2"/>
    <w:basedOn w:val="178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643">
    <w:name w:val="Grid Table 1 Light - Accent 3"/>
    <w:basedOn w:val="178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644">
    <w:name w:val="Grid Table 1 Light - Accent 4"/>
    <w:basedOn w:val="178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645">
    <w:name w:val="Grid Table 1 Light - Accent 5"/>
    <w:basedOn w:val="178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646">
    <w:name w:val="Grid Table 1 Light - Accent 6"/>
    <w:basedOn w:val="178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647">
    <w:name w:val="Grid Table 2"/>
    <w:basedOn w:val="178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648">
    <w:name w:val="Grid Table 2 - Accent 1"/>
    <w:basedOn w:val="178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649">
    <w:name w:val="Grid Table 2 - Accent 2"/>
    <w:basedOn w:val="178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650">
    <w:name w:val="Grid Table 2 - Accent 3"/>
    <w:basedOn w:val="178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651">
    <w:name w:val="Grid Table 2 - Accent 4"/>
    <w:basedOn w:val="178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652">
    <w:name w:val="Grid Table 2 - Accent 5"/>
    <w:basedOn w:val="178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653">
    <w:name w:val="Grid Table 2 - Accent 6"/>
    <w:basedOn w:val="178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654">
    <w:name w:val="Grid Table 3"/>
    <w:basedOn w:val="178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5">
    <w:name w:val="Grid Table 3 - Accent 1"/>
    <w:basedOn w:val="178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6">
    <w:name w:val="Grid Table 3 - Accent 2"/>
    <w:basedOn w:val="178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7">
    <w:name w:val="Grid Table 3 - Accent 3"/>
    <w:basedOn w:val="178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8">
    <w:name w:val="Grid Table 3 - Accent 4"/>
    <w:basedOn w:val="178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59">
    <w:name w:val="Grid Table 3 - Accent 5"/>
    <w:basedOn w:val="178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60">
    <w:name w:val="Grid Table 3 - Accent 6"/>
    <w:basedOn w:val="178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61">
    <w:name w:val="Grid Table 4"/>
    <w:basedOn w:val="178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662">
    <w:name w:val="Grid Table 4 - Accent 1"/>
    <w:basedOn w:val="178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663">
    <w:name w:val="Grid Table 4 - Accent 2"/>
    <w:basedOn w:val="178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664">
    <w:name w:val="Grid Table 4 - Accent 3"/>
    <w:basedOn w:val="178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665">
    <w:name w:val="Grid Table 4 - Accent 4"/>
    <w:basedOn w:val="178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666">
    <w:name w:val="Grid Table 4 - Accent 5"/>
    <w:basedOn w:val="178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667">
    <w:name w:val="Grid Table 4 - Accent 6"/>
    <w:basedOn w:val="178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668">
    <w:name w:val="Grid Table 5 Dark"/>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669">
    <w:name w:val="Grid Table 5 Dark- Accent 1"/>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1670">
    <w:name w:val="Grid Table 5 Dark - Accent 2"/>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671">
    <w:name w:val="Grid Table 5 Dark - Accent 3"/>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672">
    <w:name w:val="Grid Table 5 Dark- Accent 4"/>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673">
    <w:name w:val="Grid Table 5 Dark - Accent 5"/>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1674">
    <w:name w:val="Grid Table 5 Dark - Accent 6"/>
    <w:basedOn w:val="178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675">
    <w:name w:val="Grid Table 6 Colorful"/>
    <w:basedOn w:val="178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676">
    <w:name w:val="Grid Table 6 Colorful - Accent 1"/>
    <w:basedOn w:val="178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1677">
    <w:name w:val="Grid Table 6 Colorful - Accent 2"/>
    <w:basedOn w:val="178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678">
    <w:name w:val="Grid Table 6 Colorful - Accent 3"/>
    <w:basedOn w:val="178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679">
    <w:name w:val="Grid Table 6 Colorful - Accent 4"/>
    <w:basedOn w:val="178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680">
    <w:name w:val="Grid Table 6 Colorful - Accent 5"/>
    <w:basedOn w:val="178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681">
    <w:name w:val="Grid Table 6 Colorful - Accent 6"/>
    <w:basedOn w:val="178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682">
    <w:name w:val="Grid Table 7 Colorful"/>
    <w:basedOn w:val="178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683">
    <w:name w:val="Grid Table 7 Colorful - Accent 1"/>
    <w:basedOn w:val="178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684">
    <w:name w:val="Grid Table 7 Colorful - Accent 2"/>
    <w:basedOn w:val="178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685">
    <w:name w:val="Grid Table 7 Colorful - Accent 3"/>
    <w:basedOn w:val="178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686">
    <w:name w:val="Grid Table 7 Colorful - Accent 4"/>
    <w:basedOn w:val="178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687">
    <w:name w:val="Grid Table 7 Colorful - Accent 5"/>
    <w:basedOn w:val="178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688">
    <w:name w:val="Grid Table 7 Colorful - Accent 6"/>
    <w:basedOn w:val="178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689">
    <w:name w:val="List Table 1 Light"/>
    <w:basedOn w:val="178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90">
    <w:name w:val="List Table 1 Light - Accent 1"/>
    <w:basedOn w:val="1781"/>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691">
    <w:name w:val="List Table 1 Light - Accent 2"/>
    <w:basedOn w:val="178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692">
    <w:name w:val="List Table 1 Light - Accent 3"/>
    <w:basedOn w:val="178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693">
    <w:name w:val="List Table 1 Light - Accent 4"/>
    <w:basedOn w:val="178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694">
    <w:name w:val="List Table 1 Light - Accent 5"/>
    <w:basedOn w:val="1781"/>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695">
    <w:name w:val="List Table 1 Light - Accent 6"/>
    <w:basedOn w:val="178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696">
    <w:name w:val="List Table 2"/>
    <w:basedOn w:val="178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697">
    <w:name w:val="List Table 2 - Accent 1"/>
    <w:basedOn w:val="178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698">
    <w:name w:val="List Table 2 - Accent 2"/>
    <w:basedOn w:val="178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699">
    <w:name w:val="List Table 2 - Accent 3"/>
    <w:basedOn w:val="178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700">
    <w:name w:val="List Table 2 - Accent 4"/>
    <w:basedOn w:val="178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701">
    <w:name w:val="List Table 2 - Accent 5"/>
    <w:basedOn w:val="178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702">
    <w:name w:val="List Table 2 - Accent 6"/>
    <w:basedOn w:val="178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703">
    <w:name w:val="List Table 3"/>
    <w:basedOn w:val="178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704">
    <w:name w:val="List Table 3 - Accent 1"/>
    <w:basedOn w:val="178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705">
    <w:name w:val="List Table 3 - Accent 2"/>
    <w:basedOn w:val="178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706">
    <w:name w:val="List Table 3 - Accent 3"/>
    <w:basedOn w:val="178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707">
    <w:name w:val="List Table 3 - Accent 4"/>
    <w:basedOn w:val="178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708">
    <w:name w:val="List Table 3 - Accent 5"/>
    <w:basedOn w:val="178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709">
    <w:name w:val="List Table 3 - Accent 6"/>
    <w:basedOn w:val="178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710">
    <w:name w:val="List Table 4"/>
    <w:basedOn w:val="178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711">
    <w:name w:val="List Table 4 - Accent 1"/>
    <w:basedOn w:val="178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712">
    <w:name w:val="List Table 4 - Accent 2"/>
    <w:basedOn w:val="178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713">
    <w:name w:val="List Table 4 - Accent 3"/>
    <w:basedOn w:val="178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714">
    <w:name w:val="List Table 4 - Accent 4"/>
    <w:basedOn w:val="178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715">
    <w:name w:val="List Table 4 - Accent 5"/>
    <w:basedOn w:val="178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716">
    <w:name w:val="List Table 4 - Accent 6"/>
    <w:basedOn w:val="178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717">
    <w:name w:val="List Table 5 Dark"/>
    <w:basedOn w:val="178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8">
    <w:name w:val="List Table 5 Dark - Accent 1"/>
    <w:basedOn w:val="178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19">
    <w:name w:val="List Table 5 Dark - Accent 2"/>
    <w:basedOn w:val="178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20">
    <w:name w:val="List Table 5 Dark - Accent 3"/>
    <w:basedOn w:val="178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21">
    <w:name w:val="List Table 5 Dark - Accent 4"/>
    <w:basedOn w:val="178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22">
    <w:name w:val="List Table 5 Dark - Accent 5"/>
    <w:basedOn w:val="178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23">
    <w:name w:val="List Table 5 Dark - Accent 6"/>
    <w:basedOn w:val="178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24">
    <w:name w:val="List Table 6 Colorful"/>
    <w:basedOn w:val="178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725">
    <w:name w:val="List Table 6 Colorful - Accent 1"/>
    <w:basedOn w:val="178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726">
    <w:name w:val="List Table 6 Colorful - Accent 2"/>
    <w:basedOn w:val="178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727">
    <w:name w:val="List Table 6 Colorful - Accent 3"/>
    <w:basedOn w:val="178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728">
    <w:name w:val="List Table 6 Colorful - Accent 4"/>
    <w:basedOn w:val="178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729">
    <w:name w:val="List Table 6 Colorful - Accent 5"/>
    <w:basedOn w:val="178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730">
    <w:name w:val="List Table 6 Colorful - Accent 6"/>
    <w:basedOn w:val="178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731">
    <w:name w:val="List Table 7 Colorful"/>
    <w:basedOn w:val="178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732">
    <w:name w:val="List Table 7 Colorful - Accent 1"/>
    <w:basedOn w:val="178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733">
    <w:name w:val="List Table 7 Colorful - Accent 2"/>
    <w:basedOn w:val="178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734">
    <w:name w:val="List Table 7 Colorful - Accent 3"/>
    <w:basedOn w:val="178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735">
    <w:name w:val="List Table 7 Colorful - Accent 4"/>
    <w:basedOn w:val="178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736">
    <w:name w:val="List Table 7 Colorful - Accent 5"/>
    <w:basedOn w:val="178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737">
    <w:name w:val="List Table 7 Colorful - Accent 6"/>
    <w:basedOn w:val="178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738">
    <w:name w:val="Lined - Accent"/>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39">
    <w:name w:val="Lined - Accent 1"/>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740">
    <w:name w:val="Lined - Accent 2"/>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41">
    <w:name w:val="Lined - Accent 3"/>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42">
    <w:name w:val="Lined - Accent 4"/>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43">
    <w:name w:val="Lined - Accent 5"/>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744">
    <w:name w:val="Lined - Accent 6"/>
    <w:basedOn w:val="178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45">
    <w:name w:val="Bordered &amp; Lined - Accent"/>
    <w:basedOn w:val="178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46">
    <w:name w:val="Bordered &amp; Lined - Accent 1"/>
    <w:basedOn w:val="178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747">
    <w:name w:val="Bordered &amp; Lined - Accent 2"/>
    <w:basedOn w:val="178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48">
    <w:name w:val="Bordered &amp; Lined - Accent 3"/>
    <w:basedOn w:val="178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49">
    <w:name w:val="Bordered &amp; Lined - Accent 4"/>
    <w:basedOn w:val="178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50">
    <w:name w:val="Bordered &amp; Lined - Accent 5"/>
    <w:basedOn w:val="178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751">
    <w:name w:val="Bordered &amp; Lined - Accent 6"/>
    <w:basedOn w:val="178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52">
    <w:name w:val="Bordered"/>
    <w:basedOn w:val="178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753">
    <w:name w:val="Bordered - Accent 1"/>
    <w:basedOn w:val="178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754">
    <w:name w:val="Bordered - Accent 2"/>
    <w:basedOn w:val="178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55">
    <w:name w:val="Bordered - Accent 3"/>
    <w:basedOn w:val="178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56">
    <w:name w:val="Bordered - Accent 4"/>
    <w:basedOn w:val="178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57">
    <w:name w:val="Bordered - Accent 5"/>
    <w:basedOn w:val="178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58">
    <w:name w:val="Bordered - Accent 6"/>
    <w:basedOn w:val="178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9">
    <w:name w:val="footnote text"/>
    <w:basedOn w:val="1776"/>
    <w:link w:val="1760"/>
    <w:uiPriority w:val="99"/>
    <w:semiHidden/>
    <w:unhideWhenUsed/>
    <w:pPr>
      <w:spacing w:after="40" w:line="240" w:lineRule="auto"/>
    </w:pPr>
    <w:rPr>
      <w:sz w:val="18"/>
    </w:rPr>
  </w:style>
  <w:style w:type="character" w:styleId="1760">
    <w:name w:val="Footnote Text Char"/>
    <w:link w:val="1759"/>
    <w:uiPriority w:val="99"/>
    <w:rPr>
      <w:sz w:val="18"/>
    </w:rPr>
  </w:style>
  <w:style w:type="character" w:styleId="1761">
    <w:name w:val="footnote reference"/>
    <w:basedOn w:val="1780"/>
    <w:uiPriority w:val="99"/>
    <w:unhideWhenUsed/>
    <w:rPr>
      <w:vertAlign w:val="superscript"/>
    </w:rPr>
  </w:style>
  <w:style w:type="paragraph" w:styleId="1762">
    <w:name w:val="endnote text"/>
    <w:basedOn w:val="1776"/>
    <w:link w:val="1763"/>
    <w:uiPriority w:val="99"/>
    <w:semiHidden/>
    <w:unhideWhenUsed/>
    <w:pPr>
      <w:spacing w:after="0" w:line="240" w:lineRule="auto"/>
    </w:pPr>
    <w:rPr>
      <w:sz w:val="20"/>
    </w:rPr>
  </w:style>
  <w:style w:type="character" w:styleId="1763">
    <w:name w:val="Endnote Text Char"/>
    <w:link w:val="1762"/>
    <w:uiPriority w:val="99"/>
    <w:rPr>
      <w:sz w:val="20"/>
    </w:rPr>
  </w:style>
  <w:style w:type="character" w:styleId="1764">
    <w:name w:val="endnote reference"/>
    <w:basedOn w:val="1780"/>
    <w:uiPriority w:val="99"/>
    <w:semiHidden/>
    <w:unhideWhenUsed/>
    <w:rPr>
      <w:vertAlign w:val="superscript"/>
    </w:rPr>
  </w:style>
  <w:style w:type="paragraph" w:styleId="1765">
    <w:name w:val="toc 1"/>
    <w:basedOn w:val="1776"/>
    <w:next w:val="1776"/>
    <w:uiPriority w:val="39"/>
    <w:unhideWhenUsed/>
    <w:pPr>
      <w:ind w:left="0" w:right="0" w:firstLine="0"/>
      <w:spacing w:after="57"/>
    </w:pPr>
  </w:style>
  <w:style w:type="paragraph" w:styleId="1766">
    <w:name w:val="toc 2"/>
    <w:basedOn w:val="1776"/>
    <w:next w:val="1776"/>
    <w:uiPriority w:val="39"/>
    <w:unhideWhenUsed/>
    <w:pPr>
      <w:ind w:left="283" w:right="0" w:firstLine="0"/>
      <w:spacing w:after="57"/>
    </w:pPr>
  </w:style>
  <w:style w:type="paragraph" w:styleId="1767">
    <w:name w:val="toc 3"/>
    <w:basedOn w:val="1776"/>
    <w:next w:val="1776"/>
    <w:uiPriority w:val="39"/>
    <w:unhideWhenUsed/>
    <w:pPr>
      <w:ind w:left="567" w:right="0" w:firstLine="0"/>
      <w:spacing w:after="57"/>
    </w:pPr>
  </w:style>
  <w:style w:type="paragraph" w:styleId="1768">
    <w:name w:val="toc 4"/>
    <w:basedOn w:val="1776"/>
    <w:next w:val="1776"/>
    <w:uiPriority w:val="39"/>
    <w:unhideWhenUsed/>
    <w:pPr>
      <w:ind w:left="850" w:right="0" w:firstLine="0"/>
      <w:spacing w:after="57"/>
    </w:pPr>
  </w:style>
  <w:style w:type="paragraph" w:styleId="1769">
    <w:name w:val="toc 5"/>
    <w:basedOn w:val="1776"/>
    <w:next w:val="1776"/>
    <w:uiPriority w:val="39"/>
    <w:unhideWhenUsed/>
    <w:pPr>
      <w:ind w:left="1134" w:right="0" w:firstLine="0"/>
      <w:spacing w:after="57"/>
    </w:pPr>
  </w:style>
  <w:style w:type="paragraph" w:styleId="1770">
    <w:name w:val="toc 6"/>
    <w:basedOn w:val="1776"/>
    <w:next w:val="1776"/>
    <w:uiPriority w:val="39"/>
    <w:unhideWhenUsed/>
    <w:pPr>
      <w:ind w:left="1417" w:right="0" w:firstLine="0"/>
      <w:spacing w:after="57"/>
    </w:pPr>
  </w:style>
  <w:style w:type="paragraph" w:styleId="1771">
    <w:name w:val="toc 7"/>
    <w:basedOn w:val="1776"/>
    <w:next w:val="1776"/>
    <w:uiPriority w:val="39"/>
    <w:unhideWhenUsed/>
    <w:pPr>
      <w:ind w:left="1701" w:right="0" w:firstLine="0"/>
      <w:spacing w:after="57"/>
    </w:pPr>
  </w:style>
  <w:style w:type="paragraph" w:styleId="1772">
    <w:name w:val="toc 8"/>
    <w:basedOn w:val="1776"/>
    <w:next w:val="1776"/>
    <w:uiPriority w:val="39"/>
    <w:unhideWhenUsed/>
    <w:pPr>
      <w:ind w:left="1984" w:right="0" w:firstLine="0"/>
      <w:spacing w:after="57"/>
    </w:pPr>
  </w:style>
  <w:style w:type="paragraph" w:styleId="1773">
    <w:name w:val="toc 9"/>
    <w:basedOn w:val="1776"/>
    <w:next w:val="1776"/>
    <w:uiPriority w:val="39"/>
    <w:unhideWhenUsed/>
    <w:pPr>
      <w:ind w:left="2268" w:right="0" w:firstLine="0"/>
      <w:spacing w:after="57"/>
    </w:pPr>
  </w:style>
  <w:style w:type="paragraph" w:styleId="1774">
    <w:name w:val="TOC Heading"/>
    <w:uiPriority w:val="39"/>
    <w:unhideWhenUsed/>
  </w:style>
  <w:style w:type="paragraph" w:styleId="1775">
    <w:name w:val="table of figures"/>
    <w:basedOn w:val="1776"/>
    <w:next w:val="1776"/>
    <w:uiPriority w:val="99"/>
    <w:unhideWhenUsed/>
    <w:pPr>
      <w:spacing w:after="0" w:afterAutospacing="0"/>
    </w:pPr>
  </w:style>
  <w:style w:type="paragraph" w:styleId="1776" w:default="1">
    <w:name w:val="Normal"/>
    <w:qFormat/>
    <w:pPr>
      <w:spacing w:after="0" w:line="240" w:lineRule="auto"/>
    </w:pPr>
    <w:rPr>
      <w:rFonts w:ascii="Roman 12cpi" w:hAnsi="Roman 12cpi" w:eastAsia="Roman 12cpi" w:cs="Roman 12cpi"/>
      <w:sz w:val="20"/>
      <w:szCs w:val="20"/>
    </w:rPr>
  </w:style>
  <w:style w:type="paragraph" w:styleId="1777">
    <w:name w:val="Heading 1"/>
    <w:basedOn w:val="1776"/>
    <w:next w:val="1776"/>
    <w:link w:val="1787"/>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778">
    <w:name w:val="Heading 2"/>
    <w:basedOn w:val="1776"/>
    <w:next w:val="1776"/>
    <w:link w:val="1793"/>
    <w:uiPriority w:val="9"/>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779">
    <w:name w:val="Heading 3"/>
    <w:basedOn w:val="1776"/>
    <w:next w:val="1776"/>
    <w:link w:val="1792"/>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780" w:default="1">
    <w:name w:val="Default Paragraph Font"/>
    <w:uiPriority w:val="1"/>
    <w:semiHidden/>
    <w:unhideWhenUsed/>
  </w:style>
  <w:style w:type="table" w:styleId="1781" w:default="1">
    <w:name w:val="Normal Table"/>
    <w:uiPriority w:val="99"/>
    <w:semiHidden/>
    <w:unhideWhenUsed/>
    <w:tblPr>
      <w:tblInd w:w="0" w:type="dxa"/>
      <w:tblCellMar>
        <w:left w:w="108" w:type="dxa"/>
        <w:top w:w="0" w:type="dxa"/>
        <w:right w:w="108" w:type="dxa"/>
        <w:bottom w:w="0" w:type="dxa"/>
      </w:tblCellMar>
    </w:tblPr>
  </w:style>
  <w:style w:type="numbering" w:styleId="1782" w:default="1">
    <w:name w:val="No List"/>
    <w:uiPriority w:val="99"/>
    <w:semiHidden/>
    <w:unhideWhenUsed/>
  </w:style>
  <w:style w:type="paragraph" w:styleId="1783" w:customStyle="1">
    <w:name w:val="Normal1"/>
    <w:qFormat/>
    <w:pPr>
      <w:spacing w:after="0" w:line="240" w:lineRule="auto"/>
    </w:pPr>
    <w:rPr>
      <w:rFonts w:ascii="Roman 12cpi" w:hAnsi="Roman 12cpi" w:eastAsia="Roman 12cpi" w:cs="Roman 12cpi"/>
      <w:sz w:val="20"/>
      <w:szCs w:val="20"/>
    </w:rPr>
  </w:style>
  <w:style w:type="character" w:styleId="1784">
    <w:name w:val="Hyperlink"/>
    <w:uiPriority w:val="99"/>
    <w:unhideWhenUsed/>
    <w:rPr>
      <w:color w:val="0000ff"/>
      <w:u w:val="single"/>
    </w:rPr>
  </w:style>
  <w:style w:type="paragraph" w:styleId="1785" w:customStyle="1">
    <w:name w:val="Nivel 01"/>
    <w:basedOn w:val="1777"/>
    <w:next w:val="1776"/>
    <w:link w:val="1786"/>
    <w:qFormat/>
    <w:pPr>
      <w:numPr>
        <w:numId w:val="4"/>
      </w:numPr>
      <w:jc w:val="both"/>
      <w:tabs>
        <w:tab w:val="left" w:pos="567" w:leader="none"/>
      </w:tabs>
    </w:pPr>
    <w:rPr>
      <w:rFonts w:ascii="Ecofont_Spranq_eco_Sans" w:hAnsi="Ecofont_Spranq_eco_Sans" w:eastAsia="MS Gothic" w:cs="Times New Roman"/>
      <w:b/>
      <w:bCs/>
      <w:color w:val="000000"/>
      <w:sz w:val="20"/>
      <w:szCs w:val="20"/>
      <w:lang w:eastAsia="pt-BR"/>
    </w:rPr>
  </w:style>
  <w:style w:type="character" w:styleId="1786" w:customStyle="1">
    <w:name w:val="Nivel 01 Char"/>
    <w:link w:val="1785"/>
    <w:rPr>
      <w:rFonts w:ascii="Ecofont_Spranq_eco_Sans" w:hAnsi="Ecofont_Spranq_eco_Sans" w:eastAsia="MS Gothic" w:cs="Times New Roman"/>
      <w:b/>
      <w:bCs/>
      <w:color w:val="000000"/>
      <w:sz w:val="20"/>
      <w:szCs w:val="20"/>
      <w:lang w:eastAsia="pt-BR"/>
    </w:rPr>
  </w:style>
  <w:style w:type="character" w:styleId="1787" w:customStyle="1">
    <w:name w:val="Título 1 Char"/>
    <w:basedOn w:val="1780"/>
    <w:link w:val="1777"/>
    <w:uiPriority w:val="9"/>
    <w:rPr>
      <w:rFonts w:asciiTheme="majorHAnsi" w:hAnsiTheme="majorHAnsi" w:eastAsiaTheme="majorEastAsia" w:cstheme="majorBidi"/>
      <w:color w:val="2f5496" w:themeColor="accent1" w:themeShade="BF"/>
      <w:sz w:val="32"/>
      <w:szCs w:val="32"/>
    </w:rPr>
  </w:style>
  <w:style w:type="paragraph" w:styleId="1788">
    <w:name w:val="List Paragraph"/>
    <w:basedOn w:val="1776"/>
    <w:uiPriority w:val="1"/>
    <w:qFormat/>
    <w:pPr>
      <w:contextualSpacing/>
      <w:ind w:left="720"/>
      <w:spacing w:after="160" w:line="259" w:lineRule="auto"/>
    </w:pPr>
    <w:rPr>
      <w:rFonts w:ascii="Calibri" w:hAnsi="Calibri" w:eastAsia="Calibri" w:cs="Times New Roman"/>
      <w:sz w:val="22"/>
      <w:szCs w:val="22"/>
    </w:rPr>
  </w:style>
  <w:style w:type="character" w:styleId="1789" w:customStyle="1">
    <w:name w:val="Menção Pendente1"/>
    <w:basedOn w:val="1780"/>
    <w:uiPriority w:val="99"/>
    <w:semiHidden/>
    <w:unhideWhenUsed/>
    <w:rPr>
      <w:color w:val="605e5c"/>
      <w:shd w:val="clear" w:color="auto" w:fill="e1dfdd"/>
    </w:rPr>
  </w:style>
  <w:style w:type="paragraph" w:styleId="1790">
    <w:name w:val="Footer"/>
    <w:basedOn w:val="1776"/>
    <w:link w:val="1791"/>
    <w:uiPriority w:val="99"/>
    <w:unhideWhenUsed/>
    <w:pPr>
      <w:tabs>
        <w:tab w:val="center" w:pos="4320" w:leader="none"/>
        <w:tab w:val="right" w:pos="8640" w:leader="none"/>
      </w:tabs>
    </w:pPr>
  </w:style>
  <w:style w:type="character" w:styleId="1791" w:customStyle="1">
    <w:name w:val="Rodapé Char"/>
    <w:basedOn w:val="1780"/>
    <w:link w:val="1790"/>
    <w:uiPriority w:val="99"/>
    <w:rPr>
      <w:rFonts w:ascii="Roman 12cpi" w:hAnsi="Roman 12cpi" w:eastAsia="Roman 12cpi" w:cs="Roman 12cpi"/>
      <w:sz w:val="20"/>
      <w:szCs w:val="20"/>
    </w:rPr>
  </w:style>
  <w:style w:type="character" w:styleId="1792" w:customStyle="1">
    <w:name w:val="Título 3 Char"/>
    <w:basedOn w:val="1780"/>
    <w:link w:val="1779"/>
    <w:uiPriority w:val="9"/>
    <w:semiHidden/>
    <w:rPr>
      <w:rFonts w:asciiTheme="majorHAnsi" w:hAnsiTheme="majorHAnsi" w:eastAsiaTheme="majorEastAsia" w:cstheme="majorBidi"/>
      <w:color w:val="1f3763" w:themeColor="accent1" w:themeShade="7F"/>
      <w:sz w:val="24"/>
      <w:szCs w:val="24"/>
    </w:rPr>
  </w:style>
  <w:style w:type="character" w:styleId="1793" w:customStyle="1">
    <w:name w:val="Título 2 Char"/>
    <w:basedOn w:val="1780"/>
    <w:link w:val="1778"/>
    <w:uiPriority w:val="9"/>
    <w:semiHidden/>
    <w:rPr>
      <w:rFonts w:asciiTheme="majorHAnsi" w:hAnsiTheme="majorHAnsi" w:eastAsiaTheme="majorEastAsia" w:cstheme="majorBidi"/>
      <w:color w:val="2f5496" w:themeColor="accent1" w:themeShade="BF"/>
      <w:sz w:val="26"/>
      <w:szCs w:val="26"/>
    </w:rPr>
  </w:style>
  <w:style w:type="paragraph" w:styleId="1794">
    <w:name w:val="Header"/>
    <w:basedOn w:val="1776"/>
    <w:link w:val="1795"/>
    <w:uiPriority w:val="99"/>
    <w:unhideWhenUsed/>
    <w:pPr>
      <w:tabs>
        <w:tab w:val="center" w:pos="4252" w:leader="none"/>
        <w:tab w:val="right" w:pos="8504" w:leader="none"/>
      </w:tabs>
    </w:pPr>
  </w:style>
  <w:style w:type="character" w:styleId="1795" w:customStyle="1">
    <w:name w:val="Cabeçalho Char"/>
    <w:basedOn w:val="1780"/>
    <w:link w:val="1794"/>
    <w:uiPriority w:val="99"/>
    <w:rPr>
      <w:rFonts w:ascii="Roman 12cpi" w:hAnsi="Roman 12cpi" w:eastAsia="Roman 12cpi" w:cs="Roman 12cpi"/>
      <w:sz w:val="20"/>
      <w:szCs w:val="20"/>
    </w:rPr>
  </w:style>
  <w:style w:type="paragraph" w:styleId="1796">
    <w:name w:val="Balloon Text"/>
    <w:basedOn w:val="1776"/>
    <w:link w:val="1797"/>
    <w:uiPriority w:val="99"/>
    <w:semiHidden/>
    <w:unhideWhenUsed/>
    <w:rPr>
      <w:rFonts w:ascii="Segoe UI" w:hAnsi="Segoe UI" w:cs="Segoe UI"/>
      <w:sz w:val="18"/>
      <w:szCs w:val="18"/>
    </w:rPr>
  </w:style>
  <w:style w:type="character" w:styleId="1797" w:customStyle="1">
    <w:name w:val="Texto de balão Char"/>
    <w:basedOn w:val="1780"/>
    <w:link w:val="1796"/>
    <w:uiPriority w:val="99"/>
    <w:semiHidden/>
    <w:rPr>
      <w:rFonts w:ascii="Segoe UI" w:hAnsi="Segoe UI" w:eastAsia="Roman 12cpi" w:cs="Segoe UI"/>
      <w:sz w:val="18"/>
      <w:szCs w:val="18"/>
    </w:rPr>
  </w:style>
  <w:style w:type="table" w:styleId="1798">
    <w:name w:val="Table Grid"/>
    <w:basedOn w:val="1781"/>
    <w:uiPriority w:val="39"/>
    <w:qFormat/>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799" w:customStyle="1">
    <w:name w:val="Normal11"/>
    <w:pPr>
      <w:spacing w:after="0" w:line="240" w:lineRule="auto"/>
    </w:pPr>
    <w:rPr>
      <w:rFonts w:ascii="Roman 12cpi" w:hAnsi="Roman 12cpi" w:eastAsia="Roman 12cpi" w:cs="Roman 12cpi"/>
      <w:sz w:val="20"/>
      <w:szCs w:val="20"/>
    </w:rPr>
  </w:style>
  <w:style w:type="paragraph" w:styleId="1800">
    <w:name w:val="No Spacing"/>
    <w:uiPriority w:val="1"/>
    <w:qFormat/>
    <w:pPr>
      <w:spacing w:after="0" w:line="240" w:lineRule="auto"/>
    </w:pPr>
    <w:rPr>
      <w:rFonts w:eastAsiaTheme="minorEastAsia"/>
      <w:lang w:eastAsia="pt-BR"/>
    </w:rPr>
  </w:style>
  <w:style w:type="paragraph" w:styleId="1801">
    <w:name w:val="Subtitle"/>
    <w:basedOn w:val="1783"/>
    <w:next w:val="1783"/>
    <w:link w:val="1802"/>
    <w:pPr>
      <w:keepLines/>
      <w:keepNext/>
      <w:spacing w:before="360" w:after="80"/>
    </w:pPr>
    <w:rPr>
      <w:rFonts w:ascii="Georgia" w:hAnsi="Georgia" w:eastAsia="Georgia" w:cs="Georgia"/>
      <w:i/>
      <w:color w:val="666666"/>
      <w:sz w:val="48"/>
      <w:szCs w:val="48"/>
    </w:rPr>
  </w:style>
  <w:style w:type="character" w:styleId="1802" w:customStyle="1">
    <w:name w:val="Subtítulo Char"/>
    <w:basedOn w:val="1780"/>
    <w:link w:val="1801"/>
    <w:rPr>
      <w:rFonts w:ascii="Georgia" w:hAnsi="Georgia" w:eastAsia="Georgia" w:cs="Georgia"/>
      <w:i/>
      <w:color w:val="666666"/>
      <w:sz w:val="48"/>
      <w:szCs w:val="48"/>
    </w:rPr>
  </w:style>
  <w:style w:type="paragraph" w:styleId="1803">
    <w:name w:val="Body Text"/>
    <w:basedOn w:val="1776"/>
    <w:link w:val="1804"/>
    <w:uiPriority w:val="1"/>
    <w:qFormat/>
    <w:pPr>
      <w:jc w:val="both"/>
      <w:widowControl w:val="off"/>
    </w:pPr>
    <w:rPr>
      <w:rFonts w:ascii="Times New Roman" w:hAnsi="Times New Roman" w:eastAsia="Times New Roman" w:cs="Times New Roman"/>
      <w:sz w:val="24"/>
      <w:szCs w:val="24"/>
      <w:lang w:val="en-US"/>
    </w:rPr>
  </w:style>
  <w:style w:type="character" w:styleId="1804" w:customStyle="1">
    <w:name w:val="Corpo de texto Char"/>
    <w:basedOn w:val="1780"/>
    <w:link w:val="1803"/>
    <w:uiPriority w:val="1"/>
    <w:rPr>
      <w:rFonts w:ascii="Times New Roman" w:hAnsi="Times New Roman" w:eastAsia="Times New Roman" w:cs="Times New Roman"/>
      <w:sz w:val="24"/>
      <w:szCs w:val="24"/>
      <w:lang w:val="en-US"/>
    </w:rPr>
  </w:style>
  <w:style w:type="paragraph" w:styleId="1805" w:customStyle="1">
    <w:name w:val="Table Paragraph"/>
    <w:basedOn w:val="1776"/>
    <w:uiPriority w:val="1"/>
    <w:qFormat/>
    <w:pPr>
      <w:ind w:left="55"/>
      <w:spacing w:before="45"/>
      <w:widowControl w:val="off"/>
    </w:pPr>
    <w:rPr>
      <w:rFonts w:ascii="Arial" w:hAnsi="Arial" w:eastAsia="Arial" w:cs="Arial"/>
      <w:sz w:val="22"/>
      <w:szCs w:val="22"/>
      <w:lang w:val="pt-PT" w:eastAsia="pt-PT" w:bidi="pt-PT"/>
    </w:rPr>
  </w:style>
  <w:style w:type="table" w:styleId="1806" w:customStyle="1">
    <w:name w:val="Table Normal"/>
    <w:uiPriority w:val="2"/>
    <w:semiHidden/>
    <w:unhideWhenUsed/>
    <w:qFormat/>
    <w:pPr>
      <w:spacing w:after="0" w:line="240" w:lineRule="auto"/>
      <w:widowControl w:val="off"/>
    </w:pPr>
    <w:rPr>
      <w:rFonts w:ascii="Times New Roman" w:hAnsi="Times New Roman" w:cs="Times New Roman"/>
      <w:lang w:val="en-US" w:eastAsia="pt-BR"/>
    </w:rPr>
    <w:tblPr>
      <w:tblCellMar>
        <w:left w:w="0" w:type="dxa"/>
        <w:top w:w="0" w:type="dxa"/>
        <w:right w:w="0" w:type="dxa"/>
        <w:bottom w:w="0" w:type="dxa"/>
      </w:tblCellMar>
    </w:tblPr>
  </w:style>
  <w:style w:type="paragraph" w:styleId="1807">
    <w:name w:val="Normal (Web)"/>
    <w:basedOn w:val="1776"/>
    <w:uiPriority w:val="99"/>
    <w:unhideWhenUsed/>
    <w:pPr>
      <w:spacing w:before="100" w:beforeAutospacing="1" w:after="100" w:afterAutospacing="1"/>
    </w:pPr>
    <w:rPr>
      <w:rFonts w:ascii="Times New Roman" w:hAnsi="Times New Roman" w:eastAsia="Times New Roman" w:cs="Times New Roman"/>
      <w:sz w:val="24"/>
      <w:szCs w:val="24"/>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image" Target="media/image2.png"/><Relationship Id="rId22" Type="http://schemas.openxmlformats.org/officeDocument/2006/relationships/hyperlink" Target="https://www.gov.br/compras/pt-br/" TargetMode="External"/><Relationship Id="rId23" Type="http://schemas.openxmlformats.org/officeDocument/2006/relationships/hyperlink" Target="https://www.comprasgovernamentais.gov.br/index.php/sicaf" TargetMode="External"/><Relationship Id="rId24" Type="http://schemas.openxmlformats.org/officeDocument/2006/relationships/hyperlink" Target="http://www.portaldatransparencia.gov.br/ceis" TargetMode="External"/><Relationship Id="rId25" Type="http://schemas.openxmlformats.org/officeDocument/2006/relationships/hyperlink" Target="http://www.cnj.jus.br/improbidade_adm/consultar_requerido.php" TargetMode="External"/><Relationship Id="rId26" Type="http://schemas.openxmlformats.org/officeDocument/2006/relationships/hyperlink" Target="https://certidoes-apf.apps.tcu.gov.br/" TargetMode="External"/><Relationship Id="rId27" Type="http://schemas.openxmlformats.org/officeDocument/2006/relationships/hyperlink" Target="http://www.portaldoempreendedor.gov.br" TargetMode="External"/><Relationship Id="rId28" Type="http://schemas.openxmlformats.org/officeDocument/2006/relationships/hyperlink" Target="file:///C:\Users\Let&#237;cia\Desktop\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32</cp:revision>
  <dcterms:created xsi:type="dcterms:W3CDTF">2022-01-04T16:07:00Z</dcterms:created>
  <dcterms:modified xsi:type="dcterms:W3CDTF">2022-10-26T16:15:03Z</dcterms:modified>
</cp:coreProperties>
</file>